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72E4A8" w14:textId="77777777" w:rsidR="00E836F2" w:rsidRPr="00DD16EC" w:rsidRDefault="00DD16EC" w:rsidP="00E836F2">
      <w:pPr>
        <w:jc w:val="center"/>
        <w:rPr>
          <w:b/>
        </w:rPr>
      </w:pPr>
      <w:bookmarkStart w:id="0" w:name="_Toc59000102"/>
      <w:bookmarkStart w:id="1" w:name="_Toc76795957"/>
      <w:r>
        <w:rPr>
          <w:b/>
        </w:rPr>
        <w:t>ARISTOTLE UNIVERSITY OF THESSALONIKI</w:t>
      </w:r>
    </w:p>
    <w:p w14:paraId="187A2799" w14:textId="77B54A6C" w:rsidR="009A4227" w:rsidRDefault="009A4227" w:rsidP="00E836F2">
      <w:pPr>
        <w:jc w:val="center"/>
        <w:rPr>
          <w:b/>
        </w:rPr>
      </w:pPr>
      <w:r>
        <w:rPr>
          <w:b/>
        </w:rPr>
        <w:t>FACULTY OF SCIENCES</w:t>
      </w:r>
    </w:p>
    <w:p w14:paraId="00F4F917" w14:textId="6924CC71" w:rsidR="009A4227" w:rsidRPr="00FD3D3E" w:rsidRDefault="00025191" w:rsidP="00E836F2">
      <w:pPr>
        <w:jc w:val="center"/>
        <w:rPr>
          <w:b/>
        </w:rPr>
      </w:pPr>
      <w:r>
        <w:rPr>
          <w:b/>
        </w:rPr>
        <w:t>SC</w:t>
      </w:r>
      <w:r w:rsidR="009A4227">
        <w:rPr>
          <w:b/>
        </w:rPr>
        <w:t>HO</w:t>
      </w:r>
      <w:r>
        <w:rPr>
          <w:b/>
        </w:rPr>
        <w:t>O</w:t>
      </w:r>
      <w:r w:rsidR="009A4227">
        <w:rPr>
          <w:b/>
        </w:rPr>
        <w:t>L OF INFORMATICS</w:t>
      </w:r>
    </w:p>
    <w:p w14:paraId="23E9BFC0" w14:textId="309816B9" w:rsidR="00E836F2" w:rsidRDefault="00FF6A07" w:rsidP="00E836F2">
      <w:pPr>
        <w:jc w:val="center"/>
        <w:rPr>
          <w:b/>
        </w:rPr>
      </w:pPr>
      <w:r>
        <w:rPr>
          <w:b/>
        </w:rPr>
        <w:t>DEPARTMENT OF</w:t>
      </w:r>
      <w:r w:rsidR="00B90F52">
        <w:rPr>
          <w:b/>
        </w:rPr>
        <w:t xml:space="preserve"> </w:t>
      </w:r>
      <w:r w:rsidR="0039291D">
        <w:rPr>
          <w:b/>
        </w:rPr>
        <w:t>CO</w:t>
      </w:r>
      <w:r w:rsidR="009A4227">
        <w:rPr>
          <w:b/>
        </w:rPr>
        <w:t>MPUTER SCIENCE</w:t>
      </w:r>
    </w:p>
    <w:p w14:paraId="3C194DED" w14:textId="77777777" w:rsidR="009A4227" w:rsidRDefault="009A4227" w:rsidP="009A4227">
      <w:pPr>
        <w:jc w:val="center"/>
        <w:rPr>
          <w:b/>
        </w:rPr>
      </w:pPr>
      <w:r w:rsidRPr="00FD3D3E">
        <w:rPr>
          <w:b/>
        </w:rPr>
        <w:t>«KNOWLEDGE, DATA AND SOFTWARE TECHNOLOGIES»</w:t>
      </w:r>
    </w:p>
    <w:p w14:paraId="596DDE53" w14:textId="77777777" w:rsidR="00E836F2" w:rsidRPr="009A4227" w:rsidRDefault="00E836F2" w:rsidP="00E836F2">
      <w:pPr>
        <w:spacing w:line="240" w:lineRule="auto"/>
        <w:jc w:val="center"/>
        <w:rPr>
          <w:b/>
        </w:rPr>
      </w:pPr>
    </w:p>
    <w:p w14:paraId="66F6EB1E" w14:textId="77777777" w:rsidR="00E836F2" w:rsidRDefault="00E836F2" w:rsidP="00E836F2">
      <w:pPr>
        <w:spacing w:line="240" w:lineRule="auto"/>
        <w:jc w:val="center"/>
      </w:pPr>
      <w:r>
        <w:rPr>
          <w:noProof/>
          <w:lang w:eastAsia="en-GB"/>
        </w:rPr>
        <w:drawing>
          <wp:inline distT="0" distB="0" distL="0" distR="0" wp14:anchorId="7CB2C2D4" wp14:editId="70E948A8">
            <wp:extent cx="1257300" cy="1247775"/>
            <wp:effectExtent l="0" t="0" r="0" b="9525"/>
            <wp:docPr id="4" name="Picture 4" descr="a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h"/>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1257300" cy="1247775"/>
                    </a:xfrm>
                    <a:prstGeom prst="rect">
                      <a:avLst/>
                    </a:prstGeom>
                    <a:noFill/>
                    <a:ln>
                      <a:noFill/>
                    </a:ln>
                  </pic:spPr>
                </pic:pic>
              </a:graphicData>
            </a:graphic>
          </wp:inline>
        </w:drawing>
      </w:r>
    </w:p>
    <w:p w14:paraId="29A6DD5A" w14:textId="77777777" w:rsidR="00E836F2" w:rsidRPr="00B045C1" w:rsidRDefault="00E836F2" w:rsidP="00E836F2">
      <w:pPr>
        <w:spacing w:line="480" w:lineRule="auto"/>
        <w:jc w:val="center"/>
      </w:pPr>
    </w:p>
    <w:p w14:paraId="694782A3" w14:textId="41B91D4D" w:rsidR="00823F25" w:rsidRPr="00B045C1" w:rsidRDefault="00823F25" w:rsidP="00901F5D">
      <w:pPr>
        <w:jc w:val="center"/>
        <w:rPr>
          <w:rStyle w:val="BookTitle"/>
          <w:sz w:val="36"/>
        </w:rPr>
      </w:pPr>
      <w:r w:rsidRPr="00B045C1">
        <w:rPr>
          <w:rStyle w:val="BookTitle"/>
          <w:sz w:val="36"/>
        </w:rPr>
        <w:t>Master Thesis</w:t>
      </w:r>
    </w:p>
    <w:p w14:paraId="01869E6A" w14:textId="20AA0999" w:rsidR="00E836F2" w:rsidRPr="00FE1BA5" w:rsidRDefault="00A22779" w:rsidP="00901F5D">
      <w:pPr>
        <w:jc w:val="center"/>
        <w:rPr>
          <w:rFonts w:ascii="Arial" w:hAnsi="Arial" w:cs="Arial"/>
          <w:b/>
          <w:sz w:val="36"/>
          <w:szCs w:val="48"/>
        </w:rPr>
      </w:pPr>
      <w:r w:rsidRPr="00A22779">
        <w:rPr>
          <w:rFonts w:ascii="Arial" w:hAnsi="Arial" w:cs="Arial"/>
          <w:b/>
          <w:sz w:val="48"/>
          <w:szCs w:val="48"/>
        </w:rPr>
        <w:t>Machine learning m</w:t>
      </w:r>
      <w:r>
        <w:rPr>
          <w:rFonts w:ascii="Arial" w:hAnsi="Arial" w:cs="Arial"/>
          <w:b/>
          <w:sz w:val="48"/>
          <w:szCs w:val="48"/>
        </w:rPr>
        <w:t>ethods for the analysis of data</w:t>
      </w:r>
      <w:r w:rsidRPr="00A22779">
        <w:rPr>
          <w:rFonts w:ascii="Arial" w:hAnsi="Arial" w:cs="Arial"/>
          <w:b/>
          <w:sz w:val="48"/>
          <w:szCs w:val="48"/>
        </w:rPr>
        <w:t xml:space="preserve"> of an Electricity Distribution Network Operator</w:t>
      </w:r>
      <w:r w:rsidR="0039291D" w:rsidRPr="00C744F8">
        <w:rPr>
          <w:rFonts w:ascii="Arial" w:hAnsi="Arial" w:cs="Arial"/>
          <w:b/>
          <w:sz w:val="48"/>
          <w:szCs w:val="48"/>
        </w:rPr>
        <w:br/>
      </w:r>
    </w:p>
    <w:p w14:paraId="42E3B9BC" w14:textId="30692016" w:rsidR="00E836F2" w:rsidRDefault="00901F5D" w:rsidP="00E836F2">
      <w:pPr>
        <w:jc w:val="center"/>
        <w:rPr>
          <w:b/>
          <w:sz w:val="36"/>
          <w:szCs w:val="36"/>
        </w:rPr>
      </w:pPr>
      <w:r>
        <w:rPr>
          <w:b/>
          <w:sz w:val="36"/>
          <w:szCs w:val="36"/>
        </w:rPr>
        <w:t>by</w:t>
      </w:r>
      <w:r w:rsidR="00823F25">
        <w:rPr>
          <w:b/>
          <w:sz w:val="36"/>
          <w:szCs w:val="36"/>
        </w:rPr>
        <w:t xml:space="preserve"> </w:t>
      </w:r>
      <w:r>
        <w:rPr>
          <w:b/>
          <w:sz w:val="36"/>
          <w:szCs w:val="36"/>
        </w:rPr>
        <w:t>Ioannis Mamalikidis</w:t>
      </w:r>
      <w:r w:rsidRPr="00901F5D">
        <w:rPr>
          <w:b/>
          <w:sz w:val="36"/>
          <w:szCs w:val="36"/>
        </w:rPr>
        <w:t xml:space="preserve"> (</w:t>
      </w:r>
      <w:r w:rsidR="00F95D5F">
        <w:rPr>
          <w:b/>
          <w:sz w:val="36"/>
          <w:szCs w:val="36"/>
        </w:rPr>
        <w:t>UID</w:t>
      </w:r>
      <w:r w:rsidRPr="00901F5D">
        <w:rPr>
          <w:b/>
          <w:sz w:val="36"/>
          <w:szCs w:val="36"/>
        </w:rPr>
        <w:t>: 633</w:t>
      </w:r>
      <w:r w:rsidR="00E836F2" w:rsidRPr="00901F5D">
        <w:rPr>
          <w:b/>
          <w:sz w:val="36"/>
          <w:szCs w:val="36"/>
        </w:rPr>
        <w:t>)</w:t>
      </w:r>
    </w:p>
    <w:p w14:paraId="35594A29" w14:textId="77777777" w:rsidR="00901F5D" w:rsidRPr="00901F5D" w:rsidRDefault="00901F5D" w:rsidP="00E836F2">
      <w:pPr>
        <w:jc w:val="center"/>
        <w:rPr>
          <w:b/>
          <w:sz w:val="36"/>
          <w:szCs w:val="36"/>
        </w:rPr>
      </w:pPr>
      <w:r>
        <w:rPr>
          <w:b/>
          <w:sz w:val="36"/>
          <w:szCs w:val="36"/>
        </w:rPr>
        <w:t>for the degree of Master of Science</w:t>
      </w:r>
    </w:p>
    <w:p w14:paraId="3D7ED56B" w14:textId="77777777" w:rsidR="00E836F2" w:rsidRPr="00901F5D" w:rsidRDefault="00E836F2" w:rsidP="00E836F2">
      <w:pPr>
        <w:jc w:val="center"/>
      </w:pPr>
    </w:p>
    <w:p w14:paraId="45CE517F" w14:textId="52243B27" w:rsidR="00E836F2" w:rsidRPr="00890E7D" w:rsidRDefault="00EB04BF" w:rsidP="00E836F2">
      <w:pPr>
        <w:spacing w:line="276" w:lineRule="auto"/>
        <w:ind w:left="567"/>
        <w:jc w:val="left"/>
        <w:rPr>
          <w:b/>
          <w:sz w:val="28"/>
          <w:u w:val="single"/>
        </w:rPr>
      </w:pPr>
      <w:r w:rsidRPr="00EB04BF">
        <w:rPr>
          <w:b/>
          <w:sz w:val="28"/>
          <w:u w:val="single"/>
        </w:rPr>
        <w:t>Thesis</w:t>
      </w:r>
      <w:r>
        <w:rPr>
          <w:b/>
          <w:sz w:val="28"/>
          <w:u w:val="single"/>
        </w:rPr>
        <w:t xml:space="preserve"> </w:t>
      </w:r>
      <w:r w:rsidR="00890E7D">
        <w:rPr>
          <w:b/>
          <w:sz w:val="28"/>
          <w:u w:val="single"/>
        </w:rPr>
        <w:t>Committee</w:t>
      </w:r>
      <w:bookmarkStart w:id="2" w:name="_GoBack"/>
      <w:bookmarkEnd w:id="2"/>
    </w:p>
    <w:p w14:paraId="171956FF" w14:textId="081BEA79" w:rsidR="00E836F2" w:rsidRPr="002B05EE" w:rsidRDefault="002B05EE" w:rsidP="00E836F2">
      <w:pPr>
        <w:spacing w:line="276" w:lineRule="auto"/>
        <w:ind w:left="567"/>
        <w:jc w:val="left"/>
        <w:rPr>
          <w:b/>
          <w:sz w:val="28"/>
        </w:rPr>
      </w:pPr>
      <w:r>
        <w:rPr>
          <w:b/>
          <w:sz w:val="28"/>
        </w:rPr>
        <w:t>Supervisor</w:t>
      </w:r>
      <w:r w:rsidR="00E836F2" w:rsidRPr="00E7705D">
        <w:rPr>
          <w:b/>
          <w:sz w:val="28"/>
        </w:rPr>
        <w:t>:</w:t>
      </w:r>
      <w:r w:rsidR="00E836F2" w:rsidRPr="00E7705D">
        <w:rPr>
          <w:b/>
          <w:sz w:val="28"/>
        </w:rPr>
        <w:tab/>
      </w:r>
      <w:r w:rsidR="00E71015">
        <w:rPr>
          <w:sz w:val="28"/>
        </w:rPr>
        <w:t>Eleftherios</w:t>
      </w:r>
      <w:r>
        <w:rPr>
          <w:sz w:val="28"/>
        </w:rPr>
        <w:t xml:space="preserve"> Angelis</w:t>
      </w:r>
    </w:p>
    <w:p w14:paraId="422B30A8" w14:textId="54567A16" w:rsidR="00E836F2" w:rsidRPr="00C744F8" w:rsidRDefault="00E7705D" w:rsidP="00E836F2">
      <w:pPr>
        <w:spacing w:line="276" w:lineRule="auto"/>
        <w:ind w:left="567"/>
        <w:jc w:val="left"/>
        <w:rPr>
          <w:sz w:val="28"/>
        </w:rPr>
      </w:pPr>
      <w:r>
        <w:rPr>
          <w:b/>
          <w:sz w:val="28"/>
        </w:rPr>
        <w:t>Members</w:t>
      </w:r>
      <w:r w:rsidR="00E836F2" w:rsidRPr="00C744F8">
        <w:rPr>
          <w:sz w:val="28"/>
        </w:rPr>
        <w:t>:</w:t>
      </w:r>
      <w:r w:rsidR="00C53304" w:rsidRPr="00C744F8">
        <w:rPr>
          <w:sz w:val="28"/>
        </w:rPr>
        <w:tab/>
      </w:r>
      <w:r w:rsidR="00E71015" w:rsidRPr="00E71015">
        <w:rPr>
          <w:sz w:val="28"/>
        </w:rPr>
        <w:t>Grigorios</w:t>
      </w:r>
      <w:r w:rsidR="00E71015" w:rsidRPr="00C744F8">
        <w:rPr>
          <w:sz w:val="28"/>
        </w:rPr>
        <w:t xml:space="preserve"> </w:t>
      </w:r>
      <w:r w:rsidR="00E71015" w:rsidRPr="00E71015">
        <w:rPr>
          <w:sz w:val="28"/>
        </w:rPr>
        <w:t>Tsoumakas</w:t>
      </w:r>
    </w:p>
    <w:p w14:paraId="0DF66378" w14:textId="59614912" w:rsidR="00E836F2" w:rsidRPr="002766B9" w:rsidRDefault="00C53304" w:rsidP="00E836F2">
      <w:pPr>
        <w:spacing w:line="276" w:lineRule="auto"/>
        <w:ind w:left="567"/>
        <w:jc w:val="left"/>
        <w:rPr>
          <w:sz w:val="28"/>
        </w:rPr>
      </w:pPr>
      <w:r w:rsidRPr="00C744F8">
        <w:rPr>
          <w:b/>
          <w:sz w:val="28"/>
        </w:rPr>
        <w:tab/>
      </w:r>
      <w:r w:rsidRPr="00C744F8">
        <w:rPr>
          <w:b/>
          <w:sz w:val="28"/>
        </w:rPr>
        <w:tab/>
      </w:r>
      <w:r w:rsidRPr="00C744F8">
        <w:rPr>
          <w:b/>
          <w:sz w:val="28"/>
        </w:rPr>
        <w:tab/>
      </w:r>
      <w:r w:rsidR="002766B9">
        <w:rPr>
          <w:sz w:val="28"/>
        </w:rPr>
        <w:t>Ioannis Vlahavas</w:t>
      </w:r>
    </w:p>
    <w:p w14:paraId="3C3E6348" w14:textId="77777777" w:rsidR="00E836F2" w:rsidRPr="00C744F8" w:rsidRDefault="00E836F2" w:rsidP="00E836F2">
      <w:pPr>
        <w:spacing w:line="276" w:lineRule="auto"/>
        <w:jc w:val="center"/>
      </w:pPr>
    </w:p>
    <w:p w14:paraId="4073A170" w14:textId="77777777" w:rsidR="00E836F2" w:rsidRPr="0083193E" w:rsidRDefault="0083193E" w:rsidP="00E836F2">
      <w:pPr>
        <w:spacing w:line="240" w:lineRule="auto"/>
        <w:jc w:val="center"/>
        <w:rPr>
          <w:rFonts w:ascii="Arial" w:hAnsi="Arial" w:cs="Arial"/>
          <w:b/>
          <w:sz w:val="28"/>
          <w:szCs w:val="28"/>
        </w:rPr>
      </w:pPr>
      <w:r>
        <w:rPr>
          <w:rFonts w:ascii="Arial" w:hAnsi="Arial" w:cs="Arial"/>
          <w:b/>
          <w:sz w:val="28"/>
          <w:szCs w:val="28"/>
        </w:rPr>
        <w:t>THESSALONIKI</w:t>
      </w:r>
    </w:p>
    <w:p w14:paraId="74F014AF" w14:textId="65129D15" w:rsidR="00E836F2" w:rsidRPr="00C744F8" w:rsidRDefault="00D054A7" w:rsidP="00A22779">
      <w:pPr>
        <w:spacing w:line="240" w:lineRule="auto"/>
        <w:jc w:val="center"/>
      </w:pPr>
      <w:r>
        <w:rPr>
          <w:rFonts w:ascii="Arial" w:hAnsi="Arial" w:cs="Arial"/>
          <w:b/>
          <w:sz w:val="28"/>
          <w:szCs w:val="28"/>
        </w:rPr>
        <w:t>MARCH</w:t>
      </w:r>
      <w:r w:rsidR="00670A2C" w:rsidRPr="00C744F8">
        <w:rPr>
          <w:rFonts w:ascii="Arial" w:hAnsi="Arial" w:cs="Arial"/>
          <w:b/>
          <w:sz w:val="28"/>
          <w:szCs w:val="28"/>
        </w:rPr>
        <w:t xml:space="preserve"> 2017</w:t>
      </w:r>
    </w:p>
    <w:p w14:paraId="39566C05" w14:textId="77777777" w:rsidR="00E836F2" w:rsidRPr="00C744F8" w:rsidRDefault="00E836F2" w:rsidP="00E836F2">
      <w:pPr>
        <w:sectPr w:rsidR="00E836F2" w:rsidRPr="00C744F8" w:rsidSect="00F427FB">
          <w:footerReference w:type="even" r:id="rId9"/>
          <w:footerReference w:type="default" r:id="rId10"/>
          <w:pgSz w:w="11906" w:h="16838"/>
          <w:pgMar w:top="1418" w:right="1418" w:bottom="1418" w:left="1418" w:header="709" w:footer="709" w:gutter="0"/>
          <w:pgNumType w:fmt="lowerRoman" w:start="1"/>
          <w:cols w:space="708"/>
          <w:docGrid w:linePitch="360"/>
        </w:sectPr>
      </w:pPr>
    </w:p>
    <w:p w14:paraId="7463A416" w14:textId="5B3851B1" w:rsidR="0070600B" w:rsidRPr="00337EBB" w:rsidRDefault="0070600B" w:rsidP="0070600B">
      <w:pPr>
        <w:jc w:val="center"/>
        <w:rPr>
          <w:b/>
        </w:rPr>
      </w:pPr>
      <w:bookmarkStart w:id="3" w:name="_Toc59000103"/>
      <w:bookmarkStart w:id="4" w:name="_Toc76795958"/>
      <w:bookmarkEnd w:id="0"/>
      <w:bookmarkEnd w:id="1"/>
      <w:r>
        <w:rPr>
          <w:b/>
          <w:lang w:val="el-GR"/>
        </w:rPr>
        <w:lastRenderedPageBreak/>
        <w:t>ΑΡΙΣΤΟΤΕΛΕΙΟ</w:t>
      </w:r>
      <w:r w:rsidRPr="00337EBB">
        <w:rPr>
          <w:b/>
        </w:rPr>
        <w:t xml:space="preserve"> </w:t>
      </w:r>
      <w:r>
        <w:rPr>
          <w:b/>
          <w:lang w:val="el-GR"/>
        </w:rPr>
        <w:t>ΠΑΝΕΠΙΣΤΗΜΙΟ</w:t>
      </w:r>
      <w:r w:rsidRPr="00337EBB">
        <w:rPr>
          <w:b/>
        </w:rPr>
        <w:t xml:space="preserve"> </w:t>
      </w:r>
      <w:r>
        <w:rPr>
          <w:b/>
          <w:lang w:val="el-GR"/>
        </w:rPr>
        <w:t>ΘΕΣΣΑΛΟΝΙΚΗΣ</w:t>
      </w:r>
    </w:p>
    <w:p w14:paraId="1AA2DC34" w14:textId="090CAB2E" w:rsidR="00D054A7" w:rsidRDefault="00D054A7" w:rsidP="00D054A7">
      <w:pPr>
        <w:jc w:val="center"/>
        <w:rPr>
          <w:b/>
          <w:lang w:val="el-GR"/>
        </w:rPr>
      </w:pPr>
      <w:r>
        <w:rPr>
          <w:b/>
          <w:lang w:val="el-GR"/>
        </w:rPr>
        <w:t>ΣΧΟΛΗ ΘΕΤΙΚΩΝ ΕΠΙΣΤΗΜΩΝ</w:t>
      </w:r>
    </w:p>
    <w:p w14:paraId="0BC67E35" w14:textId="7147F3C7" w:rsidR="00D054A7" w:rsidRDefault="00D054A7" w:rsidP="0070600B">
      <w:pPr>
        <w:jc w:val="center"/>
        <w:rPr>
          <w:b/>
          <w:lang w:val="el-GR"/>
        </w:rPr>
      </w:pPr>
      <w:r>
        <w:rPr>
          <w:b/>
          <w:lang w:val="el-GR"/>
        </w:rPr>
        <w:t>ΠΡΟΓΡΑΜΜΑ ΜΕΤΑΠΤΥΧΙΑΚΩΝ ΣΠΟΥΔΩΝ ΣΤΗΝ ΠΛΗΡΟΦΟΡΙΚΗ</w:t>
      </w:r>
    </w:p>
    <w:p w14:paraId="70600D81" w14:textId="7A71B157" w:rsidR="00D054A7" w:rsidRPr="0070600B" w:rsidRDefault="00D054A7" w:rsidP="00D054A7">
      <w:pPr>
        <w:jc w:val="center"/>
        <w:rPr>
          <w:b/>
          <w:lang w:val="el-GR"/>
        </w:rPr>
      </w:pPr>
      <w:r w:rsidRPr="0070600B">
        <w:rPr>
          <w:b/>
          <w:lang w:val="el-GR"/>
        </w:rPr>
        <w:t>«ΤΕΧΝΟΛΟΓΙΕΣ ΓΝ</w:t>
      </w:r>
      <w:r>
        <w:rPr>
          <w:b/>
          <w:lang w:val="el-GR"/>
        </w:rPr>
        <w:t>ΩΣΗΣ, ΔΕΔΟΜΕΝΩΝ ΚΑΙ ΛΟΓΙΣΜΙΚΟΥ»</w:t>
      </w:r>
    </w:p>
    <w:p w14:paraId="291655CF" w14:textId="450EAF0A" w:rsidR="0070600B" w:rsidRPr="00D054A7" w:rsidRDefault="0070600B" w:rsidP="0070600B">
      <w:pPr>
        <w:jc w:val="center"/>
        <w:rPr>
          <w:b/>
          <w:lang w:val="el-GR"/>
        </w:rPr>
      </w:pPr>
      <w:r>
        <w:rPr>
          <w:b/>
          <w:lang w:val="el-GR"/>
        </w:rPr>
        <w:t>ΤΜΗΜΑ</w:t>
      </w:r>
      <w:r w:rsidRPr="00D054A7">
        <w:rPr>
          <w:b/>
          <w:lang w:val="el-GR"/>
        </w:rPr>
        <w:t xml:space="preserve"> </w:t>
      </w:r>
      <w:r>
        <w:rPr>
          <w:b/>
          <w:lang w:val="el-GR"/>
        </w:rPr>
        <w:t>ΠΛΗΡΟΦΟΡΙΚΗΣ</w:t>
      </w:r>
    </w:p>
    <w:p w14:paraId="578C3A51" w14:textId="77777777" w:rsidR="0070600B" w:rsidRPr="0070600B" w:rsidRDefault="0070600B" w:rsidP="0070600B">
      <w:pPr>
        <w:spacing w:line="240" w:lineRule="auto"/>
        <w:jc w:val="center"/>
        <w:rPr>
          <w:b/>
          <w:lang w:val="el-GR"/>
        </w:rPr>
      </w:pPr>
    </w:p>
    <w:p w14:paraId="39A6273E" w14:textId="4D5C2F41" w:rsidR="0070600B" w:rsidRDefault="0070600B" w:rsidP="0070600B">
      <w:pPr>
        <w:spacing w:line="240" w:lineRule="auto"/>
        <w:jc w:val="center"/>
      </w:pPr>
      <w:r>
        <w:rPr>
          <w:noProof/>
          <w:lang w:eastAsia="en-GB"/>
        </w:rPr>
        <w:drawing>
          <wp:inline distT="0" distB="0" distL="0" distR="0" wp14:anchorId="5082042C" wp14:editId="26E6DD5C">
            <wp:extent cx="1257300" cy="1247775"/>
            <wp:effectExtent l="0" t="0" r="0" b="9525"/>
            <wp:docPr id="19" name="Picture 19" descr="a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h"/>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1257300" cy="1247775"/>
                    </a:xfrm>
                    <a:prstGeom prst="rect">
                      <a:avLst/>
                    </a:prstGeom>
                    <a:noFill/>
                    <a:ln>
                      <a:noFill/>
                    </a:ln>
                  </pic:spPr>
                </pic:pic>
              </a:graphicData>
            </a:graphic>
          </wp:inline>
        </w:drawing>
      </w:r>
    </w:p>
    <w:p w14:paraId="648DBE02" w14:textId="77777777" w:rsidR="00D054A7" w:rsidRDefault="00D054A7" w:rsidP="0070600B">
      <w:pPr>
        <w:spacing w:line="240" w:lineRule="auto"/>
        <w:jc w:val="center"/>
      </w:pPr>
    </w:p>
    <w:p w14:paraId="363C4BFE" w14:textId="07E01F5B" w:rsidR="0070600B" w:rsidRDefault="00D054A7" w:rsidP="0070600B">
      <w:pPr>
        <w:spacing w:line="480" w:lineRule="auto"/>
        <w:jc w:val="center"/>
      </w:pPr>
      <w:r w:rsidRPr="00A22779">
        <w:rPr>
          <w:rFonts w:ascii="Arial" w:hAnsi="Arial" w:cs="Arial"/>
          <w:b/>
          <w:sz w:val="48"/>
          <w:szCs w:val="48"/>
        </w:rPr>
        <w:t>Machine learning m</w:t>
      </w:r>
      <w:r>
        <w:rPr>
          <w:rFonts w:ascii="Arial" w:hAnsi="Arial" w:cs="Arial"/>
          <w:b/>
          <w:sz w:val="48"/>
          <w:szCs w:val="48"/>
        </w:rPr>
        <w:t>ethods for the analysis of data</w:t>
      </w:r>
      <w:r w:rsidRPr="00A22779">
        <w:rPr>
          <w:rFonts w:ascii="Arial" w:hAnsi="Arial" w:cs="Arial"/>
          <w:b/>
          <w:sz w:val="48"/>
          <w:szCs w:val="48"/>
        </w:rPr>
        <w:t xml:space="preserve"> of an Electricity Distribution Network Operator</w:t>
      </w:r>
    </w:p>
    <w:p w14:paraId="760230A5" w14:textId="77777777" w:rsidR="00D054A7" w:rsidRPr="00B045C1" w:rsidRDefault="00D054A7" w:rsidP="0070600B">
      <w:pPr>
        <w:spacing w:line="480" w:lineRule="auto"/>
        <w:jc w:val="center"/>
      </w:pPr>
    </w:p>
    <w:p w14:paraId="2C92A711" w14:textId="6D639143" w:rsidR="0070600B" w:rsidRPr="00D054A7" w:rsidRDefault="0070600B" w:rsidP="0070600B">
      <w:pPr>
        <w:jc w:val="center"/>
        <w:rPr>
          <w:b/>
          <w:sz w:val="36"/>
          <w:szCs w:val="36"/>
          <w:lang w:val="el-GR"/>
        </w:rPr>
      </w:pPr>
      <w:r w:rsidRPr="00D054A7">
        <w:rPr>
          <w:b/>
          <w:sz w:val="36"/>
          <w:szCs w:val="36"/>
          <w:lang w:val="el-GR"/>
        </w:rPr>
        <w:t>Διπλωματική Εργασία του Ιωάννη Μαμαλικίδη</w:t>
      </w:r>
    </w:p>
    <w:p w14:paraId="16C8E8D1" w14:textId="2588B252" w:rsidR="0070600B" w:rsidRPr="00337EBB" w:rsidRDefault="0070600B" w:rsidP="0070600B">
      <w:pPr>
        <w:jc w:val="center"/>
        <w:rPr>
          <w:rFonts w:ascii="Arial" w:hAnsi="Arial" w:cs="Arial"/>
          <w:b/>
          <w:sz w:val="36"/>
          <w:szCs w:val="48"/>
          <w:lang w:val="el-GR"/>
        </w:rPr>
      </w:pPr>
    </w:p>
    <w:p w14:paraId="31B5F750" w14:textId="77777777" w:rsidR="0070600B" w:rsidRPr="00337EBB" w:rsidRDefault="0070600B" w:rsidP="0070600B">
      <w:pPr>
        <w:jc w:val="center"/>
        <w:rPr>
          <w:lang w:val="el-GR"/>
        </w:rPr>
      </w:pPr>
    </w:p>
    <w:p w14:paraId="15FA9357" w14:textId="77777777" w:rsidR="0070600B" w:rsidRPr="0070600B" w:rsidRDefault="0070600B" w:rsidP="0070600B">
      <w:pPr>
        <w:spacing w:line="276" w:lineRule="auto"/>
        <w:ind w:left="567"/>
        <w:jc w:val="left"/>
        <w:rPr>
          <w:b/>
          <w:sz w:val="28"/>
          <w:u w:val="single"/>
          <w:lang w:val="el-GR"/>
        </w:rPr>
      </w:pPr>
      <w:r w:rsidRPr="0070600B">
        <w:rPr>
          <w:b/>
          <w:sz w:val="28"/>
          <w:u w:val="single"/>
          <w:lang w:val="el-GR"/>
        </w:rPr>
        <w:t>Εξεταστική Επιτροπή</w:t>
      </w:r>
    </w:p>
    <w:p w14:paraId="4B1EFD7F" w14:textId="17873249" w:rsidR="0070600B" w:rsidRPr="00D054A7" w:rsidRDefault="0070600B" w:rsidP="0070600B">
      <w:pPr>
        <w:spacing w:line="276" w:lineRule="auto"/>
        <w:ind w:left="567"/>
        <w:jc w:val="left"/>
        <w:rPr>
          <w:sz w:val="28"/>
          <w:lang w:val="el-GR"/>
        </w:rPr>
      </w:pPr>
      <w:r w:rsidRPr="0070600B">
        <w:rPr>
          <w:b/>
          <w:sz w:val="28"/>
          <w:lang w:val="el-GR"/>
        </w:rPr>
        <w:t>Επιβλέπων:</w:t>
      </w:r>
      <w:r w:rsidRPr="0070600B">
        <w:rPr>
          <w:b/>
          <w:sz w:val="28"/>
          <w:lang w:val="el-GR"/>
        </w:rPr>
        <w:tab/>
      </w:r>
      <w:r w:rsidR="00D054A7" w:rsidRPr="00D054A7">
        <w:rPr>
          <w:sz w:val="28"/>
          <w:lang w:val="el-GR"/>
        </w:rPr>
        <w:t>Ελευθέριος Αγγελής</w:t>
      </w:r>
    </w:p>
    <w:p w14:paraId="7EEFC102" w14:textId="670E2C71" w:rsidR="0070600B" w:rsidRPr="00D054A7" w:rsidRDefault="0070600B" w:rsidP="0070600B">
      <w:pPr>
        <w:spacing w:line="276" w:lineRule="auto"/>
        <w:ind w:left="567"/>
        <w:jc w:val="left"/>
        <w:rPr>
          <w:sz w:val="28"/>
          <w:lang w:val="el-GR"/>
        </w:rPr>
      </w:pPr>
      <w:r w:rsidRPr="00D054A7">
        <w:rPr>
          <w:b/>
          <w:sz w:val="28"/>
          <w:lang w:val="el-GR"/>
        </w:rPr>
        <w:t>Μέλη</w:t>
      </w:r>
      <w:r w:rsidRPr="00D054A7">
        <w:rPr>
          <w:sz w:val="28"/>
          <w:lang w:val="el-GR"/>
        </w:rPr>
        <w:t>:</w:t>
      </w:r>
      <w:r w:rsidRPr="00D054A7">
        <w:rPr>
          <w:sz w:val="28"/>
          <w:lang w:val="el-GR"/>
        </w:rPr>
        <w:tab/>
      </w:r>
      <w:r w:rsidR="00BF25AE">
        <w:rPr>
          <w:sz w:val="28"/>
          <w:lang w:val="el-GR"/>
        </w:rPr>
        <w:tab/>
      </w:r>
      <w:r w:rsidR="00D054A7">
        <w:rPr>
          <w:sz w:val="28"/>
          <w:lang w:val="el-GR"/>
        </w:rPr>
        <w:t>Γρηγόριος Τσουμάκας</w:t>
      </w:r>
    </w:p>
    <w:p w14:paraId="4ECC5BB1" w14:textId="7259B375" w:rsidR="0070600B" w:rsidRPr="002766B9" w:rsidRDefault="00D054A7" w:rsidP="0070600B">
      <w:pPr>
        <w:spacing w:line="276" w:lineRule="auto"/>
        <w:ind w:left="567"/>
        <w:jc w:val="left"/>
        <w:rPr>
          <w:sz w:val="28"/>
        </w:rPr>
      </w:pPr>
      <w:r>
        <w:rPr>
          <w:b/>
          <w:sz w:val="28"/>
          <w:lang w:val="el-GR"/>
        </w:rPr>
        <w:tab/>
      </w:r>
      <w:r>
        <w:rPr>
          <w:b/>
          <w:sz w:val="28"/>
          <w:lang w:val="el-GR"/>
        </w:rPr>
        <w:tab/>
      </w:r>
      <w:r w:rsidR="00BF25AE">
        <w:rPr>
          <w:b/>
          <w:sz w:val="28"/>
          <w:lang w:val="el-GR"/>
        </w:rPr>
        <w:tab/>
      </w:r>
      <w:r w:rsidRPr="00D054A7">
        <w:rPr>
          <w:sz w:val="28"/>
          <w:lang w:val="el-GR"/>
        </w:rPr>
        <w:t>Ιωάννης</w:t>
      </w:r>
      <w:r w:rsidRPr="00337EBB">
        <w:rPr>
          <w:sz w:val="28"/>
        </w:rPr>
        <w:t xml:space="preserve"> </w:t>
      </w:r>
      <w:r w:rsidRPr="00D054A7">
        <w:rPr>
          <w:sz w:val="28"/>
          <w:lang w:val="el-GR"/>
        </w:rPr>
        <w:t>Βλαχάβας</w:t>
      </w:r>
    </w:p>
    <w:p w14:paraId="10E679C8" w14:textId="77777777" w:rsidR="0070600B" w:rsidRPr="00C744F8" w:rsidRDefault="0070600B" w:rsidP="0070600B">
      <w:pPr>
        <w:spacing w:line="276" w:lineRule="auto"/>
        <w:jc w:val="center"/>
      </w:pPr>
    </w:p>
    <w:p w14:paraId="74DAB762" w14:textId="43572ED8" w:rsidR="0070600B" w:rsidRPr="00337EBB" w:rsidRDefault="00D054A7" w:rsidP="0070600B">
      <w:pPr>
        <w:spacing w:line="240" w:lineRule="auto"/>
        <w:jc w:val="center"/>
        <w:rPr>
          <w:rFonts w:ascii="Arial" w:hAnsi="Arial" w:cs="Arial"/>
          <w:b/>
          <w:sz w:val="28"/>
          <w:szCs w:val="28"/>
        </w:rPr>
      </w:pPr>
      <w:r>
        <w:rPr>
          <w:rFonts w:ascii="Arial" w:hAnsi="Arial" w:cs="Arial"/>
          <w:b/>
          <w:sz w:val="28"/>
          <w:szCs w:val="28"/>
          <w:lang w:val="el-GR"/>
        </w:rPr>
        <w:t>ΘΕΣΣΑΛΟΝΙΚΗ</w:t>
      </w:r>
    </w:p>
    <w:p w14:paraId="05BA209E" w14:textId="2FFF3333" w:rsidR="0070600B" w:rsidRPr="00C744F8" w:rsidRDefault="00D054A7" w:rsidP="0070600B">
      <w:pPr>
        <w:spacing w:line="240" w:lineRule="auto"/>
        <w:jc w:val="center"/>
      </w:pPr>
      <w:r>
        <w:rPr>
          <w:rFonts w:ascii="Arial" w:hAnsi="Arial" w:cs="Arial"/>
          <w:b/>
          <w:sz w:val="28"/>
          <w:szCs w:val="28"/>
          <w:lang w:val="el-GR"/>
        </w:rPr>
        <w:t>ΜΑΡΤΙΟΣ</w:t>
      </w:r>
      <w:r w:rsidR="0070600B" w:rsidRPr="00C744F8">
        <w:rPr>
          <w:rFonts w:ascii="Arial" w:hAnsi="Arial" w:cs="Arial"/>
          <w:b/>
          <w:sz w:val="28"/>
          <w:szCs w:val="28"/>
        </w:rPr>
        <w:t xml:space="preserve"> 2017</w:t>
      </w:r>
    </w:p>
    <w:p w14:paraId="4708D396" w14:textId="56817421" w:rsidR="003F6933" w:rsidRPr="001C6A6E" w:rsidRDefault="003F6933" w:rsidP="003F6933">
      <w:pPr>
        <w:pStyle w:val="Heading1-no-numbers"/>
      </w:pPr>
      <w:bookmarkStart w:id="5" w:name="_Toc477111334"/>
      <w:r>
        <w:lastRenderedPageBreak/>
        <w:t>Abstract</w:t>
      </w:r>
      <w:bookmarkEnd w:id="5"/>
    </w:p>
    <w:p w14:paraId="70D247A6" w14:textId="510C6F4C" w:rsidR="00995647" w:rsidRDefault="003F6933" w:rsidP="003F6933">
      <w:r w:rsidRPr="003F6933">
        <w:t>Once every few decades an invention changes the landscape of some aspects of our life. Industrial revolutions improved our everyday lives whilst medical revolutions expanded our lifespans. In the path we’re leading, most of sciences will be reduced to computer science, enabling f</w:t>
      </w:r>
      <w:r>
        <w:t>aster and more accurate results</w:t>
      </w:r>
      <w:r w:rsidRPr="001C6A6E">
        <w:t>.</w:t>
      </w:r>
      <w:r>
        <w:t xml:space="preserve"> </w:t>
      </w:r>
      <w:r w:rsidRPr="003F6933">
        <w:t xml:space="preserve">Machine learning is a vast field </w:t>
      </w:r>
      <w:r w:rsidR="00995647">
        <w:t>whose use spans over</w:t>
      </w:r>
      <w:r w:rsidRPr="003F6933">
        <w:t xml:space="preserve"> a plethora of tasks like optical character recognition, sea</w:t>
      </w:r>
      <w:r w:rsidR="00995647">
        <w:t>rch engines and computer vision, to applications on</w:t>
      </w:r>
      <w:r w:rsidRPr="003F6933">
        <w:t xml:space="preserve"> other fields, such as the medical one.</w:t>
      </w:r>
      <w:r w:rsidR="00995647">
        <w:t xml:space="preserve"> Here, two of the three main categories of machine learning are being used; namely unsupervised learning to cluster the data into geographical groups,</w:t>
      </w:r>
      <w:r w:rsidR="005E354E">
        <w:t xml:space="preserve"> and</w:t>
      </w:r>
      <w:r w:rsidR="00995647">
        <w:t xml:space="preserve"> an array of different types of supervised learning to make predictions.</w:t>
      </w:r>
    </w:p>
    <w:p w14:paraId="01E786DA" w14:textId="3667B5E0" w:rsidR="00995647" w:rsidRDefault="005E354E" w:rsidP="00995647">
      <w:pPr>
        <w:ind w:firstLine="284"/>
      </w:pPr>
      <w:r>
        <w:t xml:space="preserve">The data which are subject to machine learning </w:t>
      </w:r>
      <w:r w:rsidR="005C057E">
        <w:t>originate</w:t>
      </w:r>
      <w:r>
        <w:t xml:space="preserve"> from the </w:t>
      </w:r>
      <w:r w:rsidRPr="005E354E">
        <w:t>Hellenic Electricity Distribution Network Operator</w:t>
      </w:r>
      <w:r>
        <w:t xml:space="preserve"> (HEDNO</w:t>
      </w:r>
      <w:r w:rsidR="005C057E" w:rsidRPr="005C057E">
        <w:t xml:space="preserve"> S.A.</w:t>
      </w:r>
      <w:r>
        <w:t xml:space="preserve">), the largest company for the </w:t>
      </w:r>
      <w:r w:rsidRPr="005E354E">
        <w:t>operation, maintenance and development of the power distribution network in Greece</w:t>
      </w:r>
      <w:r>
        <w:t xml:space="preserve">. Working with real data is bound to come with </w:t>
      </w:r>
      <w:r w:rsidR="0075027C">
        <w:t>solid</w:t>
      </w:r>
      <w:r>
        <w:t xml:space="preserve"> hurdles, such as a substantial amount of no</w:t>
      </w:r>
      <w:r w:rsidR="0075027C">
        <w:t>ise in the data,</w:t>
      </w:r>
      <w:r>
        <w:t xml:space="preserve"> erroneous entries, missing values and incomplete data</w:t>
      </w:r>
      <w:r w:rsidR="007003A7">
        <w:t xml:space="preserve">. To this end, a considerable amount of time </w:t>
      </w:r>
      <w:r w:rsidR="00DF54DC">
        <w:t>was</w:t>
      </w:r>
      <w:r w:rsidR="007003A7">
        <w:t xml:space="preserve"> devoted to pre-processing; cleaning up the data, retrieving or extrapolating from it and transforming it into a suitable form for the next steps.</w:t>
      </w:r>
    </w:p>
    <w:p w14:paraId="696CBC75" w14:textId="419F7D0B" w:rsidR="003F6933" w:rsidRDefault="007003A7" w:rsidP="00AE4C44">
      <w:pPr>
        <w:ind w:firstLine="284"/>
      </w:pPr>
      <w:r>
        <w:t xml:space="preserve">Since the dataset consists of projects </w:t>
      </w:r>
      <w:r w:rsidR="00AE4C44">
        <w:t xml:space="preserve">dealing with construction or repair on actual locations, it has a geographical aspect to it. As the data themselves do not come with </w:t>
      </w:r>
      <w:r w:rsidR="0075027C">
        <w:t xml:space="preserve">associated </w:t>
      </w:r>
      <w:r w:rsidR="00AE4C44">
        <w:t xml:space="preserve">longitudes and latitudes, a </w:t>
      </w:r>
      <w:r w:rsidR="00002BFF">
        <w:t>method was devised</w:t>
      </w:r>
      <w:r w:rsidR="00AE4C44">
        <w:t xml:space="preserve"> to retrieve them and in turn use them to cluster the projects into geographical groups.</w:t>
      </w:r>
    </w:p>
    <w:p w14:paraId="4CA9ABCC" w14:textId="3F164344" w:rsidR="003F6933" w:rsidRPr="001C6A6E" w:rsidRDefault="00AE4C44" w:rsidP="00AE4C44">
      <w:pPr>
        <w:ind w:firstLine="284"/>
      </w:pPr>
      <w:r>
        <w:t xml:space="preserve">The Last step </w:t>
      </w:r>
      <w:r w:rsidR="003C1A4C">
        <w:t>was</w:t>
      </w:r>
      <w:r>
        <w:t xml:space="preserve"> to apply 10 machine learning algorithms to predict which future projects are going to be approved and which are not, hence enabling the company to be better prepared in terms of needed items availability. Statistical analysis on the trained machine learning algorithms themselves </w:t>
      </w:r>
      <w:r w:rsidR="003C1A4C">
        <w:t>was</w:t>
      </w:r>
      <w:r>
        <w:t xml:space="preserve"> also important </w:t>
      </w:r>
      <w:r w:rsidR="0075027C">
        <w:t>in order to identify</w:t>
      </w:r>
      <w:r w:rsidR="003C1A4C">
        <w:t xml:space="preserve"> the best model for this dataset</w:t>
      </w:r>
      <w:r>
        <w:t>.</w:t>
      </w:r>
    </w:p>
    <w:p w14:paraId="2430A0E8" w14:textId="77777777" w:rsidR="003F6933" w:rsidRPr="00710C25" w:rsidRDefault="003F6933" w:rsidP="003F6933">
      <w:pPr>
        <w:ind w:right="207"/>
        <w:jc w:val="right"/>
      </w:pPr>
      <w:r>
        <w:t>Ioannis Mamalikidis</w:t>
      </w:r>
    </w:p>
    <w:p w14:paraId="284E95E9" w14:textId="6DC6DF1C" w:rsidR="003F6933" w:rsidRPr="00407E13" w:rsidRDefault="003F6933" w:rsidP="00AE4C44">
      <w:pPr>
        <w:ind w:right="207"/>
        <w:jc w:val="right"/>
      </w:pPr>
      <w:r>
        <w:t>10/03/2017</w:t>
      </w:r>
    </w:p>
    <w:p w14:paraId="69D9C2F0" w14:textId="014BAD7C" w:rsidR="003F6933" w:rsidRPr="003C1A4C" w:rsidRDefault="007003A7" w:rsidP="003F6933">
      <w:pPr>
        <w:sectPr w:rsidR="003F6933" w:rsidRPr="003C1A4C" w:rsidSect="00C744F8">
          <w:type w:val="oddPage"/>
          <w:pgSz w:w="11906" w:h="16838"/>
          <w:pgMar w:top="1418" w:right="1418" w:bottom="1418" w:left="1418" w:header="709" w:footer="709" w:gutter="567"/>
          <w:pgNumType w:fmt="lowerRoman"/>
          <w:cols w:space="708"/>
          <w:docGrid w:linePitch="360"/>
        </w:sectPr>
      </w:pPr>
      <w:r w:rsidRPr="00D10E9E">
        <w:rPr>
          <w:lang w:val="en-US"/>
        </w:rPr>
        <w:t>Keywords</w:t>
      </w:r>
      <w:r>
        <w:rPr>
          <w:lang w:val="en-US"/>
        </w:rPr>
        <w:t xml:space="preserve">: Machine Learning, Big Data, </w:t>
      </w:r>
      <w:r w:rsidR="003C1A4C">
        <w:rPr>
          <w:lang w:val="en-US"/>
        </w:rPr>
        <w:t>Forecasting</w:t>
      </w:r>
      <w:r w:rsidR="003C1A4C" w:rsidRPr="003C1A4C">
        <w:t xml:space="preserve">, </w:t>
      </w:r>
      <w:r w:rsidR="003C1A4C">
        <w:t>Classification, Clustering</w:t>
      </w:r>
    </w:p>
    <w:p w14:paraId="3960AF61" w14:textId="3E384392" w:rsidR="005E1195" w:rsidRPr="00882968" w:rsidRDefault="005E1195" w:rsidP="005E1195">
      <w:pPr>
        <w:pStyle w:val="Heading1-no-numbers"/>
        <w:rPr>
          <w:lang w:val="el-GR"/>
        </w:rPr>
      </w:pPr>
      <w:bookmarkStart w:id="6" w:name="_Toc477111335"/>
      <w:r>
        <w:rPr>
          <w:lang w:val="el-GR"/>
        </w:rPr>
        <w:lastRenderedPageBreak/>
        <w:t>Περίληψη</w:t>
      </w:r>
      <w:bookmarkEnd w:id="6"/>
    </w:p>
    <w:p w14:paraId="3B148EC0" w14:textId="6EB28977" w:rsidR="005C057E" w:rsidRDefault="005C3AF5" w:rsidP="005C3AF5">
      <w:pPr>
        <w:rPr>
          <w:lang w:val="el-GR"/>
        </w:rPr>
      </w:pPr>
      <w:r w:rsidRPr="005C3AF5">
        <w:rPr>
          <w:lang w:val="el-GR"/>
        </w:rPr>
        <w:t>Μια φορά κάθε μερικές δεκαετίες μια εφεύρεση αλλάζει εντελώς το τοπίο ορισμένων πτυχών της ζωής μας. Η βιομηχανική επανάσταση βελτίωσε την καθημερινή μας ζωή, ενώ οι ιατρικές επαναστάσεις επέκτειναν το προσδόκιμο ζωής μας. Στην κατεύθυνση που ακολουθούμε οι περισσότερες επιστήμες θα υπάγονται στην επιστήμη των υπολογιστών, επιτρέποντας έτσι ταχύτερα και πιο ακριβή αποτελέσματα.</w:t>
      </w:r>
      <w:r>
        <w:rPr>
          <w:lang w:val="el-GR"/>
        </w:rPr>
        <w:t xml:space="preserve"> </w:t>
      </w:r>
      <w:r w:rsidRPr="005C3AF5">
        <w:rPr>
          <w:lang w:val="el-GR"/>
        </w:rPr>
        <w:t xml:space="preserve">Η μηχανική μάθηση είναι ένα </w:t>
      </w:r>
      <w:r w:rsidR="00B03078">
        <w:rPr>
          <w:lang w:val="el-GR"/>
        </w:rPr>
        <w:t>ευρύ</w:t>
      </w:r>
      <w:r w:rsidRPr="005C3AF5">
        <w:rPr>
          <w:lang w:val="el-GR"/>
        </w:rPr>
        <w:t xml:space="preserve"> πεδίο </w:t>
      </w:r>
      <w:r>
        <w:rPr>
          <w:lang w:val="el-GR"/>
        </w:rPr>
        <w:t xml:space="preserve">του οποίου η χρησιμότητα </w:t>
      </w:r>
      <w:r w:rsidR="00B03078">
        <w:rPr>
          <w:lang w:val="el-GR"/>
        </w:rPr>
        <w:t>άπτεται</w:t>
      </w:r>
      <w:r w:rsidRPr="005C3AF5">
        <w:rPr>
          <w:lang w:val="el-GR"/>
        </w:rPr>
        <w:t xml:space="preserve"> πληθώρα</w:t>
      </w:r>
      <w:r w:rsidR="00B03078">
        <w:rPr>
          <w:lang w:val="el-GR"/>
        </w:rPr>
        <w:t>ς εργασιών. Α</w:t>
      </w:r>
      <w:r>
        <w:rPr>
          <w:lang w:val="el-GR"/>
        </w:rPr>
        <w:t>πό</w:t>
      </w:r>
      <w:r w:rsidRPr="005C3AF5">
        <w:rPr>
          <w:lang w:val="el-GR"/>
        </w:rPr>
        <w:t xml:space="preserve"> </w:t>
      </w:r>
      <w:r>
        <w:rPr>
          <w:lang w:val="el-GR"/>
        </w:rPr>
        <w:t>τ</w:t>
      </w:r>
      <w:r w:rsidRPr="005C3AF5">
        <w:rPr>
          <w:lang w:val="el-GR"/>
        </w:rPr>
        <w:t>η</w:t>
      </w:r>
      <w:r>
        <w:rPr>
          <w:lang w:val="el-GR"/>
        </w:rPr>
        <w:t>ν</w:t>
      </w:r>
      <w:r w:rsidRPr="005C3AF5">
        <w:rPr>
          <w:lang w:val="el-GR"/>
        </w:rPr>
        <w:t xml:space="preserve"> </w:t>
      </w:r>
      <w:r>
        <w:rPr>
          <w:lang w:val="el-GR"/>
        </w:rPr>
        <w:t>οπτική αναγνώριση χαρακτήρων, τις</w:t>
      </w:r>
      <w:r w:rsidRPr="005C3AF5">
        <w:rPr>
          <w:lang w:val="el-GR"/>
        </w:rPr>
        <w:t xml:space="preserve"> μηχανές αναζήτησης και </w:t>
      </w:r>
      <w:r>
        <w:rPr>
          <w:lang w:val="el-GR"/>
        </w:rPr>
        <w:t>τ</w:t>
      </w:r>
      <w:r w:rsidRPr="005C3AF5">
        <w:rPr>
          <w:lang w:val="el-GR"/>
        </w:rPr>
        <w:t>η</w:t>
      </w:r>
      <w:r>
        <w:rPr>
          <w:lang w:val="el-GR"/>
        </w:rPr>
        <w:t>ν</w:t>
      </w:r>
      <w:r w:rsidRPr="005C3AF5">
        <w:rPr>
          <w:lang w:val="el-GR"/>
        </w:rPr>
        <w:t xml:space="preserve"> όραση των υπολογιστών, </w:t>
      </w:r>
      <w:r>
        <w:rPr>
          <w:lang w:val="el-GR"/>
        </w:rPr>
        <w:t>μέχρι και εφαρμογές</w:t>
      </w:r>
      <w:r w:rsidRPr="005C3AF5">
        <w:rPr>
          <w:lang w:val="el-GR"/>
        </w:rPr>
        <w:t xml:space="preserve"> σε άλλους τομείς, όπως σε αυτόν της ιατρικής.</w:t>
      </w:r>
      <w:r>
        <w:rPr>
          <w:lang w:val="el-GR"/>
        </w:rPr>
        <w:t xml:space="preserve"> Εδώ χρησιμοποιούνται δύο από τις τρείς βασικές κατηγορίες της μηχανικής μάθησης, η </w:t>
      </w:r>
      <w:r w:rsidRPr="005C3AF5">
        <w:rPr>
          <w:lang w:val="el-GR"/>
        </w:rPr>
        <w:t>μάθηση χωρίς</w:t>
      </w:r>
      <w:r>
        <w:rPr>
          <w:lang w:val="el-GR"/>
        </w:rPr>
        <w:t xml:space="preserve"> </w:t>
      </w:r>
      <w:r w:rsidRPr="005C3AF5">
        <w:rPr>
          <w:lang w:val="el-GR"/>
        </w:rPr>
        <w:t>επίβλεψη</w:t>
      </w:r>
      <w:r>
        <w:rPr>
          <w:lang w:val="el-GR"/>
        </w:rPr>
        <w:t xml:space="preserve"> για συσταδοποίηση των δεδομένων σε γεωγραφικές ομάδες και διάφοροι αλγόριθμοι μάθησης με επίβλεψη για παραγωγή προβλέψεων.</w:t>
      </w:r>
    </w:p>
    <w:p w14:paraId="37F1923F" w14:textId="6D81C0A4" w:rsidR="00B03078" w:rsidRPr="00A620CD" w:rsidRDefault="00B03078" w:rsidP="005E1195">
      <w:pPr>
        <w:ind w:firstLine="284"/>
        <w:rPr>
          <w:lang w:val="el-GR"/>
        </w:rPr>
      </w:pPr>
      <w:r>
        <w:rPr>
          <w:lang w:val="el-GR"/>
        </w:rPr>
        <w:t>Για τη βέλτιστη ταχύτητα και κλιμάκωση των αλγορίθμων πάνω στο μέγεθος της βάσης δεδομένων</w:t>
      </w:r>
      <w:r w:rsidR="00A620CD">
        <w:rPr>
          <w:lang w:val="el-GR"/>
        </w:rPr>
        <w:t xml:space="preserve"> έγινε χρήση προγραμμάτων, μεθόδων και τρόπου γραφής πηγαίου κώδικα κατάλληλων για Μεγάλα Δεδομένα (</w:t>
      </w:r>
      <w:r w:rsidR="00A620CD">
        <w:t>Big</w:t>
      </w:r>
      <w:r w:rsidR="00A620CD" w:rsidRPr="00A620CD">
        <w:rPr>
          <w:lang w:val="el-GR"/>
        </w:rPr>
        <w:t xml:space="preserve"> </w:t>
      </w:r>
      <w:r w:rsidR="00A620CD">
        <w:t>Data</w:t>
      </w:r>
      <w:r w:rsidR="00A620CD" w:rsidRPr="00A620CD">
        <w:rPr>
          <w:lang w:val="el-GR"/>
        </w:rPr>
        <w:t xml:space="preserve">). </w:t>
      </w:r>
      <w:r w:rsidR="00A620CD">
        <w:rPr>
          <w:lang w:val="el-GR"/>
        </w:rPr>
        <w:t xml:space="preserve">Χρησιμοποιήθηκαν οι τεχνολογίες </w:t>
      </w:r>
      <w:r w:rsidR="00A620CD">
        <w:t>SQL</w:t>
      </w:r>
      <w:r w:rsidR="00A620CD" w:rsidRPr="00A620CD">
        <w:rPr>
          <w:lang w:val="el-GR"/>
        </w:rPr>
        <w:t xml:space="preserve"> </w:t>
      </w:r>
      <w:r w:rsidR="00A620CD">
        <w:t>Server</w:t>
      </w:r>
      <w:r w:rsidR="00A620CD" w:rsidRPr="00A620CD">
        <w:rPr>
          <w:lang w:val="el-GR"/>
        </w:rPr>
        <w:t xml:space="preserve"> </w:t>
      </w:r>
      <w:r w:rsidR="00A620CD">
        <w:rPr>
          <w:lang w:val="el-GR"/>
        </w:rPr>
        <w:t xml:space="preserve">για σχεσιακή βάση δεδομένων, </w:t>
      </w:r>
      <w:r w:rsidR="00A620CD">
        <w:t>R</w:t>
      </w:r>
      <w:r w:rsidR="00A620CD" w:rsidRPr="00A620CD">
        <w:rPr>
          <w:lang w:val="el-GR"/>
        </w:rPr>
        <w:t xml:space="preserve"> </w:t>
      </w:r>
      <w:r w:rsidR="00A620CD">
        <w:t>Language</w:t>
      </w:r>
      <w:r w:rsidR="00A620CD" w:rsidRPr="00A620CD">
        <w:rPr>
          <w:lang w:val="el-GR"/>
        </w:rPr>
        <w:t xml:space="preserve"> </w:t>
      </w:r>
      <w:r w:rsidR="00A620CD">
        <w:rPr>
          <w:lang w:val="el-GR"/>
        </w:rPr>
        <w:t xml:space="preserve">για μηχανική μάθηση, </w:t>
      </w:r>
      <w:r w:rsidR="00A620CD">
        <w:t>Microsoft</w:t>
      </w:r>
      <w:r w:rsidR="00A620CD" w:rsidRPr="00A620CD">
        <w:rPr>
          <w:lang w:val="el-GR"/>
        </w:rPr>
        <w:t xml:space="preserve"> </w:t>
      </w:r>
      <w:r w:rsidR="00A620CD">
        <w:t>ScaleR</w:t>
      </w:r>
      <w:r w:rsidR="00A620CD" w:rsidRPr="00A620CD">
        <w:rPr>
          <w:lang w:val="el-GR"/>
        </w:rPr>
        <w:t xml:space="preserve"> </w:t>
      </w:r>
      <w:r w:rsidR="00A620CD">
        <w:rPr>
          <w:lang w:val="el-GR"/>
        </w:rPr>
        <w:t>για άκρως κλιμακώσιμες υλοποιήσεις αλγορίθμων μηχανικής μάθησης αλλά και επικοινωνίας, ανάκτησης, επεξεργασίας και αποθήκευσης δεδομένων με πολυνηματικό</w:t>
      </w:r>
      <w:r w:rsidR="00A620CD" w:rsidRPr="00A620CD">
        <w:rPr>
          <w:lang w:val="el-GR"/>
        </w:rPr>
        <w:t xml:space="preserve"> (</w:t>
      </w:r>
      <w:r w:rsidR="00A620CD">
        <w:t>multi</w:t>
      </w:r>
      <w:r w:rsidR="00A620CD" w:rsidRPr="00A620CD">
        <w:rPr>
          <w:lang w:val="el-GR"/>
        </w:rPr>
        <w:t>-</w:t>
      </w:r>
      <w:r w:rsidR="00A620CD">
        <w:t>threaded</w:t>
      </w:r>
      <w:r w:rsidR="00A620CD" w:rsidRPr="00A620CD">
        <w:rPr>
          <w:lang w:val="el-GR"/>
        </w:rPr>
        <w:t>)</w:t>
      </w:r>
      <w:r w:rsidR="00A620CD">
        <w:rPr>
          <w:lang w:val="el-GR"/>
        </w:rPr>
        <w:t xml:space="preserve"> και παράλληλο </w:t>
      </w:r>
      <w:r w:rsidR="00A620CD" w:rsidRPr="00A620CD">
        <w:rPr>
          <w:lang w:val="el-GR"/>
        </w:rPr>
        <w:t>(</w:t>
      </w:r>
      <w:r w:rsidR="0075027C">
        <w:t>concurrent</w:t>
      </w:r>
      <w:r w:rsidR="00A620CD" w:rsidRPr="00A620CD">
        <w:rPr>
          <w:lang w:val="el-GR"/>
        </w:rPr>
        <w:t xml:space="preserve">) </w:t>
      </w:r>
      <w:r w:rsidR="00A620CD">
        <w:rPr>
          <w:lang w:val="el-GR"/>
        </w:rPr>
        <w:t>τρόπο ξεπερνώντας ταυτόχρονα περιορισμούς μνήμης</w:t>
      </w:r>
      <w:r w:rsidR="00A620CD" w:rsidRPr="00A620CD">
        <w:rPr>
          <w:lang w:val="el-GR"/>
        </w:rPr>
        <w:t xml:space="preserve"> (</w:t>
      </w:r>
      <w:r w:rsidR="00A620CD">
        <w:t>RAM</w:t>
      </w:r>
      <w:r w:rsidR="00A620CD" w:rsidRPr="00A620CD">
        <w:rPr>
          <w:lang w:val="el-GR"/>
        </w:rPr>
        <w:t>)</w:t>
      </w:r>
      <w:r w:rsidR="00A620CD">
        <w:rPr>
          <w:lang w:val="el-GR"/>
        </w:rPr>
        <w:t xml:space="preserve"> και επεξεργαστή</w:t>
      </w:r>
      <w:r w:rsidR="00A620CD" w:rsidRPr="00A620CD">
        <w:rPr>
          <w:lang w:val="el-GR"/>
        </w:rPr>
        <w:t xml:space="preserve"> (</w:t>
      </w:r>
      <w:r w:rsidR="00A620CD">
        <w:t>CPU</w:t>
      </w:r>
      <w:r w:rsidR="00A620CD" w:rsidRPr="00A620CD">
        <w:rPr>
          <w:lang w:val="el-GR"/>
        </w:rPr>
        <w:t xml:space="preserve">) </w:t>
      </w:r>
      <w:r w:rsidR="00A620CD">
        <w:rPr>
          <w:lang w:val="el-GR"/>
        </w:rPr>
        <w:t xml:space="preserve">και </w:t>
      </w:r>
      <w:r w:rsidR="00A620CD">
        <w:t>VB</w:t>
      </w:r>
      <w:r w:rsidR="00A620CD" w:rsidRPr="00A620CD">
        <w:rPr>
          <w:lang w:val="el-GR"/>
        </w:rPr>
        <w:t>.</w:t>
      </w:r>
      <w:r w:rsidR="00A620CD">
        <w:t>NET</w:t>
      </w:r>
      <w:r w:rsidR="00A620CD" w:rsidRPr="00A620CD">
        <w:rPr>
          <w:lang w:val="el-GR"/>
        </w:rPr>
        <w:t xml:space="preserve"> </w:t>
      </w:r>
      <w:r w:rsidR="00A620CD">
        <w:rPr>
          <w:lang w:val="el-GR"/>
        </w:rPr>
        <w:t>για ανάπτυξη</w:t>
      </w:r>
      <w:r w:rsidR="00F3163C">
        <w:rPr>
          <w:lang w:val="el-GR"/>
        </w:rPr>
        <w:t xml:space="preserve"> προγράμματος με</w:t>
      </w:r>
      <w:r w:rsidR="00A620CD">
        <w:rPr>
          <w:lang w:val="el-GR"/>
        </w:rPr>
        <w:t xml:space="preserve"> γραφι</w:t>
      </w:r>
      <w:r w:rsidR="00F3163C">
        <w:rPr>
          <w:lang w:val="el-GR"/>
        </w:rPr>
        <w:t xml:space="preserve">κό </w:t>
      </w:r>
      <w:r w:rsidR="00A620CD">
        <w:rPr>
          <w:lang w:val="el-GR"/>
        </w:rPr>
        <w:t>περιβ</w:t>
      </w:r>
      <w:r w:rsidR="00F3163C">
        <w:rPr>
          <w:lang w:val="el-GR"/>
        </w:rPr>
        <w:t>άλλον</w:t>
      </w:r>
      <w:r w:rsidR="00A620CD">
        <w:rPr>
          <w:lang w:val="el-GR"/>
        </w:rPr>
        <w:t xml:space="preserve"> το οποίο θα αξιοποιεί τα προαναφερθέντα</w:t>
      </w:r>
      <w:r w:rsidR="00F3163C">
        <w:rPr>
          <w:lang w:val="el-GR"/>
        </w:rPr>
        <w:t xml:space="preserve"> και θα δίνει δυνατότητα παραμετροποίησης στον τελικό χρήστη μέσα από ένα εύχρηστο, διαισθητικό περιβάλλον όπου κάθε εντολή συνοδεύεται από λεπτομερή περιγραφή της λειτουργίας της.</w:t>
      </w:r>
    </w:p>
    <w:p w14:paraId="78E32310" w14:textId="334AA074" w:rsidR="00F3163C" w:rsidRDefault="005C057E" w:rsidP="005E1195">
      <w:pPr>
        <w:ind w:firstLine="284"/>
        <w:rPr>
          <w:lang w:val="el-GR"/>
        </w:rPr>
      </w:pPr>
      <w:r>
        <w:rPr>
          <w:lang w:val="el-GR"/>
        </w:rPr>
        <w:t xml:space="preserve">Τα δεδομένα τα οποία υπόκεινται σε μηχανική μάθηση είναι της </w:t>
      </w:r>
      <w:r w:rsidRPr="005C057E">
        <w:rPr>
          <w:lang w:val="el-GR"/>
        </w:rPr>
        <w:t>ΔΕΔΔΗΕ Α.Ε. (Διαχειριστής του Ελληνικού Δικτύου Διανομής Ηλεκτρικής Ενέργειας)</w:t>
      </w:r>
      <w:r>
        <w:rPr>
          <w:lang w:val="el-GR"/>
        </w:rPr>
        <w:t xml:space="preserve">, της μεγαλύτερης εταιρίας για τη </w:t>
      </w:r>
      <w:r w:rsidRPr="005C057E">
        <w:rPr>
          <w:lang w:val="el-GR"/>
        </w:rPr>
        <w:t xml:space="preserve">λειτουργία , </w:t>
      </w:r>
      <w:r>
        <w:rPr>
          <w:lang w:val="el-GR"/>
        </w:rPr>
        <w:t>τ</w:t>
      </w:r>
      <w:r w:rsidRPr="005C057E">
        <w:rPr>
          <w:lang w:val="el-GR"/>
        </w:rPr>
        <w:t xml:space="preserve">η συντήρηση και </w:t>
      </w:r>
      <w:r>
        <w:rPr>
          <w:lang w:val="el-GR"/>
        </w:rPr>
        <w:t>τ</w:t>
      </w:r>
      <w:r w:rsidRPr="005C057E">
        <w:rPr>
          <w:lang w:val="el-GR"/>
        </w:rPr>
        <w:t>η</w:t>
      </w:r>
      <w:r>
        <w:rPr>
          <w:lang w:val="el-GR"/>
        </w:rPr>
        <w:t>ν</w:t>
      </w:r>
      <w:r w:rsidRPr="005C057E">
        <w:rPr>
          <w:lang w:val="el-GR"/>
        </w:rPr>
        <w:t xml:space="preserve"> ανάπτυξη του δικτύου διανομής ηλεκτρικής ενέργειας στην Ελλάδα</w:t>
      </w:r>
      <w:r w:rsidR="00F3163C">
        <w:rPr>
          <w:lang w:val="el-GR"/>
        </w:rPr>
        <w:t xml:space="preserve">. Η βάση δεδομένων περιλαμβάνει περίπου </w:t>
      </w:r>
      <w:r w:rsidR="00F3163C">
        <w:rPr>
          <w:lang w:val="el-GR"/>
        </w:rPr>
        <w:lastRenderedPageBreak/>
        <w:t xml:space="preserve">450.000 έργα, τα οποία απαρτίζονται από </w:t>
      </w:r>
      <w:r w:rsidR="00F3163C" w:rsidRPr="00F3163C">
        <w:rPr>
          <w:lang w:val="el-GR"/>
        </w:rPr>
        <w:t>2</w:t>
      </w:r>
      <w:r w:rsidR="00F3163C">
        <w:rPr>
          <w:lang w:val="el-GR"/>
        </w:rPr>
        <w:t>.</w:t>
      </w:r>
      <w:r w:rsidR="00F3163C" w:rsidRPr="00F3163C">
        <w:rPr>
          <w:lang w:val="el-GR"/>
        </w:rPr>
        <w:t>533</w:t>
      </w:r>
      <w:r w:rsidR="00F3163C">
        <w:rPr>
          <w:lang w:val="el-GR"/>
        </w:rPr>
        <w:t>.</w:t>
      </w:r>
      <w:r w:rsidR="00F3163C" w:rsidRPr="00F3163C">
        <w:rPr>
          <w:lang w:val="el-GR"/>
        </w:rPr>
        <w:t>079</w:t>
      </w:r>
      <w:r w:rsidR="00F3163C">
        <w:rPr>
          <w:lang w:val="el-GR"/>
        </w:rPr>
        <w:t xml:space="preserve"> βαριάντες και έχουν χρησιμοποιηθεί </w:t>
      </w:r>
      <w:r w:rsidR="00F3163C" w:rsidRPr="00F3163C">
        <w:rPr>
          <w:lang w:val="el-GR"/>
        </w:rPr>
        <w:t>17</w:t>
      </w:r>
      <w:r w:rsidR="00F3163C">
        <w:rPr>
          <w:lang w:val="el-GR"/>
        </w:rPr>
        <w:t>.</w:t>
      </w:r>
      <w:r w:rsidR="00F3163C" w:rsidRPr="00F3163C">
        <w:rPr>
          <w:lang w:val="el-GR"/>
        </w:rPr>
        <w:t>134</w:t>
      </w:r>
      <w:r w:rsidR="00F3163C">
        <w:rPr>
          <w:lang w:val="el-GR"/>
        </w:rPr>
        <w:t>.</w:t>
      </w:r>
      <w:r w:rsidR="00F3163C" w:rsidRPr="00F3163C">
        <w:rPr>
          <w:lang w:val="el-GR"/>
        </w:rPr>
        <w:t>977</w:t>
      </w:r>
      <w:r w:rsidR="00F3163C">
        <w:rPr>
          <w:lang w:val="el-GR"/>
        </w:rPr>
        <w:t xml:space="preserve"> υλικά.</w:t>
      </w:r>
    </w:p>
    <w:p w14:paraId="5C5BD545" w14:textId="6302AE3C" w:rsidR="005C3AF5" w:rsidRDefault="005C057E" w:rsidP="005E1195">
      <w:pPr>
        <w:ind w:firstLine="284"/>
        <w:rPr>
          <w:lang w:val="el-GR"/>
        </w:rPr>
      </w:pPr>
      <w:r>
        <w:rPr>
          <w:lang w:val="el-GR"/>
        </w:rPr>
        <w:t xml:space="preserve">Δουλεύοντας με πραγματικά δεδομένα είσαι σίγουρο ότι θα προκύψουν εμπόδια όπως σημαντικά μεγάλος θόρυβος στα δεδομένα, εσφαλμένες εγγραφές, ελλιπείς τιμές και ελλιπή δεδομένα. Για αυτό τον σκοπό, ένα </w:t>
      </w:r>
      <w:r w:rsidR="00DF54DC">
        <w:rPr>
          <w:lang w:val="el-GR"/>
        </w:rPr>
        <w:t>σεβαστό ποσοστό χρόνου αφιερώθηκε στην προ-επεξεργασία των δεδομένων, τον καθαρισμό του</w:t>
      </w:r>
      <w:r w:rsidR="00B03078">
        <w:rPr>
          <w:lang w:val="el-GR"/>
        </w:rPr>
        <w:t>ς</w:t>
      </w:r>
      <w:r w:rsidR="00DF54DC">
        <w:rPr>
          <w:lang w:val="el-GR"/>
        </w:rPr>
        <w:t>,</w:t>
      </w:r>
      <w:r w:rsidR="00B03078">
        <w:rPr>
          <w:lang w:val="el-GR"/>
        </w:rPr>
        <w:t xml:space="preserve"> και στην</w:t>
      </w:r>
      <w:r w:rsidR="00DF54DC">
        <w:rPr>
          <w:lang w:val="el-GR"/>
        </w:rPr>
        <w:t xml:space="preserve"> ανάκτηση ή εξαγωγή από αυτά και τη μετατροπή τους σε μία κατάλληλη για τα επόμενα βήματα μορφή.</w:t>
      </w:r>
    </w:p>
    <w:p w14:paraId="35D088D4" w14:textId="034D2540" w:rsidR="00DF54DC" w:rsidRDefault="00DF54DC" w:rsidP="005E1195">
      <w:pPr>
        <w:ind w:firstLine="284"/>
        <w:rPr>
          <w:lang w:val="el-GR"/>
        </w:rPr>
      </w:pPr>
      <w:r>
        <w:rPr>
          <w:lang w:val="el-GR"/>
        </w:rPr>
        <w:t>Δεδομένου ότι το σύνολο δεδομένων αποτελείται από έργα που έχουν να κάνουν με την κατασκευή ή επισκευή πάνω στη γη,</w:t>
      </w:r>
      <w:r w:rsidR="0075027C">
        <w:rPr>
          <w:lang w:val="el-GR"/>
        </w:rPr>
        <w:t xml:space="preserve"> το σύνολο δεδομένων</w:t>
      </w:r>
      <w:r>
        <w:rPr>
          <w:lang w:val="el-GR"/>
        </w:rPr>
        <w:t xml:space="preserve"> έχει μία γεωγραφική πτυχή. Καθώς τα δεδομένα δεν </w:t>
      </w:r>
      <w:r w:rsidR="00B03078">
        <w:rPr>
          <w:lang w:val="el-GR"/>
        </w:rPr>
        <w:t xml:space="preserve">περιέχουν </w:t>
      </w:r>
      <w:r>
        <w:rPr>
          <w:lang w:val="el-GR"/>
        </w:rPr>
        <w:t>εγγενώς πεδία γεωγραφικού μήκους και πλάτους,</w:t>
      </w:r>
      <w:r w:rsidR="00B03078" w:rsidRPr="00B03078">
        <w:rPr>
          <w:lang w:val="el-GR"/>
        </w:rPr>
        <w:t xml:space="preserve"> </w:t>
      </w:r>
      <w:r w:rsidR="00B03078" w:rsidRPr="00DF54DC">
        <w:rPr>
          <w:lang w:val="el-GR"/>
        </w:rPr>
        <w:t>αναπτύχθηκε</w:t>
      </w:r>
      <w:r>
        <w:rPr>
          <w:lang w:val="el-GR"/>
        </w:rPr>
        <w:t xml:space="preserve"> </w:t>
      </w:r>
      <w:r w:rsidRPr="00DF54DC">
        <w:rPr>
          <w:lang w:val="el-GR"/>
        </w:rPr>
        <w:t xml:space="preserve">ένα πρόγραμμα για να τα ανακτήσει και με τη σειρά τους </w:t>
      </w:r>
      <w:r>
        <w:rPr>
          <w:lang w:val="el-GR"/>
        </w:rPr>
        <w:t>να χρησιμοποιούν για τ</w:t>
      </w:r>
      <w:r w:rsidR="003C1A4C">
        <w:rPr>
          <w:lang w:val="el-GR"/>
        </w:rPr>
        <w:t xml:space="preserve">η συσταδοποίηση των </w:t>
      </w:r>
      <w:r>
        <w:rPr>
          <w:lang w:val="el-GR"/>
        </w:rPr>
        <w:t>έργων</w:t>
      </w:r>
      <w:r w:rsidRPr="00DF54DC">
        <w:rPr>
          <w:lang w:val="el-GR"/>
        </w:rPr>
        <w:t xml:space="preserve"> σε γεωγραφικές ομάδες.</w:t>
      </w:r>
    </w:p>
    <w:p w14:paraId="1A6FBB63" w14:textId="5385D4C0" w:rsidR="003C1A4C" w:rsidRPr="0090691F" w:rsidRDefault="003C1A4C" w:rsidP="005E1195">
      <w:pPr>
        <w:ind w:firstLine="284"/>
        <w:rPr>
          <w:lang w:val="el-GR"/>
        </w:rPr>
      </w:pPr>
      <w:r>
        <w:rPr>
          <w:lang w:val="el-GR"/>
        </w:rPr>
        <w:t xml:space="preserve">Το τελευταίο βήμα ήταν η εφαρμογή 10 αλγορίθμων μηχανικής μάθησης για πρόβλεψη ως προς το ποια μελλοντικά έργα θα εγκριθούν και ποια θα απορριφθούν, ως εκ τούτου, επιτρέποντας </w:t>
      </w:r>
      <w:r w:rsidRPr="003C1A4C">
        <w:rPr>
          <w:lang w:val="el-GR"/>
        </w:rPr>
        <w:t>στην εταιρεία ν</w:t>
      </w:r>
      <w:r w:rsidR="0075027C">
        <w:rPr>
          <w:lang w:val="el-GR"/>
        </w:rPr>
        <w:t>α είναι καλύτερα προετοιμασμένη</w:t>
      </w:r>
      <w:r w:rsidRPr="003C1A4C">
        <w:rPr>
          <w:lang w:val="el-GR"/>
        </w:rPr>
        <w:t xml:space="preserve"> </w:t>
      </w:r>
      <w:r>
        <w:rPr>
          <w:lang w:val="el-GR"/>
        </w:rPr>
        <w:t>όσων αφορά στη διαθεσιμότητα των απαιτούμενων</w:t>
      </w:r>
      <w:r w:rsidRPr="003C1A4C">
        <w:rPr>
          <w:lang w:val="el-GR"/>
        </w:rPr>
        <w:t xml:space="preserve"> </w:t>
      </w:r>
      <w:r>
        <w:rPr>
          <w:lang w:val="el-GR"/>
        </w:rPr>
        <w:t>αντικειμένων</w:t>
      </w:r>
      <w:r w:rsidRPr="003C1A4C">
        <w:rPr>
          <w:lang w:val="el-GR"/>
        </w:rPr>
        <w:t>.</w:t>
      </w:r>
      <w:r w:rsidR="00A708AD">
        <w:rPr>
          <w:lang w:val="el-GR"/>
        </w:rPr>
        <w:t xml:space="preserve"> </w:t>
      </w:r>
      <w:r>
        <w:rPr>
          <w:lang w:val="el-GR"/>
        </w:rPr>
        <w:t>Η στατιστική ανάλυση των μοντέλων μηχανικής μάθησης ήταν επίσης σημαντική για τον προσδιορισμό του καλύτερου μοντέλου για το συγκεκριμένο σύνολο δεδομένων.</w:t>
      </w:r>
      <w:r w:rsidR="00A708AD">
        <w:rPr>
          <w:lang w:val="el-GR"/>
        </w:rPr>
        <w:t xml:space="preserve"> Για</w:t>
      </w:r>
      <w:r w:rsidR="00A708AD" w:rsidRPr="00A708AD">
        <w:t xml:space="preserve"> </w:t>
      </w:r>
      <w:r w:rsidR="00A708AD">
        <w:rPr>
          <w:lang w:val="el-GR"/>
        </w:rPr>
        <w:t>τον</w:t>
      </w:r>
      <w:r w:rsidR="00A708AD" w:rsidRPr="00A708AD">
        <w:t xml:space="preserve"> </w:t>
      </w:r>
      <w:r w:rsidR="00A708AD">
        <w:rPr>
          <w:lang w:val="el-GR"/>
        </w:rPr>
        <w:t>σκοπό</w:t>
      </w:r>
      <w:r w:rsidR="00A708AD" w:rsidRPr="00A708AD">
        <w:t xml:space="preserve"> </w:t>
      </w:r>
      <w:r w:rsidR="00A708AD">
        <w:rPr>
          <w:lang w:val="el-GR"/>
        </w:rPr>
        <w:t>αυτό</w:t>
      </w:r>
      <w:r w:rsidR="00A708AD" w:rsidRPr="00A708AD">
        <w:t xml:space="preserve"> </w:t>
      </w:r>
      <w:r w:rsidR="00A708AD">
        <w:rPr>
          <w:lang w:val="el-GR"/>
        </w:rPr>
        <w:t>χρησιμοποιήθηκαν</w:t>
      </w:r>
      <w:r w:rsidR="00A708AD" w:rsidRPr="00A708AD">
        <w:t xml:space="preserve"> </w:t>
      </w:r>
      <w:r w:rsidR="00A708AD">
        <w:rPr>
          <w:lang w:val="el-GR"/>
        </w:rPr>
        <w:t>οι</w:t>
      </w:r>
      <w:r w:rsidR="00A708AD" w:rsidRPr="00A708AD">
        <w:t xml:space="preserve"> </w:t>
      </w:r>
      <w:r w:rsidR="00A708AD">
        <w:rPr>
          <w:lang w:val="el-GR"/>
        </w:rPr>
        <w:t>μετρικές</w:t>
      </w:r>
      <w:r w:rsidR="00A708AD" w:rsidRPr="00A708AD">
        <w:t xml:space="preserve"> Accuracy, </w:t>
      </w:r>
      <w:r w:rsidR="00A708AD">
        <w:t>Balanced</w:t>
      </w:r>
      <w:r w:rsidR="00A708AD" w:rsidRPr="00A708AD">
        <w:t xml:space="preserve"> </w:t>
      </w:r>
      <w:r w:rsidR="00A708AD">
        <w:t>Accuracy</w:t>
      </w:r>
      <w:r w:rsidR="00A708AD" w:rsidRPr="00A708AD">
        <w:t xml:space="preserve">, </w:t>
      </w:r>
      <w:r w:rsidR="00A708AD">
        <w:t>Detection Rate, Mi</w:t>
      </w:r>
      <w:r w:rsidR="0075027C">
        <w:t>sclassification Rate, Sensitivity</w:t>
      </w:r>
      <w:r w:rsidR="00A708AD">
        <w:t xml:space="preserve"> (</w:t>
      </w:r>
      <w:r w:rsidR="0075027C">
        <w:rPr>
          <w:lang w:val="el-GR"/>
        </w:rPr>
        <w:t>ή</w:t>
      </w:r>
      <w:r w:rsidR="00A708AD">
        <w:t xml:space="preserve"> Recall </w:t>
      </w:r>
      <w:r w:rsidR="0075027C">
        <w:rPr>
          <w:lang w:val="el-GR"/>
        </w:rPr>
        <w:t>ή</w:t>
      </w:r>
      <w:r w:rsidR="00A708AD">
        <w:t xml:space="preserve"> True Positive Rate), Specificity (</w:t>
      </w:r>
      <w:r w:rsidR="0075027C">
        <w:rPr>
          <w:lang w:val="el-GR"/>
        </w:rPr>
        <w:t>ή</w:t>
      </w:r>
      <w:r w:rsidR="00A708AD">
        <w:t xml:space="preserve"> True Negative Rate), False Negative Rate, Precision (</w:t>
      </w:r>
      <w:r w:rsidR="0075027C">
        <w:rPr>
          <w:lang w:val="el-GR"/>
        </w:rPr>
        <w:t>ή</w:t>
      </w:r>
      <w:r w:rsidR="009E4901">
        <w:t xml:space="preserve"> </w:t>
      </w:r>
      <w:r w:rsidR="00A708AD">
        <w:t>Positive Predictive Value)</w:t>
      </w:r>
      <w:r w:rsidR="009E4901">
        <w:t xml:space="preserve">, Alternative Positive Predictive Value with Prevalence, Negative Predictive Value, Alternative Negative Predictive Value with Prevalence, False Discovery Rate, Null Error Rate, Prevalence, F1 Score, G-measure, Matthews correlation coefficient, Cohen’s kappa coefficient, Youden’s J statistics, Receiver Operating Characteristic Curves, </w:t>
      </w:r>
      <w:r w:rsidR="003A16DE">
        <w:rPr>
          <w:lang w:val="el-GR"/>
        </w:rPr>
        <w:t>και</w:t>
      </w:r>
      <w:r w:rsidR="009E4901">
        <w:t xml:space="preserve"> Area Under the Curve.</w:t>
      </w:r>
      <w:r w:rsidR="0090691F">
        <w:t xml:space="preserve"> </w:t>
      </w:r>
      <w:r w:rsidR="0090691F">
        <w:rPr>
          <w:lang w:val="el-GR"/>
        </w:rPr>
        <w:t>Ο εκάστοτε αλγόριθμος ενδέχεται να παράγει και δικές μετρικές ή γραφήμ</w:t>
      </w:r>
      <w:r w:rsidR="003A16DE">
        <w:rPr>
          <w:lang w:val="el-GR"/>
        </w:rPr>
        <w:t>ατα για διάφορους λόγους, όπως στην περίπτωση της</w:t>
      </w:r>
      <w:r w:rsidR="0090691F">
        <w:rPr>
          <w:lang w:val="el-GR"/>
        </w:rPr>
        <w:t xml:space="preserve"> οπτικοποίηση</w:t>
      </w:r>
      <w:r w:rsidR="003A16DE">
        <w:rPr>
          <w:lang w:val="el-GR"/>
        </w:rPr>
        <w:t>ς</w:t>
      </w:r>
      <w:r w:rsidR="0090691F">
        <w:rPr>
          <w:lang w:val="el-GR"/>
        </w:rPr>
        <w:t xml:space="preserve"> του δέντρου απόφασης του αλγορίθμου </w:t>
      </w:r>
      <w:r w:rsidR="0090691F" w:rsidRPr="0090691F">
        <w:rPr>
          <w:lang w:val="el-GR"/>
        </w:rPr>
        <w:t xml:space="preserve">rxDTree </w:t>
      </w:r>
      <w:r w:rsidR="0090691F">
        <w:rPr>
          <w:lang w:val="el-GR"/>
        </w:rPr>
        <w:t xml:space="preserve">με την </w:t>
      </w:r>
      <w:r w:rsidR="0090691F" w:rsidRPr="0090691F">
        <w:rPr>
          <w:lang w:val="el-GR"/>
        </w:rPr>
        <w:t>“</w:t>
      </w:r>
      <w:r w:rsidR="0090691F">
        <w:t>plot</w:t>
      </w:r>
      <w:r w:rsidR="0090691F" w:rsidRPr="0090691F">
        <w:rPr>
          <w:lang w:val="el-GR"/>
        </w:rPr>
        <w:t xml:space="preserve">()” </w:t>
      </w:r>
      <w:r w:rsidR="0090691F">
        <w:rPr>
          <w:lang w:val="el-GR"/>
        </w:rPr>
        <w:t xml:space="preserve">συνάρτηση της </w:t>
      </w:r>
      <w:r w:rsidR="0090691F">
        <w:t>R</w:t>
      </w:r>
      <w:r w:rsidR="0090691F" w:rsidRPr="0090691F">
        <w:rPr>
          <w:lang w:val="el-GR"/>
        </w:rPr>
        <w:t xml:space="preserve"> </w:t>
      </w:r>
      <w:r w:rsidR="0090691F">
        <w:rPr>
          <w:lang w:val="el-GR"/>
        </w:rPr>
        <w:t>γλώσσας.</w:t>
      </w:r>
    </w:p>
    <w:p w14:paraId="0A03DB8A" w14:textId="7A65D64A" w:rsidR="005E1195" w:rsidRPr="0090691F" w:rsidRDefault="005E1195" w:rsidP="009E4901">
      <w:pPr>
        <w:rPr>
          <w:lang w:val="el-GR"/>
        </w:rPr>
      </w:pPr>
    </w:p>
    <w:p w14:paraId="5109E837" w14:textId="3409AC2E" w:rsidR="005E1195" w:rsidRPr="003C1A4C" w:rsidRDefault="005E1195" w:rsidP="005E1195">
      <w:pPr>
        <w:ind w:right="207"/>
        <w:jc w:val="right"/>
        <w:rPr>
          <w:lang w:val="el-GR"/>
        </w:rPr>
      </w:pPr>
      <w:r>
        <w:rPr>
          <w:lang w:val="el-GR"/>
        </w:rPr>
        <w:t>Ιωάννης</w:t>
      </w:r>
      <w:r w:rsidRPr="003C1A4C">
        <w:rPr>
          <w:lang w:val="el-GR"/>
        </w:rPr>
        <w:t xml:space="preserve"> </w:t>
      </w:r>
      <w:r>
        <w:rPr>
          <w:lang w:val="el-GR"/>
        </w:rPr>
        <w:t>Μαμαλικίδης</w:t>
      </w:r>
    </w:p>
    <w:p w14:paraId="041E70D5" w14:textId="77777777" w:rsidR="005E1195" w:rsidRPr="00E8785A" w:rsidRDefault="005E1195" w:rsidP="005E1195">
      <w:pPr>
        <w:ind w:right="207"/>
        <w:jc w:val="right"/>
        <w:rPr>
          <w:lang w:val="el-GR"/>
        </w:rPr>
      </w:pPr>
      <w:r w:rsidRPr="00E8785A">
        <w:rPr>
          <w:lang w:val="el-GR"/>
        </w:rPr>
        <w:t>10/03/2017</w:t>
      </w:r>
    </w:p>
    <w:p w14:paraId="1EDB4F9B" w14:textId="35824F6E" w:rsidR="005E1195" w:rsidRPr="003C1A4C" w:rsidRDefault="005E1195" w:rsidP="005E1195">
      <w:pPr>
        <w:rPr>
          <w:lang w:val="el-GR"/>
        </w:rPr>
        <w:sectPr w:rsidR="005E1195" w:rsidRPr="003C1A4C" w:rsidSect="00C744F8">
          <w:type w:val="oddPage"/>
          <w:pgSz w:w="11906" w:h="16838"/>
          <w:pgMar w:top="1418" w:right="1418" w:bottom="1418" w:left="1418" w:header="709" w:footer="709" w:gutter="567"/>
          <w:pgNumType w:fmt="lowerRoman"/>
          <w:cols w:space="708"/>
          <w:docGrid w:linePitch="360"/>
        </w:sectPr>
      </w:pPr>
      <w:r w:rsidRPr="00D10E9E">
        <w:rPr>
          <w:lang w:val="en-US"/>
        </w:rPr>
        <w:t>Keywords</w:t>
      </w:r>
      <w:r w:rsidRPr="003C1A4C">
        <w:rPr>
          <w:lang w:val="el-GR"/>
        </w:rPr>
        <w:t xml:space="preserve">: </w:t>
      </w:r>
      <w:r>
        <w:rPr>
          <w:lang w:val="el-GR"/>
        </w:rPr>
        <w:t>Μηχανική</w:t>
      </w:r>
      <w:r w:rsidRPr="003C1A4C">
        <w:rPr>
          <w:lang w:val="el-GR"/>
        </w:rPr>
        <w:t xml:space="preserve"> </w:t>
      </w:r>
      <w:r>
        <w:rPr>
          <w:lang w:val="el-GR"/>
        </w:rPr>
        <w:t>Μάθηση</w:t>
      </w:r>
      <w:r w:rsidRPr="003C1A4C">
        <w:rPr>
          <w:lang w:val="el-GR"/>
        </w:rPr>
        <w:t xml:space="preserve">, </w:t>
      </w:r>
      <w:r w:rsidR="003C1A4C" w:rsidRPr="003C1A4C">
        <w:rPr>
          <w:lang w:val="el-GR"/>
        </w:rPr>
        <w:t>Μεγ</w:t>
      </w:r>
      <w:r w:rsidR="003C1A4C">
        <w:rPr>
          <w:lang w:val="el-GR"/>
        </w:rPr>
        <w:t>άλα Δεδομένα</w:t>
      </w:r>
      <w:r w:rsidRPr="003C1A4C">
        <w:rPr>
          <w:lang w:val="el-GR"/>
        </w:rPr>
        <w:t xml:space="preserve">, </w:t>
      </w:r>
      <w:r>
        <w:rPr>
          <w:lang w:val="el-GR"/>
        </w:rPr>
        <w:t>Πρόβλεψη</w:t>
      </w:r>
      <w:r w:rsidR="003C1A4C">
        <w:rPr>
          <w:lang w:val="el-GR"/>
        </w:rPr>
        <w:t>,</w:t>
      </w:r>
      <w:r w:rsidR="003C1A4C" w:rsidRPr="003C1A4C">
        <w:rPr>
          <w:lang w:val="el-GR"/>
        </w:rPr>
        <w:t xml:space="preserve"> </w:t>
      </w:r>
      <w:r w:rsidR="003C1A4C">
        <w:rPr>
          <w:lang w:val="el-GR"/>
        </w:rPr>
        <w:t>Κατηγοριοποίηση</w:t>
      </w:r>
      <w:r w:rsidR="003C1A4C" w:rsidRPr="003C1A4C">
        <w:rPr>
          <w:lang w:val="el-GR"/>
        </w:rPr>
        <w:t xml:space="preserve">, </w:t>
      </w:r>
      <w:r w:rsidR="003C1A4C">
        <w:rPr>
          <w:lang w:val="el-GR"/>
        </w:rPr>
        <w:t>Συσταδοποίηση</w:t>
      </w:r>
    </w:p>
    <w:p w14:paraId="68D28129" w14:textId="352C86CE" w:rsidR="00D514F5" w:rsidRPr="00882968" w:rsidRDefault="00D514F5" w:rsidP="00D514F5">
      <w:pPr>
        <w:pStyle w:val="Heading1-no-numbers"/>
      </w:pPr>
      <w:bookmarkStart w:id="7" w:name="_Toc477111336"/>
      <w:r>
        <w:lastRenderedPageBreak/>
        <w:t>Acknowledgement</w:t>
      </w:r>
      <w:r w:rsidR="001C6A6E">
        <w:t>s</w:t>
      </w:r>
      <w:bookmarkEnd w:id="7"/>
    </w:p>
    <w:p w14:paraId="3D93F4D2" w14:textId="4B429DEC" w:rsidR="00D514F5" w:rsidRPr="00D514F5" w:rsidRDefault="003D04BB" w:rsidP="002231F9">
      <w:r>
        <w:t xml:space="preserve">I would like to </w:t>
      </w:r>
      <w:r w:rsidR="00B858F7">
        <w:t>wholeheartedly thank my parents for their unwavering support, trus</w:t>
      </w:r>
      <w:r w:rsidR="00EC2503">
        <w:t xml:space="preserve">t and love </w:t>
      </w:r>
      <w:r w:rsidR="00B858F7">
        <w:t>they’ve been</w:t>
      </w:r>
      <w:r w:rsidR="00CD76E2">
        <w:t xml:space="preserve"> continually providing throughout my life; to say that without you I </w:t>
      </w:r>
      <w:r w:rsidR="00F54908">
        <w:t>would have never made it this far</w:t>
      </w:r>
      <w:r w:rsidR="004F4D76">
        <w:t>, is</w:t>
      </w:r>
      <w:r w:rsidR="00EC2503">
        <w:t>,</w:t>
      </w:r>
      <w:r w:rsidR="00F54908">
        <w:t xml:space="preserve"> frankly, an understatement.</w:t>
      </w:r>
      <w:r w:rsidR="004F4D76">
        <w:t xml:space="preserve"> </w:t>
      </w:r>
      <w:r w:rsidR="005078C0">
        <w:t xml:space="preserve">I have also </w:t>
      </w:r>
      <w:r w:rsidR="004012D3">
        <w:t>been</w:t>
      </w:r>
      <w:r w:rsidR="005078C0">
        <w:t xml:space="preserve"> fortunate enough to </w:t>
      </w:r>
      <w:r w:rsidR="003A16DE">
        <w:t>meet the</w:t>
      </w:r>
      <w:r w:rsidR="00E20210">
        <w:t xml:space="preserve"> brilliant professors,</w:t>
      </w:r>
      <w:r w:rsidR="00616D3A">
        <w:t xml:space="preserve"> </w:t>
      </w:r>
      <w:r w:rsidR="00BE357B">
        <w:t xml:space="preserve">Dr. </w:t>
      </w:r>
      <w:r w:rsidR="00616D3A">
        <w:t xml:space="preserve">Eleftherios Angelis, </w:t>
      </w:r>
      <w:r w:rsidR="00BE357B">
        <w:t xml:space="preserve">Dr. </w:t>
      </w:r>
      <w:r w:rsidR="00616D3A">
        <w:t xml:space="preserve">Grigorios Tsoumakas, and </w:t>
      </w:r>
      <w:r w:rsidR="00BE357B">
        <w:t xml:space="preserve">Dr. </w:t>
      </w:r>
      <w:r w:rsidR="009314A7">
        <w:t>Ioannis</w:t>
      </w:r>
      <w:r w:rsidR="00616D3A">
        <w:t xml:space="preserve"> Vlahavas</w:t>
      </w:r>
      <w:r w:rsidR="00BE357B">
        <w:t xml:space="preserve">, which </w:t>
      </w:r>
      <w:r w:rsidR="00636028">
        <w:t xml:space="preserve">cemented my way here. Each, in their own way, </w:t>
      </w:r>
      <w:r w:rsidR="00BF337E">
        <w:t>rekindled my</w:t>
      </w:r>
      <w:r w:rsidR="00E823EE">
        <w:t xml:space="preserve"> interest in computer science</w:t>
      </w:r>
      <w:r w:rsidR="00BF337E">
        <w:t xml:space="preserve"> </w:t>
      </w:r>
      <w:r w:rsidR="009721D4">
        <w:t>as they put their hearts into their jobs</w:t>
      </w:r>
      <w:r w:rsidR="009314A7">
        <w:t>, never reluctant to go the extra mile.</w:t>
      </w:r>
      <w:r w:rsidR="001F3FE8">
        <w:t xml:space="preserve"> I’m also incredibly grateful for all </w:t>
      </w:r>
      <w:r w:rsidR="009C28DF">
        <w:t>their</w:t>
      </w:r>
      <w:r w:rsidR="001F3FE8">
        <w:t xml:space="preserve"> help with </w:t>
      </w:r>
      <w:r w:rsidR="009814FB">
        <w:t>the thesis</w:t>
      </w:r>
      <w:r w:rsidR="00F219FC">
        <w:t xml:space="preserve"> itself</w:t>
      </w:r>
      <w:r w:rsidR="009814FB">
        <w:t>.</w:t>
      </w:r>
      <w:r w:rsidR="00AD1DAA">
        <w:t xml:space="preserve"> I’d also like to thank </w:t>
      </w:r>
      <w:r w:rsidR="00130C9C" w:rsidRPr="00130C9C">
        <w:t>Mr. Christo</w:t>
      </w:r>
      <w:r w:rsidR="00130C9C">
        <w:t>s</w:t>
      </w:r>
      <w:r w:rsidR="00130C9C" w:rsidRPr="00130C9C">
        <w:t xml:space="preserve"> Karapiperi</w:t>
      </w:r>
      <w:r w:rsidR="00130C9C">
        <w:t>s</w:t>
      </w:r>
      <w:r w:rsidR="00C97E6A">
        <w:t xml:space="preserve">, </w:t>
      </w:r>
      <w:r w:rsidR="00C97E6A" w:rsidRPr="00C97E6A">
        <w:t xml:space="preserve">Head of </w:t>
      </w:r>
      <w:r w:rsidR="00C97E6A">
        <w:t xml:space="preserve">the </w:t>
      </w:r>
      <w:r w:rsidR="00C97E6A" w:rsidRPr="00C97E6A">
        <w:t>Regulatory Adjustment</w:t>
      </w:r>
      <w:r w:rsidR="00C97E6A">
        <w:t xml:space="preserve"> </w:t>
      </w:r>
      <w:r w:rsidR="00C97E6A" w:rsidRPr="00C97E6A">
        <w:t>Sector</w:t>
      </w:r>
      <w:r w:rsidR="00CE43F8">
        <w:t>, for his cooperation</w:t>
      </w:r>
      <w:r w:rsidR="003A16DE">
        <w:t>, time and effort regarding this thesis</w:t>
      </w:r>
      <w:r w:rsidR="00130C9C">
        <w:t>.</w:t>
      </w:r>
      <w:r w:rsidR="00CB5FE7">
        <w:t xml:space="preserve"> </w:t>
      </w:r>
      <w:r w:rsidR="009814FB">
        <w:t xml:space="preserve">Lastly, </w:t>
      </w:r>
      <w:r w:rsidR="004E5403">
        <w:t>I’d be remiss should I not mention</w:t>
      </w:r>
      <w:r w:rsidR="004E51D8">
        <w:t xml:space="preserve"> my English teacher,</w:t>
      </w:r>
      <w:r w:rsidR="004E5403">
        <w:t xml:space="preserve"> </w:t>
      </w:r>
      <w:r w:rsidR="00202AFE" w:rsidRPr="00202AFE">
        <w:t>Enie Matsangou Sfyaki</w:t>
      </w:r>
      <w:r w:rsidR="003F430E">
        <w:t>, who</w:t>
      </w:r>
      <w:r w:rsidR="00FA3162">
        <w:t xml:space="preserve"> is all but solely responsible for my having a firm grasp of the English language</w:t>
      </w:r>
      <w:r w:rsidR="004E51D8">
        <w:t xml:space="preserve">, opening </w:t>
      </w:r>
      <w:r w:rsidR="00BB3C9A">
        <w:t xml:space="preserve">new roads for me, cascading </w:t>
      </w:r>
      <w:r w:rsidR="000476E4">
        <w:t>into</w:t>
      </w:r>
      <w:r w:rsidR="00BB3C9A">
        <w:t xml:space="preserve"> this</w:t>
      </w:r>
      <w:r w:rsidR="000476E4">
        <w:t xml:space="preserve"> very</w:t>
      </w:r>
      <w:r w:rsidR="00BB3C9A">
        <w:t xml:space="preserve"> moment.</w:t>
      </w:r>
      <w:r w:rsidR="002D5BF1">
        <w:t xml:space="preserve"> </w:t>
      </w:r>
      <w:r w:rsidR="00426B40">
        <w:t xml:space="preserve">I’m immensely </w:t>
      </w:r>
      <w:r w:rsidR="00BD549C">
        <w:t>thankful</w:t>
      </w:r>
      <w:r w:rsidR="00675858">
        <w:t xml:space="preserve"> to Dr. Nikolaos Mittas</w:t>
      </w:r>
      <w:r w:rsidR="00166500">
        <w:t xml:space="preserve"> and Nikolas Vordos for </w:t>
      </w:r>
      <w:r w:rsidR="00966BB1">
        <w:t>introducing me to</w:t>
      </w:r>
      <w:r w:rsidR="00C46F8F">
        <w:t>,</w:t>
      </w:r>
      <w:r w:rsidR="00966BB1">
        <w:t xml:space="preserve"> and affording me the chance</w:t>
      </w:r>
      <w:r w:rsidR="006A50A7">
        <w:t>,</w:t>
      </w:r>
      <w:r w:rsidR="00966BB1">
        <w:t xml:space="preserve"> to</w:t>
      </w:r>
      <w:r w:rsidR="00FA4C52">
        <w:t xml:space="preserve"> glimpse into</w:t>
      </w:r>
      <w:r w:rsidR="00425AAA">
        <w:t xml:space="preserve"> how an academic life and work in a research lab</w:t>
      </w:r>
      <w:r w:rsidR="009C28DF">
        <w:t>,</w:t>
      </w:r>
      <w:r w:rsidR="00425AAA">
        <w:t xml:space="preserve"> is.</w:t>
      </w:r>
      <w:r w:rsidR="0047228F">
        <w:t xml:space="preserve"> </w:t>
      </w:r>
      <w:r w:rsidR="00F219FC">
        <w:t>I’ll forever remain</w:t>
      </w:r>
      <w:r w:rsidR="006624B1">
        <w:t xml:space="preserve"> grateful to you all</w:t>
      </w:r>
      <w:r w:rsidR="003A16DE">
        <w:t>.</w:t>
      </w:r>
      <w:r w:rsidR="00D514F5">
        <w:br w:type="page"/>
      </w:r>
    </w:p>
    <w:p w14:paraId="08650A00" w14:textId="1109BC92" w:rsidR="00E836F2" w:rsidRPr="00407E13" w:rsidRDefault="00407E13" w:rsidP="00E836F2">
      <w:pPr>
        <w:pStyle w:val="Heading1-no-numbers"/>
      </w:pPr>
      <w:bookmarkStart w:id="8" w:name="_Toc477111337"/>
      <w:r>
        <w:lastRenderedPageBreak/>
        <w:t>Table of Content</w:t>
      </w:r>
      <w:bookmarkEnd w:id="8"/>
    </w:p>
    <w:bookmarkEnd w:id="3"/>
    <w:bookmarkEnd w:id="4"/>
    <w:p w14:paraId="76BC5EE4" w14:textId="6524F74F" w:rsidR="002231F9" w:rsidRDefault="00E836F2">
      <w:pPr>
        <w:pStyle w:val="TOC1"/>
        <w:rPr>
          <w:rFonts w:asciiTheme="minorHAnsi" w:eastAsiaTheme="minorEastAsia" w:hAnsiTheme="minorHAnsi" w:cstheme="minorBidi"/>
          <w:b w:val="0"/>
          <w:bCs w:val="0"/>
          <w:caps w:val="0"/>
          <w:noProof/>
          <w:sz w:val="22"/>
          <w:szCs w:val="22"/>
          <w:lang w:eastAsia="en-GB"/>
        </w:rPr>
      </w:pPr>
      <w:r>
        <w:fldChar w:fldCharType="begin"/>
      </w:r>
      <w:r>
        <w:instrText xml:space="preserve"> TOC \o "1-3" \h \z </w:instrText>
      </w:r>
      <w:r>
        <w:fldChar w:fldCharType="separate"/>
      </w:r>
      <w:hyperlink w:anchor="_Toc477111334" w:history="1">
        <w:r w:rsidR="002231F9" w:rsidRPr="00BE12D3">
          <w:rPr>
            <w:rStyle w:val="Hyperlink"/>
            <w:noProof/>
          </w:rPr>
          <w:t>Abstract</w:t>
        </w:r>
        <w:r w:rsidR="002231F9">
          <w:rPr>
            <w:noProof/>
            <w:webHidden/>
          </w:rPr>
          <w:tab/>
        </w:r>
        <w:r w:rsidR="002231F9">
          <w:rPr>
            <w:noProof/>
            <w:webHidden/>
          </w:rPr>
          <w:fldChar w:fldCharType="begin"/>
        </w:r>
        <w:r w:rsidR="002231F9">
          <w:rPr>
            <w:noProof/>
            <w:webHidden/>
          </w:rPr>
          <w:instrText xml:space="preserve"> PAGEREF _Toc477111334 \h </w:instrText>
        </w:r>
        <w:r w:rsidR="002231F9">
          <w:rPr>
            <w:noProof/>
            <w:webHidden/>
          </w:rPr>
        </w:r>
        <w:r w:rsidR="002231F9">
          <w:rPr>
            <w:noProof/>
            <w:webHidden/>
          </w:rPr>
          <w:fldChar w:fldCharType="separate"/>
        </w:r>
        <w:r w:rsidR="002231F9">
          <w:rPr>
            <w:noProof/>
            <w:webHidden/>
          </w:rPr>
          <w:t>iv</w:t>
        </w:r>
        <w:r w:rsidR="002231F9">
          <w:rPr>
            <w:noProof/>
            <w:webHidden/>
          </w:rPr>
          <w:fldChar w:fldCharType="end"/>
        </w:r>
      </w:hyperlink>
    </w:p>
    <w:p w14:paraId="339139A7" w14:textId="1E60335B"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35" w:history="1">
        <w:r w:rsidR="002231F9" w:rsidRPr="00BE12D3">
          <w:rPr>
            <w:rStyle w:val="Hyperlink"/>
            <w:noProof/>
            <w:lang w:val="el-GR"/>
          </w:rPr>
          <w:t>Περίληψη</w:t>
        </w:r>
        <w:r w:rsidR="002231F9">
          <w:rPr>
            <w:noProof/>
            <w:webHidden/>
          </w:rPr>
          <w:tab/>
        </w:r>
        <w:r w:rsidR="002231F9">
          <w:rPr>
            <w:noProof/>
            <w:webHidden/>
          </w:rPr>
          <w:fldChar w:fldCharType="begin"/>
        </w:r>
        <w:r w:rsidR="002231F9">
          <w:rPr>
            <w:noProof/>
            <w:webHidden/>
          </w:rPr>
          <w:instrText xml:space="preserve"> PAGEREF _Toc477111335 \h </w:instrText>
        </w:r>
        <w:r w:rsidR="002231F9">
          <w:rPr>
            <w:noProof/>
            <w:webHidden/>
          </w:rPr>
        </w:r>
        <w:r w:rsidR="002231F9">
          <w:rPr>
            <w:noProof/>
            <w:webHidden/>
          </w:rPr>
          <w:fldChar w:fldCharType="separate"/>
        </w:r>
        <w:r w:rsidR="002231F9">
          <w:rPr>
            <w:noProof/>
            <w:webHidden/>
          </w:rPr>
          <w:t>v</w:t>
        </w:r>
        <w:r w:rsidR="002231F9">
          <w:rPr>
            <w:noProof/>
            <w:webHidden/>
          </w:rPr>
          <w:fldChar w:fldCharType="end"/>
        </w:r>
      </w:hyperlink>
    </w:p>
    <w:p w14:paraId="655D9A00" w14:textId="480A696D"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36" w:history="1">
        <w:r w:rsidR="002231F9" w:rsidRPr="00BE12D3">
          <w:rPr>
            <w:rStyle w:val="Hyperlink"/>
            <w:noProof/>
          </w:rPr>
          <w:t>Acknowledgements</w:t>
        </w:r>
        <w:r w:rsidR="002231F9">
          <w:rPr>
            <w:noProof/>
            <w:webHidden/>
          </w:rPr>
          <w:tab/>
        </w:r>
        <w:r w:rsidR="002231F9">
          <w:rPr>
            <w:noProof/>
            <w:webHidden/>
          </w:rPr>
          <w:fldChar w:fldCharType="begin"/>
        </w:r>
        <w:r w:rsidR="002231F9">
          <w:rPr>
            <w:noProof/>
            <w:webHidden/>
          </w:rPr>
          <w:instrText xml:space="preserve"> PAGEREF _Toc477111336 \h </w:instrText>
        </w:r>
        <w:r w:rsidR="002231F9">
          <w:rPr>
            <w:noProof/>
            <w:webHidden/>
          </w:rPr>
        </w:r>
        <w:r w:rsidR="002231F9">
          <w:rPr>
            <w:noProof/>
            <w:webHidden/>
          </w:rPr>
          <w:fldChar w:fldCharType="separate"/>
        </w:r>
        <w:r w:rsidR="002231F9">
          <w:rPr>
            <w:noProof/>
            <w:webHidden/>
          </w:rPr>
          <w:t>vii</w:t>
        </w:r>
        <w:r w:rsidR="002231F9">
          <w:rPr>
            <w:noProof/>
            <w:webHidden/>
          </w:rPr>
          <w:fldChar w:fldCharType="end"/>
        </w:r>
      </w:hyperlink>
    </w:p>
    <w:p w14:paraId="52E9E623" w14:textId="5F2CAC53"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37" w:history="1">
        <w:r w:rsidR="002231F9" w:rsidRPr="00BE12D3">
          <w:rPr>
            <w:rStyle w:val="Hyperlink"/>
            <w:noProof/>
          </w:rPr>
          <w:t>Table of Content</w:t>
        </w:r>
        <w:r w:rsidR="002231F9">
          <w:rPr>
            <w:noProof/>
            <w:webHidden/>
          </w:rPr>
          <w:tab/>
        </w:r>
        <w:r w:rsidR="002231F9">
          <w:rPr>
            <w:noProof/>
            <w:webHidden/>
          </w:rPr>
          <w:fldChar w:fldCharType="begin"/>
        </w:r>
        <w:r w:rsidR="002231F9">
          <w:rPr>
            <w:noProof/>
            <w:webHidden/>
          </w:rPr>
          <w:instrText xml:space="preserve"> PAGEREF _Toc477111337 \h </w:instrText>
        </w:r>
        <w:r w:rsidR="002231F9">
          <w:rPr>
            <w:noProof/>
            <w:webHidden/>
          </w:rPr>
        </w:r>
        <w:r w:rsidR="002231F9">
          <w:rPr>
            <w:noProof/>
            <w:webHidden/>
          </w:rPr>
          <w:fldChar w:fldCharType="separate"/>
        </w:r>
        <w:r w:rsidR="002231F9">
          <w:rPr>
            <w:noProof/>
            <w:webHidden/>
          </w:rPr>
          <w:t>viii</w:t>
        </w:r>
        <w:r w:rsidR="002231F9">
          <w:rPr>
            <w:noProof/>
            <w:webHidden/>
          </w:rPr>
          <w:fldChar w:fldCharType="end"/>
        </w:r>
      </w:hyperlink>
    </w:p>
    <w:p w14:paraId="722EBB62" w14:textId="40AB8BE4"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38" w:history="1">
        <w:r w:rsidR="002231F9" w:rsidRPr="00BE12D3">
          <w:rPr>
            <w:rStyle w:val="Hyperlink"/>
            <w:noProof/>
            <w:lang w:val="en-US"/>
          </w:rPr>
          <w:t>List</w:t>
        </w:r>
        <w:r w:rsidR="002231F9" w:rsidRPr="00BE12D3">
          <w:rPr>
            <w:rStyle w:val="Hyperlink"/>
            <w:noProof/>
          </w:rPr>
          <w:t xml:space="preserve"> </w:t>
        </w:r>
        <w:r w:rsidR="002231F9" w:rsidRPr="00BE12D3">
          <w:rPr>
            <w:rStyle w:val="Hyperlink"/>
            <w:noProof/>
            <w:lang w:val="en-US"/>
          </w:rPr>
          <w:t>of</w:t>
        </w:r>
        <w:r w:rsidR="002231F9" w:rsidRPr="00BE12D3">
          <w:rPr>
            <w:rStyle w:val="Hyperlink"/>
            <w:noProof/>
          </w:rPr>
          <w:t xml:space="preserve"> Figures</w:t>
        </w:r>
        <w:r w:rsidR="002231F9">
          <w:rPr>
            <w:noProof/>
            <w:webHidden/>
          </w:rPr>
          <w:tab/>
        </w:r>
        <w:r w:rsidR="002231F9">
          <w:rPr>
            <w:noProof/>
            <w:webHidden/>
          </w:rPr>
          <w:fldChar w:fldCharType="begin"/>
        </w:r>
        <w:r w:rsidR="002231F9">
          <w:rPr>
            <w:noProof/>
            <w:webHidden/>
          </w:rPr>
          <w:instrText xml:space="preserve"> PAGEREF _Toc477111338 \h </w:instrText>
        </w:r>
        <w:r w:rsidR="002231F9">
          <w:rPr>
            <w:noProof/>
            <w:webHidden/>
          </w:rPr>
        </w:r>
        <w:r w:rsidR="002231F9">
          <w:rPr>
            <w:noProof/>
            <w:webHidden/>
          </w:rPr>
          <w:fldChar w:fldCharType="separate"/>
        </w:r>
        <w:r w:rsidR="002231F9">
          <w:rPr>
            <w:noProof/>
            <w:webHidden/>
          </w:rPr>
          <w:t>xi</w:t>
        </w:r>
        <w:r w:rsidR="002231F9">
          <w:rPr>
            <w:noProof/>
            <w:webHidden/>
          </w:rPr>
          <w:fldChar w:fldCharType="end"/>
        </w:r>
      </w:hyperlink>
    </w:p>
    <w:p w14:paraId="05D7834F" w14:textId="148726CD"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39" w:history="1">
        <w:r w:rsidR="002231F9" w:rsidRPr="00BE12D3">
          <w:rPr>
            <w:rStyle w:val="Hyperlink"/>
            <w:noProof/>
            <w:lang w:val="en-US"/>
          </w:rPr>
          <w:t>1</w:t>
        </w:r>
        <w:r w:rsidR="002231F9">
          <w:rPr>
            <w:rFonts w:asciiTheme="minorHAnsi" w:eastAsiaTheme="minorEastAsia" w:hAnsiTheme="minorHAnsi" w:cstheme="minorBidi"/>
            <w:b w:val="0"/>
            <w:bCs w:val="0"/>
            <w:caps w:val="0"/>
            <w:noProof/>
            <w:sz w:val="22"/>
            <w:szCs w:val="22"/>
            <w:lang w:eastAsia="en-GB"/>
          </w:rPr>
          <w:tab/>
        </w:r>
        <w:r w:rsidR="002231F9" w:rsidRPr="00BE12D3">
          <w:rPr>
            <w:rStyle w:val="Hyperlink"/>
            <w:noProof/>
          </w:rPr>
          <w:t>Introduction</w:t>
        </w:r>
        <w:r w:rsidR="002231F9">
          <w:rPr>
            <w:noProof/>
            <w:webHidden/>
          </w:rPr>
          <w:tab/>
        </w:r>
        <w:r w:rsidR="002231F9">
          <w:rPr>
            <w:noProof/>
            <w:webHidden/>
          </w:rPr>
          <w:fldChar w:fldCharType="begin"/>
        </w:r>
        <w:r w:rsidR="002231F9">
          <w:rPr>
            <w:noProof/>
            <w:webHidden/>
          </w:rPr>
          <w:instrText xml:space="preserve"> PAGEREF _Toc477111339 \h </w:instrText>
        </w:r>
        <w:r w:rsidR="002231F9">
          <w:rPr>
            <w:noProof/>
            <w:webHidden/>
          </w:rPr>
        </w:r>
        <w:r w:rsidR="002231F9">
          <w:rPr>
            <w:noProof/>
            <w:webHidden/>
          </w:rPr>
          <w:fldChar w:fldCharType="separate"/>
        </w:r>
        <w:r w:rsidR="002231F9">
          <w:rPr>
            <w:noProof/>
            <w:webHidden/>
          </w:rPr>
          <w:t>1</w:t>
        </w:r>
        <w:r w:rsidR="002231F9">
          <w:rPr>
            <w:noProof/>
            <w:webHidden/>
          </w:rPr>
          <w:fldChar w:fldCharType="end"/>
        </w:r>
      </w:hyperlink>
    </w:p>
    <w:p w14:paraId="37D525F9" w14:textId="2A7FB6E6"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40" w:history="1">
        <w:r w:rsidR="002231F9" w:rsidRPr="00BE12D3">
          <w:rPr>
            <w:rStyle w:val="Hyperlink"/>
            <w:noProof/>
          </w:rPr>
          <w:t>2</w:t>
        </w:r>
        <w:r w:rsidR="002231F9">
          <w:rPr>
            <w:rFonts w:asciiTheme="minorHAnsi" w:eastAsiaTheme="minorEastAsia" w:hAnsiTheme="minorHAnsi" w:cstheme="minorBidi"/>
            <w:b w:val="0"/>
            <w:bCs w:val="0"/>
            <w:caps w:val="0"/>
            <w:noProof/>
            <w:sz w:val="22"/>
            <w:szCs w:val="22"/>
            <w:lang w:eastAsia="en-GB"/>
          </w:rPr>
          <w:tab/>
        </w:r>
        <w:r w:rsidR="002231F9" w:rsidRPr="00BE12D3">
          <w:rPr>
            <w:rStyle w:val="Hyperlink"/>
            <w:noProof/>
          </w:rPr>
          <w:t>Machine Learning</w:t>
        </w:r>
        <w:r w:rsidR="002231F9">
          <w:rPr>
            <w:noProof/>
            <w:webHidden/>
          </w:rPr>
          <w:tab/>
        </w:r>
        <w:r w:rsidR="002231F9">
          <w:rPr>
            <w:noProof/>
            <w:webHidden/>
          </w:rPr>
          <w:fldChar w:fldCharType="begin"/>
        </w:r>
        <w:r w:rsidR="002231F9">
          <w:rPr>
            <w:noProof/>
            <w:webHidden/>
          </w:rPr>
          <w:instrText xml:space="preserve"> PAGEREF _Toc477111340 \h </w:instrText>
        </w:r>
        <w:r w:rsidR="002231F9">
          <w:rPr>
            <w:noProof/>
            <w:webHidden/>
          </w:rPr>
        </w:r>
        <w:r w:rsidR="002231F9">
          <w:rPr>
            <w:noProof/>
            <w:webHidden/>
          </w:rPr>
          <w:fldChar w:fldCharType="separate"/>
        </w:r>
        <w:r w:rsidR="002231F9">
          <w:rPr>
            <w:noProof/>
            <w:webHidden/>
          </w:rPr>
          <w:t>3</w:t>
        </w:r>
        <w:r w:rsidR="002231F9">
          <w:rPr>
            <w:noProof/>
            <w:webHidden/>
          </w:rPr>
          <w:fldChar w:fldCharType="end"/>
        </w:r>
      </w:hyperlink>
    </w:p>
    <w:p w14:paraId="071E84BF" w14:textId="728ECC04"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41" w:history="1">
        <w:r w:rsidR="002231F9" w:rsidRPr="00BE12D3">
          <w:rPr>
            <w:rStyle w:val="Hyperlink"/>
            <w:noProof/>
          </w:rPr>
          <w:t>3</w:t>
        </w:r>
        <w:r w:rsidR="002231F9">
          <w:rPr>
            <w:rFonts w:asciiTheme="minorHAnsi" w:eastAsiaTheme="minorEastAsia" w:hAnsiTheme="minorHAnsi" w:cstheme="minorBidi"/>
            <w:b w:val="0"/>
            <w:bCs w:val="0"/>
            <w:caps w:val="0"/>
            <w:noProof/>
            <w:sz w:val="22"/>
            <w:szCs w:val="22"/>
            <w:lang w:eastAsia="en-GB"/>
          </w:rPr>
          <w:tab/>
        </w:r>
        <w:r w:rsidR="002231F9" w:rsidRPr="00BE12D3">
          <w:rPr>
            <w:rStyle w:val="Hyperlink"/>
            <w:noProof/>
          </w:rPr>
          <w:t>Programmes and Tools</w:t>
        </w:r>
        <w:r w:rsidR="002231F9">
          <w:rPr>
            <w:noProof/>
            <w:webHidden/>
          </w:rPr>
          <w:tab/>
        </w:r>
        <w:r w:rsidR="002231F9">
          <w:rPr>
            <w:noProof/>
            <w:webHidden/>
          </w:rPr>
          <w:fldChar w:fldCharType="begin"/>
        </w:r>
        <w:r w:rsidR="002231F9">
          <w:rPr>
            <w:noProof/>
            <w:webHidden/>
          </w:rPr>
          <w:instrText xml:space="preserve"> PAGEREF _Toc477111341 \h </w:instrText>
        </w:r>
        <w:r w:rsidR="002231F9">
          <w:rPr>
            <w:noProof/>
            <w:webHidden/>
          </w:rPr>
        </w:r>
        <w:r w:rsidR="002231F9">
          <w:rPr>
            <w:noProof/>
            <w:webHidden/>
          </w:rPr>
          <w:fldChar w:fldCharType="separate"/>
        </w:r>
        <w:r w:rsidR="002231F9">
          <w:rPr>
            <w:noProof/>
            <w:webHidden/>
          </w:rPr>
          <w:t>5</w:t>
        </w:r>
        <w:r w:rsidR="002231F9">
          <w:rPr>
            <w:noProof/>
            <w:webHidden/>
          </w:rPr>
          <w:fldChar w:fldCharType="end"/>
        </w:r>
      </w:hyperlink>
    </w:p>
    <w:p w14:paraId="38D74B36" w14:textId="05B214E4" w:rsidR="002231F9" w:rsidRDefault="001376EB">
      <w:pPr>
        <w:pStyle w:val="TOC2"/>
        <w:rPr>
          <w:rFonts w:asciiTheme="minorHAnsi" w:eastAsiaTheme="minorEastAsia" w:hAnsiTheme="minorHAnsi" w:cstheme="minorBidi"/>
          <w:smallCaps w:val="0"/>
          <w:noProof/>
          <w:sz w:val="22"/>
          <w:szCs w:val="22"/>
          <w:lang w:eastAsia="en-GB"/>
        </w:rPr>
      </w:pPr>
      <w:hyperlink w:anchor="_Toc477111342" w:history="1">
        <w:r w:rsidR="002231F9" w:rsidRPr="00BE12D3">
          <w:rPr>
            <w:rStyle w:val="Hyperlink"/>
            <w:noProof/>
          </w:rPr>
          <w:t>3.1</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SQL Server</w:t>
        </w:r>
        <w:r w:rsidR="002231F9">
          <w:rPr>
            <w:noProof/>
            <w:webHidden/>
          </w:rPr>
          <w:tab/>
        </w:r>
        <w:r w:rsidR="002231F9">
          <w:rPr>
            <w:noProof/>
            <w:webHidden/>
          </w:rPr>
          <w:fldChar w:fldCharType="begin"/>
        </w:r>
        <w:r w:rsidR="002231F9">
          <w:rPr>
            <w:noProof/>
            <w:webHidden/>
          </w:rPr>
          <w:instrText xml:space="preserve"> PAGEREF _Toc477111342 \h </w:instrText>
        </w:r>
        <w:r w:rsidR="002231F9">
          <w:rPr>
            <w:noProof/>
            <w:webHidden/>
          </w:rPr>
        </w:r>
        <w:r w:rsidR="002231F9">
          <w:rPr>
            <w:noProof/>
            <w:webHidden/>
          </w:rPr>
          <w:fldChar w:fldCharType="separate"/>
        </w:r>
        <w:r w:rsidR="002231F9">
          <w:rPr>
            <w:noProof/>
            <w:webHidden/>
          </w:rPr>
          <w:t>5</w:t>
        </w:r>
        <w:r w:rsidR="002231F9">
          <w:rPr>
            <w:noProof/>
            <w:webHidden/>
          </w:rPr>
          <w:fldChar w:fldCharType="end"/>
        </w:r>
      </w:hyperlink>
    </w:p>
    <w:p w14:paraId="366D1675" w14:textId="4E32D5CD" w:rsidR="002231F9" w:rsidRDefault="001376EB">
      <w:pPr>
        <w:pStyle w:val="TOC2"/>
        <w:rPr>
          <w:rFonts w:asciiTheme="minorHAnsi" w:eastAsiaTheme="minorEastAsia" w:hAnsiTheme="minorHAnsi" w:cstheme="minorBidi"/>
          <w:smallCaps w:val="0"/>
          <w:noProof/>
          <w:sz w:val="22"/>
          <w:szCs w:val="22"/>
          <w:lang w:eastAsia="en-GB"/>
        </w:rPr>
      </w:pPr>
      <w:hyperlink w:anchor="_Toc477111343" w:history="1">
        <w:r w:rsidR="002231F9" w:rsidRPr="00BE12D3">
          <w:rPr>
            <w:rStyle w:val="Hyperlink"/>
            <w:noProof/>
          </w:rPr>
          <w:t>3.2</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R</w:t>
        </w:r>
        <w:r w:rsidR="002231F9" w:rsidRPr="00BE12D3">
          <w:rPr>
            <w:rStyle w:val="Hyperlink"/>
            <w:noProof/>
            <w:lang w:val="el-GR"/>
          </w:rPr>
          <w:t xml:space="preserve"> </w:t>
        </w:r>
        <w:r w:rsidR="002231F9" w:rsidRPr="00BE12D3">
          <w:rPr>
            <w:rStyle w:val="Hyperlink"/>
            <w:noProof/>
          </w:rPr>
          <w:t>Language</w:t>
        </w:r>
        <w:r w:rsidR="002231F9">
          <w:rPr>
            <w:noProof/>
            <w:webHidden/>
          </w:rPr>
          <w:tab/>
        </w:r>
        <w:r w:rsidR="002231F9">
          <w:rPr>
            <w:noProof/>
            <w:webHidden/>
          </w:rPr>
          <w:fldChar w:fldCharType="begin"/>
        </w:r>
        <w:r w:rsidR="002231F9">
          <w:rPr>
            <w:noProof/>
            <w:webHidden/>
          </w:rPr>
          <w:instrText xml:space="preserve"> PAGEREF _Toc477111343 \h </w:instrText>
        </w:r>
        <w:r w:rsidR="002231F9">
          <w:rPr>
            <w:noProof/>
            <w:webHidden/>
          </w:rPr>
        </w:r>
        <w:r w:rsidR="002231F9">
          <w:rPr>
            <w:noProof/>
            <w:webHidden/>
          </w:rPr>
          <w:fldChar w:fldCharType="separate"/>
        </w:r>
        <w:r w:rsidR="002231F9">
          <w:rPr>
            <w:noProof/>
            <w:webHidden/>
          </w:rPr>
          <w:t>6</w:t>
        </w:r>
        <w:r w:rsidR="002231F9">
          <w:rPr>
            <w:noProof/>
            <w:webHidden/>
          </w:rPr>
          <w:fldChar w:fldCharType="end"/>
        </w:r>
      </w:hyperlink>
    </w:p>
    <w:p w14:paraId="1203570E" w14:textId="48CBE0DB" w:rsidR="002231F9" w:rsidRDefault="001376EB">
      <w:pPr>
        <w:pStyle w:val="TOC2"/>
        <w:rPr>
          <w:rFonts w:asciiTheme="minorHAnsi" w:eastAsiaTheme="minorEastAsia" w:hAnsiTheme="minorHAnsi" w:cstheme="minorBidi"/>
          <w:smallCaps w:val="0"/>
          <w:noProof/>
          <w:sz w:val="22"/>
          <w:szCs w:val="22"/>
          <w:lang w:eastAsia="en-GB"/>
        </w:rPr>
      </w:pPr>
      <w:hyperlink w:anchor="_Toc477111344" w:history="1">
        <w:r w:rsidR="002231F9" w:rsidRPr="00BE12D3">
          <w:rPr>
            <w:rStyle w:val="Hyperlink"/>
            <w:noProof/>
          </w:rPr>
          <w:t>3.3</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Microsoft R &amp; ScaleR</w:t>
        </w:r>
        <w:r w:rsidR="002231F9">
          <w:rPr>
            <w:noProof/>
            <w:webHidden/>
          </w:rPr>
          <w:tab/>
        </w:r>
        <w:r w:rsidR="002231F9">
          <w:rPr>
            <w:noProof/>
            <w:webHidden/>
          </w:rPr>
          <w:fldChar w:fldCharType="begin"/>
        </w:r>
        <w:r w:rsidR="002231F9">
          <w:rPr>
            <w:noProof/>
            <w:webHidden/>
          </w:rPr>
          <w:instrText xml:space="preserve"> PAGEREF _Toc477111344 \h </w:instrText>
        </w:r>
        <w:r w:rsidR="002231F9">
          <w:rPr>
            <w:noProof/>
            <w:webHidden/>
          </w:rPr>
        </w:r>
        <w:r w:rsidR="002231F9">
          <w:rPr>
            <w:noProof/>
            <w:webHidden/>
          </w:rPr>
          <w:fldChar w:fldCharType="separate"/>
        </w:r>
        <w:r w:rsidR="002231F9">
          <w:rPr>
            <w:noProof/>
            <w:webHidden/>
          </w:rPr>
          <w:t>6</w:t>
        </w:r>
        <w:r w:rsidR="002231F9">
          <w:rPr>
            <w:noProof/>
            <w:webHidden/>
          </w:rPr>
          <w:fldChar w:fldCharType="end"/>
        </w:r>
      </w:hyperlink>
    </w:p>
    <w:p w14:paraId="252F71AE" w14:textId="0FD58ABA" w:rsidR="002231F9" w:rsidRDefault="001376EB">
      <w:pPr>
        <w:pStyle w:val="TOC2"/>
        <w:rPr>
          <w:rFonts w:asciiTheme="minorHAnsi" w:eastAsiaTheme="minorEastAsia" w:hAnsiTheme="minorHAnsi" w:cstheme="minorBidi"/>
          <w:smallCaps w:val="0"/>
          <w:noProof/>
          <w:sz w:val="22"/>
          <w:szCs w:val="22"/>
          <w:lang w:eastAsia="en-GB"/>
        </w:rPr>
      </w:pPr>
      <w:hyperlink w:anchor="_Toc477111345" w:history="1">
        <w:r w:rsidR="002231F9" w:rsidRPr="00BE12D3">
          <w:rPr>
            <w:rStyle w:val="Hyperlink"/>
            <w:noProof/>
          </w:rPr>
          <w:t>3.4</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VB.NET</w:t>
        </w:r>
        <w:r w:rsidR="002231F9">
          <w:rPr>
            <w:noProof/>
            <w:webHidden/>
          </w:rPr>
          <w:tab/>
        </w:r>
        <w:r w:rsidR="002231F9">
          <w:rPr>
            <w:noProof/>
            <w:webHidden/>
          </w:rPr>
          <w:fldChar w:fldCharType="begin"/>
        </w:r>
        <w:r w:rsidR="002231F9">
          <w:rPr>
            <w:noProof/>
            <w:webHidden/>
          </w:rPr>
          <w:instrText xml:space="preserve"> PAGEREF _Toc477111345 \h </w:instrText>
        </w:r>
        <w:r w:rsidR="002231F9">
          <w:rPr>
            <w:noProof/>
            <w:webHidden/>
          </w:rPr>
        </w:r>
        <w:r w:rsidR="002231F9">
          <w:rPr>
            <w:noProof/>
            <w:webHidden/>
          </w:rPr>
          <w:fldChar w:fldCharType="separate"/>
        </w:r>
        <w:r w:rsidR="002231F9">
          <w:rPr>
            <w:noProof/>
            <w:webHidden/>
          </w:rPr>
          <w:t>7</w:t>
        </w:r>
        <w:r w:rsidR="002231F9">
          <w:rPr>
            <w:noProof/>
            <w:webHidden/>
          </w:rPr>
          <w:fldChar w:fldCharType="end"/>
        </w:r>
      </w:hyperlink>
    </w:p>
    <w:p w14:paraId="2828DF87" w14:textId="0D317C1E"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46" w:history="1">
        <w:r w:rsidR="002231F9" w:rsidRPr="00BE12D3">
          <w:rPr>
            <w:rStyle w:val="Hyperlink"/>
            <w:noProof/>
          </w:rPr>
          <w:t>4</w:t>
        </w:r>
        <w:r w:rsidR="002231F9">
          <w:rPr>
            <w:rFonts w:asciiTheme="minorHAnsi" w:eastAsiaTheme="minorEastAsia" w:hAnsiTheme="minorHAnsi" w:cstheme="minorBidi"/>
            <w:b w:val="0"/>
            <w:bCs w:val="0"/>
            <w:caps w:val="0"/>
            <w:noProof/>
            <w:sz w:val="22"/>
            <w:szCs w:val="22"/>
            <w:lang w:eastAsia="en-GB"/>
          </w:rPr>
          <w:tab/>
        </w:r>
        <w:r w:rsidR="002231F9" w:rsidRPr="00BE12D3">
          <w:rPr>
            <w:rStyle w:val="Hyperlink"/>
            <w:noProof/>
          </w:rPr>
          <w:t>HEDNO S.A.</w:t>
        </w:r>
        <w:r w:rsidR="002231F9">
          <w:rPr>
            <w:noProof/>
            <w:webHidden/>
          </w:rPr>
          <w:tab/>
        </w:r>
        <w:r w:rsidR="002231F9">
          <w:rPr>
            <w:noProof/>
            <w:webHidden/>
          </w:rPr>
          <w:fldChar w:fldCharType="begin"/>
        </w:r>
        <w:r w:rsidR="002231F9">
          <w:rPr>
            <w:noProof/>
            <w:webHidden/>
          </w:rPr>
          <w:instrText xml:space="preserve"> PAGEREF _Toc477111346 \h </w:instrText>
        </w:r>
        <w:r w:rsidR="002231F9">
          <w:rPr>
            <w:noProof/>
            <w:webHidden/>
          </w:rPr>
        </w:r>
        <w:r w:rsidR="002231F9">
          <w:rPr>
            <w:noProof/>
            <w:webHidden/>
          </w:rPr>
          <w:fldChar w:fldCharType="separate"/>
        </w:r>
        <w:r w:rsidR="002231F9">
          <w:rPr>
            <w:noProof/>
            <w:webHidden/>
          </w:rPr>
          <w:t>8</w:t>
        </w:r>
        <w:r w:rsidR="002231F9">
          <w:rPr>
            <w:noProof/>
            <w:webHidden/>
          </w:rPr>
          <w:fldChar w:fldCharType="end"/>
        </w:r>
      </w:hyperlink>
    </w:p>
    <w:p w14:paraId="4314042D" w14:textId="6615BB94" w:rsidR="002231F9" w:rsidRDefault="001376EB">
      <w:pPr>
        <w:pStyle w:val="TOC2"/>
        <w:rPr>
          <w:rFonts w:asciiTheme="minorHAnsi" w:eastAsiaTheme="minorEastAsia" w:hAnsiTheme="minorHAnsi" w:cstheme="minorBidi"/>
          <w:smallCaps w:val="0"/>
          <w:noProof/>
          <w:sz w:val="22"/>
          <w:szCs w:val="22"/>
          <w:lang w:eastAsia="en-GB"/>
        </w:rPr>
      </w:pPr>
      <w:hyperlink w:anchor="_Toc477111347" w:history="1">
        <w:r w:rsidR="002231F9" w:rsidRPr="00BE12D3">
          <w:rPr>
            <w:rStyle w:val="Hyperlink"/>
            <w:noProof/>
          </w:rPr>
          <w:t>4.1</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Company’s Goal, Vision and Mission</w:t>
        </w:r>
        <w:r w:rsidR="002231F9">
          <w:rPr>
            <w:noProof/>
            <w:webHidden/>
          </w:rPr>
          <w:tab/>
        </w:r>
        <w:r w:rsidR="002231F9">
          <w:rPr>
            <w:noProof/>
            <w:webHidden/>
          </w:rPr>
          <w:fldChar w:fldCharType="begin"/>
        </w:r>
        <w:r w:rsidR="002231F9">
          <w:rPr>
            <w:noProof/>
            <w:webHidden/>
          </w:rPr>
          <w:instrText xml:space="preserve"> PAGEREF _Toc477111347 \h </w:instrText>
        </w:r>
        <w:r w:rsidR="002231F9">
          <w:rPr>
            <w:noProof/>
            <w:webHidden/>
          </w:rPr>
        </w:r>
        <w:r w:rsidR="002231F9">
          <w:rPr>
            <w:noProof/>
            <w:webHidden/>
          </w:rPr>
          <w:fldChar w:fldCharType="separate"/>
        </w:r>
        <w:r w:rsidR="002231F9">
          <w:rPr>
            <w:noProof/>
            <w:webHidden/>
          </w:rPr>
          <w:t>8</w:t>
        </w:r>
        <w:r w:rsidR="002231F9">
          <w:rPr>
            <w:noProof/>
            <w:webHidden/>
          </w:rPr>
          <w:fldChar w:fldCharType="end"/>
        </w:r>
      </w:hyperlink>
    </w:p>
    <w:p w14:paraId="71F10CC9" w14:textId="65E5F1DA" w:rsidR="002231F9" w:rsidRDefault="001376EB">
      <w:pPr>
        <w:pStyle w:val="TOC2"/>
        <w:rPr>
          <w:rFonts w:asciiTheme="minorHAnsi" w:eastAsiaTheme="minorEastAsia" w:hAnsiTheme="minorHAnsi" w:cstheme="minorBidi"/>
          <w:smallCaps w:val="0"/>
          <w:noProof/>
          <w:sz w:val="22"/>
          <w:szCs w:val="22"/>
          <w:lang w:eastAsia="en-GB"/>
        </w:rPr>
      </w:pPr>
      <w:hyperlink w:anchor="_Toc477111348" w:history="1">
        <w:r w:rsidR="002231F9" w:rsidRPr="00BE12D3">
          <w:rPr>
            <w:rStyle w:val="Hyperlink"/>
            <w:noProof/>
          </w:rPr>
          <w:t>4.2</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Organizational Structure</w:t>
        </w:r>
        <w:r w:rsidR="002231F9">
          <w:rPr>
            <w:noProof/>
            <w:webHidden/>
          </w:rPr>
          <w:tab/>
        </w:r>
        <w:r w:rsidR="002231F9">
          <w:rPr>
            <w:noProof/>
            <w:webHidden/>
          </w:rPr>
          <w:fldChar w:fldCharType="begin"/>
        </w:r>
        <w:r w:rsidR="002231F9">
          <w:rPr>
            <w:noProof/>
            <w:webHidden/>
          </w:rPr>
          <w:instrText xml:space="preserve"> PAGEREF _Toc477111348 \h </w:instrText>
        </w:r>
        <w:r w:rsidR="002231F9">
          <w:rPr>
            <w:noProof/>
            <w:webHidden/>
          </w:rPr>
        </w:r>
        <w:r w:rsidR="002231F9">
          <w:rPr>
            <w:noProof/>
            <w:webHidden/>
          </w:rPr>
          <w:fldChar w:fldCharType="separate"/>
        </w:r>
        <w:r w:rsidR="002231F9">
          <w:rPr>
            <w:noProof/>
            <w:webHidden/>
          </w:rPr>
          <w:t>9</w:t>
        </w:r>
        <w:r w:rsidR="002231F9">
          <w:rPr>
            <w:noProof/>
            <w:webHidden/>
          </w:rPr>
          <w:fldChar w:fldCharType="end"/>
        </w:r>
      </w:hyperlink>
    </w:p>
    <w:p w14:paraId="47845E13" w14:textId="51E91CA1" w:rsidR="002231F9" w:rsidRDefault="001376EB">
      <w:pPr>
        <w:pStyle w:val="TOC2"/>
        <w:rPr>
          <w:rFonts w:asciiTheme="minorHAnsi" w:eastAsiaTheme="minorEastAsia" w:hAnsiTheme="minorHAnsi" w:cstheme="minorBidi"/>
          <w:smallCaps w:val="0"/>
          <w:noProof/>
          <w:sz w:val="22"/>
          <w:szCs w:val="22"/>
          <w:lang w:eastAsia="en-GB"/>
        </w:rPr>
      </w:pPr>
      <w:hyperlink w:anchor="_Toc477111349" w:history="1">
        <w:r w:rsidR="002231F9" w:rsidRPr="00BE12D3">
          <w:rPr>
            <w:rStyle w:val="Hyperlink"/>
            <w:noProof/>
          </w:rPr>
          <w:t>4.3</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Activities</w:t>
        </w:r>
        <w:r w:rsidR="002231F9">
          <w:rPr>
            <w:noProof/>
            <w:webHidden/>
          </w:rPr>
          <w:tab/>
        </w:r>
        <w:r w:rsidR="002231F9">
          <w:rPr>
            <w:noProof/>
            <w:webHidden/>
          </w:rPr>
          <w:fldChar w:fldCharType="begin"/>
        </w:r>
        <w:r w:rsidR="002231F9">
          <w:rPr>
            <w:noProof/>
            <w:webHidden/>
          </w:rPr>
          <w:instrText xml:space="preserve"> PAGEREF _Toc477111349 \h </w:instrText>
        </w:r>
        <w:r w:rsidR="002231F9">
          <w:rPr>
            <w:noProof/>
            <w:webHidden/>
          </w:rPr>
        </w:r>
        <w:r w:rsidR="002231F9">
          <w:rPr>
            <w:noProof/>
            <w:webHidden/>
          </w:rPr>
          <w:fldChar w:fldCharType="separate"/>
        </w:r>
        <w:r w:rsidR="002231F9">
          <w:rPr>
            <w:noProof/>
            <w:webHidden/>
          </w:rPr>
          <w:t>10</w:t>
        </w:r>
        <w:r w:rsidR="002231F9">
          <w:rPr>
            <w:noProof/>
            <w:webHidden/>
          </w:rPr>
          <w:fldChar w:fldCharType="end"/>
        </w:r>
      </w:hyperlink>
    </w:p>
    <w:p w14:paraId="3C19DDD6" w14:textId="412683E5" w:rsidR="002231F9" w:rsidRDefault="001376EB">
      <w:pPr>
        <w:pStyle w:val="TOC2"/>
        <w:rPr>
          <w:rFonts w:asciiTheme="minorHAnsi" w:eastAsiaTheme="minorEastAsia" w:hAnsiTheme="minorHAnsi" w:cstheme="minorBidi"/>
          <w:smallCaps w:val="0"/>
          <w:noProof/>
          <w:sz w:val="22"/>
          <w:szCs w:val="22"/>
          <w:lang w:eastAsia="en-GB"/>
        </w:rPr>
      </w:pPr>
      <w:hyperlink w:anchor="_Toc477111350" w:history="1">
        <w:r w:rsidR="002231F9" w:rsidRPr="00BE12D3">
          <w:rPr>
            <w:rStyle w:val="Hyperlink"/>
            <w:noProof/>
          </w:rPr>
          <w:t>4.4</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Project Timeline</w:t>
        </w:r>
        <w:r w:rsidR="002231F9">
          <w:rPr>
            <w:noProof/>
            <w:webHidden/>
          </w:rPr>
          <w:tab/>
        </w:r>
        <w:r w:rsidR="002231F9">
          <w:rPr>
            <w:noProof/>
            <w:webHidden/>
          </w:rPr>
          <w:fldChar w:fldCharType="begin"/>
        </w:r>
        <w:r w:rsidR="002231F9">
          <w:rPr>
            <w:noProof/>
            <w:webHidden/>
          </w:rPr>
          <w:instrText xml:space="preserve"> PAGEREF _Toc477111350 \h </w:instrText>
        </w:r>
        <w:r w:rsidR="002231F9">
          <w:rPr>
            <w:noProof/>
            <w:webHidden/>
          </w:rPr>
        </w:r>
        <w:r w:rsidR="002231F9">
          <w:rPr>
            <w:noProof/>
            <w:webHidden/>
          </w:rPr>
          <w:fldChar w:fldCharType="separate"/>
        </w:r>
        <w:r w:rsidR="002231F9">
          <w:rPr>
            <w:noProof/>
            <w:webHidden/>
          </w:rPr>
          <w:t>11</w:t>
        </w:r>
        <w:r w:rsidR="002231F9">
          <w:rPr>
            <w:noProof/>
            <w:webHidden/>
          </w:rPr>
          <w:fldChar w:fldCharType="end"/>
        </w:r>
      </w:hyperlink>
    </w:p>
    <w:p w14:paraId="476039E7" w14:textId="50AE65BF"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51" w:history="1">
        <w:r w:rsidR="002231F9" w:rsidRPr="00BE12D3">
          <w:rPr>
            <w:rStyle w:val="Hyperlink"/>
            <w:noProof/>
          </w:rPr>
          <w:t>5</w:t>
        </w:r>
        <w:r w:rsidR="002231F9">
          <w:rPr>
            <w:rFonts w:asciiTheme="minorHAnsi" w:eastAsiaTheme="minorEastAsia" w:hAnsiTheme="minorHAnsi" w:cstheme="minorBidi"/>
            <w:b w:val="0"/>
            <w:bCs w:val="0"/>
            <w:caps w:val="0"/>
            <w:noProof/>
            <w:sz w:val="22"/>
            <w:szCs w:val="22"/>
            <w:lang w:eastAsia="en-GB"/>
          </w:rPr>
          <w:tab/>
        </w:r>
        <w:r w:rsidR="002231F9" w:rsidRPr="00BE12D3">
          <w:rPr>
            <w:rStyle w:val="Hyperlink"/>
            <w:noProof/>
          </w:rPr>
          <w:t>Data and Preprocessing</w:t>
        </w:r>
        <w:r w:rsidR="002231F9">
          <w:rPr>
            <w:noProof/>
            <w:webHidden/>
          </w:rPr>
          <w:tab/>
        </w:r>
        <w:r w:rsidR="002231F9">
          <w:rPr>
            <w:noProof/>
            <w:webHidden/>
          </w:rPr>
          <w:fldChar w:fldCharType="begin"/>
        </w:r>
        <w:r w:rsidR="002231F9">
          <w:rPr>
            <w:noProof/>
            <w:webHidden/>
          </w:rPr>
          <w:instrText xml:space="preserve"> PAGEREF _Toc477111351 \h </w:instrText>
        </w:r>
        <w:r w:rsidR="002231F9">
          <w:rPr>
            <w:noProof/>
            <w:webHidden/>
          </w:rPr>
        </w:r>
        <w:r w:rsidR="002231F9">
          <w:rPr>
            <w:noProof/>
            <w:webHidden/>
          </w:rPr>
          <w:fldChar w:fldCharType="separate"/>
        </w:r>
        <w:r w:rsidR="002231F9">
          <w:rPr>
            <w:noProof/>
            <w:webHidden/>
          </w:rPr>
          <w:t>13</w:t>
        </w:r>
        <w:r w:rsidR="002231F9">
          <w:rPr>
            <w:noProof/>
            <w:webHidden/>
          </w:rPr>
          <w:fldChar w:fldCharType="end"/>
        </w:r>
      </w:hyperlink>
    </w:p>
    <w:p w14:paraId="519A209E" w14:textId="17B72C6F" w:rsidR="002231F9" w:rsidRDefault="001376EB">
      <w:pPr>
        <w:pStyle w:val="TOC2"/>
        <w:rPr>
          <w:rFonts w:asciiTheme="minorHAnsi" w:eastAsiaTheme="minorEastAsia" w:hAnsiTheme="minorHAnsi" w:cstheme="minorBidi"/>
          <w:smallCaps w:val="0"/>
          <w:noProof/>
          <w:sz w:val="22"/>
          <w:szCs w:val="22"/>
          <w:lang w:eastAsia="en-GB"/>
        </w:rPr>
      </w:pPr>
      <w:hyperlink w:anchor="_Toc477111352" w:history="1">
        <w:r w:rsidR="002231F9" w:rsidRPr="00BE12D3">
          <w:rPr>
            <w:rStyle w:val="Hyperlink"/>
            <w:noProof/>
          </w:rPr>
          <w:t>5.1</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SQL View Creation</w:t>
        </w:r>
        <w:r w:rsidR="002231F9">
          <w:rPr>
            <w:noProof/>
            <w:webHidden/>
          </w:rPr>
          <w:tab/>
        </w:r>
        <w:r w:rsidR="002231F9">
          <w:rPr>
            <w:noProof/>
            <w:webHidden/>
          </w:rPr>
          <w:fldChar w:fldCharType="begin"/>
        </w:r>
        <w:r w:rsidR="002231F9">
          <w:rPr>
            <w:noProof/>
            <w:webHidden/>
          </w:rPr>
          <w:instrText xml:space="preserve"> PAGEREF _Toc477111352 \h </w:instrText>
        </w:r>
        <w:r w:rsidR="002231F9">
          <w:rPr>
            <w:noProof/>
            <w:webHidden/>
          </w:rPr>
        </w:r>
        <w:r w:rsidR="002231F9">
          <w:rPr>
            <w:noProof/>
            <w:webHidden/>
          </w:rPr>
          <w:fldChar w:fldCharType="separate"/>
        </w:r>
        <w:r w:rsidR="002231F9">
          <w:rPr>
            <w:noProof/>
            <w:webHidden/>
          </w:rPr>
          <w:t>13</w:t>
        </w:r>
        <w:r w:rsidR="002231F9">
          <w:rPr>
            <w:noProof/>
            <w:webHidden/>
          </w:rPr>
          <w:fldChar w:fldCharType="end"/>
        </w:r>
      </w:hyperlink>
    </w:p>
    <w:p w14:paraId="20E2351A" w14:textId="7C8E44DA" w:rsidR="002231F9" w:rsidRDefault="001376EB">
      <w:pPr>
        <w:pStyle w:val="TOC3"/>
        <w:rPr>
          <w:rFonts w:asciiTheme="minorHAnsi" w:eastAsiaTheme="minorEastAsia" w:hAnsiTheme="minorHAnsi" w:cstheme="minorBidi"/>
          <w:i w:val="0"/>
          <w:iCs w:val="0"/>
          <w:noProof/>
          <w:sz w:val="22"/>
          <w:szCs w:val="22"/>
          <w:lang w:eastAsia="en-GB"/>
        </w:rPr>
      </w:pPr>
      <w:hyperlink w:anchor="_Toc477111353" w:history="1">
        <w:r w:rsidR="002231F9" w:rsidRPr="00BE12D3">
          <w:rPr>
            <w:rStyle w:val="Hyperlink"/>
            <w:noProof/>
          </w:rPr>
          <w:t>5.1.1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Variables used as is from the “</w:t>
        </w:r>
        <w:r w:rsidR="002231F9" w:rsidRPr="00BE12D3">
          <w:rPr>
            <w:rStyle w:val="Hyperlink"/>
            <w:noProof/>
            <w:lang w:val="el-GR"/>
          </w:rPr>
          <w:t>Έργα</w:t>
        </w:r>
        <w:r w:rsidR="002231F9" w:rsidRPr="00BE12D3">
          <w:rPr>
            <w:rStyle w:val="Hyperlink"/>
            <w:noProof/>
          </w:rPr>
          <w:t>” table</w:t>
        </w:r>
        <w:r w:rsidR="002231F9">
          <w:rPr>
            <w:noProof/>
            <w:webHidden/>
          </w:rPr>
          <w:tab/>
        </w:r>
        <w:r w:rsidR="002231F9">
          <w:rPr>
            <w:noProof/>
            <w:webHidden/>
          </w:rPr>
          <w:fldChar w:fldCharType="begin"/>
        </w:r>
        <w:r w:rsidR="002231F9">
          <w:rPr>
            <w:noProof/>
            <w:webHidden/>
          </w:rPr>
          <w:instrText xml:space="preserve"> PAGEREF _Toc477111353 \h </w:instrText>
        </w:r>
        <w:r w:rsidR="002231F9">
          <w:rPr>
            <w:noProof/>
            <w:webHidden/>
          </w:rPr>
        </w:r>
        <w:r w:rsidR="002231F9">
          <w:rPr>
            <w:noProof/>
            <w:webHidden/>
          </w:rPr>
          <w:fldChar w:fldCharType="separate"/>
        </w:r>
        <w:r w:rsidR="002231F9">
          <w:rPr>
            <w:noProof/>
            <w:webHidden/>
          </w:rPr>
          <w:t>13</w:t>
        </w:r>
        <w:r w:rsidR="002231F9">
          <w:rPr>
            <w:noProof/>
            <w:webHidden/>
          </w:rPr>
          <w:fldChar w:fldCharType="end"/>
        </w:r>
      </w:hyperlink>
    </w:p>
    <w:p w14:paraId="211BE8E9" w14:textId="4E64C72F" w:rsidR="002231F9" w:rsidRDefault="001376EB">
      <w:pPr>
        <w:pStyle w:val="TOC3"/>
        <w:rPr>
          <w:rFonts w:asciiTheme="minorHAnsi" w:eastAsiaTheme="minorEastAsia" w:hAnsiTheme="minorHAnsi" w:cstheme="minorBidi"/>
          <w:i w:val="0"/>
          <w:iCs w:val="0"/>
          <w:noProof/>
          <w:sz w:val="22"/>
          <w:szCs w:val="22"/>
          <w:lang w:eastAsia="en-GB"/>
        </w:rPr>
      </w:pPr>
      <w:hyperlink w:anchor="_Toc477111354" w:history="1">
        <w:r w:rsidR="002231F9" w:rsidRPr="00BE12D3">
          <w:rPr>
            <w:rStyle w:val="Hyperlink"/>
            <w:noProof/>
          </w:rPr>
          <w:t>5.1.2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Variables engineered from the “</w:t>
        </w:r>
        <w:r w:rsidR="002231F9" w:rsidRPr="00BE12D3">
          <w:rPr>
            <w:rStyle w:val="Hyperlink"/>
            <w:noProof/>
            <w:lang w:val="el-GR"/>
          </w:rPr>
          <w:t>Έργα</w:t>
        </w:r>
        <w:r w:rsidR="002231F9" w:rsidRPr="00BE12D3">
          <w:rPr>
            <w:rStyle w:val="Hyperlink"/>
            <w:noProof/>
          </w:rPr>
          <w:t>” table</w:t>
        </w:r>
        <w:r w:rsidR="002231F9">
          <w:rPr>
            <w:noProof/>
            <w:webHidden/>
          </w:rPr>
          <w:tab/>
        </w:r>
        <w:r w:rsidR="002231F9">
          <w:rPr>
            <w:noProof/>
            <w:webHidden/>
          </w:rPr>
          <w:fldChar w:fldCharType="begin"/>
        </w:r>
        <w:r w:rsidR="002231F9">
          <w:rPr>
            <w:noProof/>
            <w:webHidden/>
          </w:rPr>
          <w:instrText xml:space="preserve"> PAGEREF _Toc477111354 \h </w:instrText>
        </w:r>
        <w:r w:rsidR="002231F9">
          <w:rPr>
            <w:noProof/>
            <w:webHidden/>
          </w:rPr>
        </w:r>
        <w:r w:rsidR="002231F9">
          <w:rPr>
            <w:noProof/>
            <w:webHidden/>
          </w:rPr>
          <w:fldChar w:fldCharType="separate"/>
        </w:r>
        <w:r w:rsidR="002231F9">
          <w:rPr>
            <w:noProof/>
            <w:webHidden/>
          </w:rPr>
          <w:t>15</w:t>
        </w:r>
        <w:r w:rsidR="002231F9">
          <w:rPr>
            <w:noProof/>
            <w:webHidden/>
          </w:rPr>
          <w:fldChar w:fldCharType="end"/>
        </w:r>
      </w:hyperlink>
    </w:p>
    <w:p w14:paraId="46C2EA8A" w14:textId="5571D178" w:rsidR="002231F9" w:rsidRDefault="001376EB">
      <w:pPr>
        <w:pStyle w:val="TOC3"/>
        <w:rPr>
          <w:rFonts w:asciiTheme="minorHAnsi" w:eastAsiaTheme="minorEastAsia" w:hAnsiTheme="minorHAnsi" w:cstheme="minorBidi"/>
          <w:i w:val="0"/>
          <w:iCs w:val="0"/>
          <w:noProof/>
          <w:sz w:val="22"/>
          <w:szCs w:val="22"/>
          <w:lang w:eastAsia="en-GB"/>
        </w:rPr>
      </w:pPr>
      <w:hyperlink w:anchor="_Toc477111355" w:history="1">
        <w:r w:rsidR="002231F9" w:rsidRPr="00BE12D3">
          <w:rPr>
            <w:rStyle w:val="Hyperlink"/>
            <w:noProof/>
          </w:rPr>
          <w:t>5.1.3</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Clauses applied to the “</w:t>
        </w:r>
        <w:r w:rsidR="002231F9" w:rsidRPr="00BE12D3">
          <w:rPr>
            <w:rStyle w:val="Hyperlink"/>
            <w:noProof/>
            <w:lang w:val="el-GR"/>
          </w:rPr>
          <w:t>Έργα</w:t>
        </w:r>
        <w:r w:rsidR="002231F9" w:rsidRPr="00BE12D3">
          <w:rPr>
            <w:rStyle w:val="Hyperlink"/>
            <w:noProof/>
          </w:rPr>
          <w:t>” table</w:t>
        </w:r>
        <w:r w:rsidR="002231F9">
          <w:rPr>
            <w:noProof/>
            <w:webHidden/>
          </w:rPr>
          <w:tab/>
        </w:r>
        <w:r w:rsidR="002231F9">
          <w:rPr>
            <w:noProof/>
            <w:webHidden/>
          </w:rPr>
          <w:fldChar w:fldCharType="begin"/>
        </w:r>
        <w:r w:rsidR="002231F9">
          <w:rPr>
            <w:noProof/>
            <w:webHidden/>
          </w:rPr>
          <w:instrText xml:space="preserve"> PAGEREF _Toc477111355 \h </w:instrText>
        </w:r>
        <w:r w:rsidR="002231F9">
          <w:rPr>
            <w:noProof/>
            <w:webHidden/>
          </w:rPr>
        </w:r>
        <w:r w:rsidR="002231F9">
          <w:rPr>
            <w:noProof/>
            <w:webHidden/>
          </w:rPr>
          <w:fldChar w:fldCharType="separate"/>
        </w:r>
        <w:r w:rsidR="002231F9">
          <w:rPr>
            <w:noProof/>
            <w:webHidden/>
          </w:rPr>
          <w:t>19</w:t>
        </w:r>
        <w:r w:rsidR="002231F9">
          <w:rPr>
            <w:noProof/>
            <w:webHidden/>
          </w:rPr>
          <w:fldChar w:fldCharType="end"/>
        </w:r>
      </w:hyperlink>
    </w:p>
    <w:p w14:paraId="3EAC9D4E" w14:textId="1514B3F3" w:rsidR="002231F9" w:rsidRDefault="001376EB">
      <w:pPr>
        <w:pStyle w:val="TOC2"/>
        <w:rPr>
          <w:rFonts w:asciiTheme="minorHAnsi" w:eastAsiaTheme="minorEastAsia" w:hAnsiTheme="minorHAnsi" w:cstheme="minorBidi"/>
          <w:smallCaps w:val="0"/>
          <w:noProof/>
          <w:sz w:val="22"/>
          <w:szCs w:val="22"/>
          <w:lang w:eastAsia="en-GB"/>
        </w:rPr>
      </w:pPr>
      <w:hyperlink w:anchor="_Toc477111356" w:history="1">
        <w:r w:rsidR="002231F9" w:rsidRPr="00BE12D3">
          <w:rPr>
            <w:rStyle w:val="Hyperlink"/>
            <w:noProof/>
          </w:rPr>
          <w:t>5.2</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The Original Database</w:t>
        </w:r>
        <w:r w:rsidR="002231F9">
          <w:rPr>
            <w:noProof/>
            <w:webHidden/>
          </w:rPr>
          <w:tab/>
        </w:r>
        <w:r w:rsidR="002231F9">
          <w:rPr>
            <w:noProof/>
            <w:webHidden/>
          </w:rPr>
          <w:fldChar w:fldCharType="begin"/>
        </w:r>
        <w:r w:rsidR="002231F9">
          <w:rPr>
            <w:noProof/>
            <w:webHidden/>
          </w:rPr>
          <w:instrText xml:space="preserve"> PAGEREF _Toc477111356 \h </w:instrText>
        </w:r>
        <w:r w:rsidR="002231F9">
          <w:rPr>
            <w:noProof/>
            <w:webHidden/>
          </w:rPr>
        </w:r>
        <w:r w:rsidR="002231F9">
          <w:rPr>
            <w:noProof/>
            <w:webHidden/>
          </w:rPr>
          <w:fldChar w:fldCharType="separate"/>
        </w:r>
        <w:r w:rsidR="002231F9">
          <w:rPr>
            <w:noProof/>
            <w:webHidden/>
          </w:rPr>
          <w:t>29</w:t>
        </w:r>
        <w:r w:rsidR="002231F9">
          <w:rPr>
            <w:noProof/>
            <w:webHidden/>
          </w:rPr>
          <w:fldChar w:fldCharType="end"/>
        </w:r>
      </w:hyperlink>
    </w:p>
    <w:p w14:paraId="7F1B85C2" w14:textId="284F5671" w:rsidR="002231F9" w:rsidRDefault="001376EB">
      <w:pPr>
        <w:pStyle w:val="TOC3"/>
        <w:rPr>
          <w:rFonts w:asciiTheme="minorHAnsi" w:eastAsiaTheme="minorEastAsia" w:hAnsiTheme="minorHAnsi" w:cstheme="minorBidi"/>
          <w:i w:val="0"/>
          <w:iCs w:val="0"/>
          <w:noProof/>
          <w:sz w:val="22"/>
          <w:szCs w:val="22"/>
          <w:lang w:eastAsia="en-GB"/>
        </w:rPr>
      </w:pPr>
      <w:hyperlink w:anchor="_Toc477111357" w:history="1">
        <w:r w:rsidR="002231F9" w:rsidRPr="00BE12D3">
          <w:rPr>
            <w:rStyle w:val="Hyperlink"/>
            <w:noProof/>
          </w:rPr>
          <w:t>5.2.1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General Information</w:t>
        </w:r>
        <w:r w:rsidR="002231F9">
          <w:rPr>
            <w:noProof/>
            <w:webHidden/>
          </w:rPr>
          <w:tab/>
        </w:r>
        <w:r w:rsidR="002231F9">
          <w:rPr>
            <w:noProof/>
            <w:webHidden/>
          </w:rPr>
          <w:fldChar w:fldCharType="begin"/>
        </w:r>
        <w:r w:rsidR="002231F9">
          <w:rPr>
            <w:noProof/>
            <w:webHidden/>
          </w:rPr>
          <w:instrText xml:space="preserve"> PAGEREF _Toc477111357 \h </w:instrText>
        </w:r>
        <w:r w:rsidR="002231F9">
          <w:rPr>
            <w:noProof/>
            <w:webHidden/>
          </w:rPr>
        </w:r>
        <w:r w:rsidR="002231F9">
          <w:rPr>
            <w:noProof/>
            <w:webHidden/>
          </w:rPr>
          <w:fldChar w:fldCharType="separate"/>
        </w:r>
        <w:r w:rsidR="002231F9">
          <w:rPr>
            <w:noProof/>
            <w:webHidden/>
          </w:rPr>
          <w:t>29</w:t>
        </w:r>
        <w:r w:rsidR="002231F9">
          <w:rPr>
            <w:noProof/>
            <w:webHidden/>
          </w:rPr>
          <w:fldChar w:fldCharType="end"/>
        </w:r>
      </w:hyperlink>
    </w:p>
    <w:p w14:paraId="5DE76E2B" w14:textId="42A47412" w:rsidR="002231F9" w:rsidRDefault="001376EB">
      <w:pPr>
        <w:pStyle w:val="TOC3"/>
        <w:rPr>
          <w:rFonts w:asciiTheme="minorHAnsi" w:eastAsiaTheme="minorEastAsia" w:hAnsiTheme="minorHAnsi" w:cstheme="minorBidi"/>
          <w:i w:val="0"/>
          <w:iCs w:val="0"/>
          <w:noProof/>
          <w:sz w:val="22"/>
          <w:szCs w:val="22"/>
          <w:lang w:eastAsia="en-GB"/>
        </w:rPr>
      </w:pPr>
      <w:hyperlink w:anchor="_Toc477111358" w:history="1">
        <w:r w:rsidR="002231F9" w:rsidRPr="00BE12D3">
          <w:rPr>
            <w:rStyle w:val="Hyperlink"/>
            <w:noProof/>
          </w:rPr>
          <w:t>5.2.2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Descriptive Statistics</w:t>
        </w:r>
        <w:r w:rsidR="002231F9">
          <w:rPr>
            <w:noProof/>
            <w:webHidden/>
          </w:rPr>
          <w:tab/>
        </w:r>
        <w:r w:rsidR="002231F9">
          <w:rPr>
            <w:noProof/>
            <w:webHidden/>
          </w:rPr>
          <w:fldChar w:fldCharType="begin"/>
        </w:r>
        <w:r w:rsidR="002231F9">
          <w:rPr>
            <w:noProof/>
            <w:webHidden/>
          </w:rPr>
          <w:instrText xml:space="preserve"> PAGEREF _Toc477111358 \h </w:instrText>
        </w:r>
        <w:r w:rsidR="002231F9">
          <w:rPr>
            <w:noProof/>
            <w:webHidden/>
          </w:rPr>
        </w:r>
        <w:r w:rsidR="002231F9">
          <w:rPr>
            <w:noProof/>
            <w:webHidden/>
          </w:rPr>
          <w:fldChar w:fldCharType="separate"/>
        </w:r>
        <w:r w:rsidR="002231F9">
          <w:rPr>
            <w:noProof/>
            <w:webHidden/>
          </w:rPr>
          <w:t>30</w:t>
        </w:r>
        <w:r w:rsidR="002231F9">
          <w:rPr>
            <w:noProof/>
            <w:webHidden/>
          </w:rPr>
          <w:fldChar w:fldCharType="end"/>
        </w:r>
      </w:hyperlink>
    </w:p>
    <w:p w14:paraId="127A49DB" w14:textId="06F04F0D" w:rsidR="002231F9" w:rsidRDefault="001376EB">
      <w:pPr>
        <w:pStyle w:val="TOC3"/>
        <w:rPr>
          <w:rFonts w:asciiTheme="minorHAnsi" w:eastAsiaTheme="minorEastAsia" w:hAnsiTheme="minorHAnsi" w:cstheme="minorBidi"/>
          <w:i w:val="0"/>
          <w:iCs w:val="0"/>
          <w:noProof/>
          <w:sz w:val="22"/>
          <w:szCs w:val="22"/>
          <w:lang w:eastAsia="en-GB"/>
        </w:rPr>
      </w:pPr>
      <w:hyperlink w:anchor="_Toc477111359" w:history="1">
        <w:r w:rsidR="002231F9" w:rsidRPr="00BE12D3">
          <w:rPr>
            <w:rStyle w:val="Hyperlink"/>
            <w:noProof/>
          </w:rPr>
          <w:t>5.2.3</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Column Selection</w:t>
        </w:r>
        <w:r w:rsidR="002231F9">
          <w:rPr>
            <w:noProof/>
            <w:webHidden/>
          </w:rPr>
          <w:tab/>
        </w:r>
        <w:r w:rsidR="002231F9">
          <w:rPr>
            <w:noProof/>
            <w:webHidden/>
          </w:rPr>
          <w:fldChar w:fldCharType="begin"/>
        </w:r>
        <w:r w:rsidR="002231F9">
          <w:rPr>
            <w:noProof/>
            <w:webHidden/>
          </w:rPr>
          <w:instrText xml:space="preserve"> PAGEREF _Toc477111359 \h </w:instrText>
        </w:r>
        <w:r w:rsidR="002231F9">
          <w:rPr>
            <w:noProof/>
            <w:webHidden/>
          </w:rPr>
        </w:r>
        <w:r w:rsidR="002231F9">
          <w:rPr>
            <w:noProof/>
            <w:webHidden/>
          </w:rPr>
          <w:fldChar w:fldCharType="separate"/>
        </w:r>
        <w:r w:rsidR="002231F9">
          <w:rPr>
            <w:noProof/>
            <w:webHidden/>
          </w:rPr>
          <w:t>37</w:t>
        </w:r>
        <w:r w:rsidR="002231F9">
          <w:rPr>
            <w:noProof/>
            <w:webHidden/>
          </w:rPr>
          <w:fldChar w:fldCharType="end"/>
        </w:r>
      </w:hyperlink>
    </w:p>
    <w:p w14:paraId="78700F0D" w14:textId="6C7E6F01"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60" w:history="1">
        <w:r w:rsidR="002231F9" w:rsidRPr="00BE12D3">
          <w:rPr>
            <w:rStyle w:val="Hyperlink"/>
            <w:noProof/>
          </w:rPr>
          <w:t>6</w:t>
        </w:r>
        <w:r w:rsidR="002231F9">
          <w:rPr>
            <w:rFonts w:asciiTheme="minorHAnsi" w:eastAsiaTheme="minorEastAsia" w:hAnsiTheme="minorHAnsi" w:cstheme="minorBidi"/>
            <w:b w:val="0"/>
            <w:bCs w:val="0"/>
            <w:caps w:val="0"/>
            <w:noProof/>
            <w:sz w:val="22"/>
            <w:szCs w:val="22"/>
            <w:lang w:eastAsia="en-GB"/>
          </w:rPr>
          <w:tab/>
        </w:r>
        <w:r w:rsidR="002231F9" w:rsidRPr="00BE12D3">
          <w:rPr>
            <w:rStyle w:val="Hyperlink"/>
            <w:noProof/>
          </w:rPr>
          <w:t>Applying Machine Learning</w:t>
        </w:r>
        <w:r w:rsidR="002231F9">
          <w:rPr>
            <w:noProof/>
            <w:webHidden/>
          </w:rPr>
          <w:tab/>
        </w:r>
        <w:r w:rsidR="002231F9">
          <w:rPr>
            <w:noProof/>
            <w:webHidden/>
          </w:rPr>
          <w:fldChar w:fldCharType="begin"/>
        </w:r>
        <w:r w:rsidR="002231F9">
          <w:rPr>
            <w:noProof/>
            <w:webHidden/>
          </w:rPr>
          <w:instrText xml:space="preserve"> PAGEREF _Toc477111360 \h </w:instrText>
        </w:r>
        <w:r w:rsidR="002231F9">
          <w:rPr>
            <w:noProof/>
            <w:webHidden/>
          </w:rPr>
        </w:r>
        <w:r w:rsidR="002231F9">
          <w:rPr>
            <w:noProof/>
            <w:webHidden/>
          </w:rPr>
          <w:fldChar w:fldCharType="separate"/>
        </w:r>
        <w:r w:rsidR="002231F9">
          <w:rPr>
            <w:noProof/>
            <w:webHidden/>
          </w:rPr>
          <w:t>57</w:t>
        </w:r>
        <w:r w:rsidR="002231F9">
          <w:rPr>
            <w:noProof/>
            <w:webHidden/>
          </w:rPr>
          <w:fldChar w:fldCharType="end"/>
        </w:r>
      </w:hyperlink>
    </w:p>
    <w:p w14:paraId="7DFE6446" w14:textId="384D1DE0" w:rsidR="002231F9" w:rsidRDefault="001376EB">
      <w:pPr>
        <w:pStyle w:val="TOC2"/>
        <w:rPr>
          <w:rFonts w:asciiTheme="minorHAnsi" w:eastAsiaTheme="minorEastAsia" w:hAnsiTheme="minorHAnsi" w:cstheme="minorBidi"/>
          <w:smallCaps w:val="0"/>
          <w:noProof/>
          <w:sz w:val="22"/>
          <w:szCs w:val="22"/>
          <w:lang w:eastAsia="en-GB"/>
        </w:rPr>
      </w:pPr>
      <w:hyperlink w:anchor="_Toc477111361" w:history="1">
        <w:r w:rsidR="002231F9" w:rsidRPr="00BE12D3">
          <w:rPr>
            <w:rStyle w:val="Hyperlink"/>
            <w:noProof/>
          </w:rPr>
          <w:t>6.1</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Unsupervised Learning</w:t>
        </w:r>
        <w:r w:rsidR="002231F9">
          <w:rPr>
            <w:noProof/>
            <w:webHidden/>
          </w:rPr>
          <w:tab/>
        </w:r>
        <w:r w:rsidR="002231F9">
          <w:rPr>
            <w:noProof/>
            <w:webHidden/>
          </w:rPr>
          <w:fldChar w:fldCharType="begin"/>
        </w:r>
        <w:r w:rsidR="002231F9">
          <w:rPr>
            <w:noProof/>
            <w:webHidden/>
          </w:rPr>
          <w:instrText xml:space="preserve"> PAGEREF _Toc477111361 \h </w:instrText>
        </w:r>
        <w:r w:rsidR="002231F9">
          <w:rPr>
            <w:noProof/>
            <w:webHidden/>
          </w:rPr>
        </w:r>
        <w:r w:rsidR="002231F9">
          <w:rPr>
            <w:noProof/>
            <w:webHidden/>
          </w:rPr>
          <w:fldChar w:fldCharType="separate"/>
        </w:r>
        <w:r w:rsidR="002231F9">
          <w:rPr>
            <w:noProof/>
            <w:webHidden/>
          </w:rPr>
          <w:t>57</w:t>
        </w:r>
        <w:r w:rsidR="002231F9">
          <w:rPr>
            <w:noProof/>
            <w:webHidden/>
          </w:rPr>
          <w:fldChar w:fldCharType="end"/>
        </w:r>
      </w:hyperlink>
    </w:p>
    <w:p w14:paraId="2359C9B1" w14:textId="23A660B7" w:rsidR="002231F9" w:rsidRDefault="001376EB">
      <w:pPr>
        <w:pStyle w:val="TOC2"/>
        <w:rPr>
          <w:rFonts w:asciiTheme="minorHAnsi" w:eastAsiaTheme="minorEastAsia" w:hAnsiTheme="minorHAnsi" w:cstheme="minorBidi"/>
          <w:smallCaps w:val="0"/>
          <w:noProof/>
          <w:sz w:val="22"/>
          <w:szCs w:val="22"/>
          <w:lang w:eastAsia="en-GB"/>
        </w:rPr>
      </w:pPr>
      <w:hyperlink w:anchor="_Toc477111362" w:history="1">
        <w:r w:rsidR="002231F9" w:rsidRPr="00BE12D3">
          <w:rPr>
            <w:rStyle w:val="Hyperlink"/>
            <w:noProof/>
          </w:rPr>
          <w:t>6.2</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Supervised Learning</w:t>
        </w:r>
        <w:r w:rsidR="002231F9">
          <w:rPr>
            <w:noProof/>
            <w:webHidden/>
          </w:rPr>
          <w:tab/>
        </w:r>
        <w:r w:rsidR="002231F9">
          <w:rPr>
            <w:noProof/>
            <w:webHidden/>
          </w:rPr>
          <w:fldChar w:fldCharType="begin"/>
        </w:r>
        <w:r w:rsidR="002231F9">
          <w:rPr>
            <w:noProof/>
            <w:webHidden/>
          </w:rPr>
          <w:instrText xml:space="preserve"> PAGEREF _Toc477111362 \h </w:instrText>
        </w:r>
        <w:r w:rsidR="002231F9">
          <w:rPr>
            <w:noProof/>
            <w:webHidden/>
          </w:rPr>
        </w:r>
        <w:r w:rsidR="002231F9">
          <w:rPr>
            <w:noProof/>
            <w:webHidden/>
          </w:rPr>
          <w:fldChar w:fldCharType="separate"/>
        </w:r>
        <w:r w:rsidR="002231F9">
          <w:rPr>
            <w:noProof/>
            <w:webHidden/>
          </w:rPr>
          <w:t>61</w:t>
        </w:r>
        <w:r w:rsidR="002231F9">
          <w:rPr>
            <w:noProof/>
            <w:webHidden/>
          </w:rPr>
          <w:fldChar w:fldCharType="end"/>
        </w:r>
      </w:hyperlink>
    </w:p>
    <w:p w14:paraId="469B534F" w14:textId="64B15FB2" w:rsidR="002231F9" w:rsidRDefault="001376EB">
      <w:pPr>
        <w:pStyle w:val="TOC3"/>
        <w:rPr>
          <w:rFonts w:asciiTheme="minorHAnsi" w:eastAsiaTheme="minorEastAsia" w:hAnsiTheme="minorHAnsi" w:cstheme="minorBidi"/>
          <w:i w:val="0"/>
          <w:iCs w:val="0"/>
          <w:noProof/>
          <w:sz w:val="22"/>
          <w:szCs w:val="22"/>
          <w:lang w:eastAsia="en-GB"/>
        </w:rPr>
      </w:pPr>
      <w:hyperlink w:anchor="_Toc477111363" w:history="1">
        <w:r w:rsidR="002231F9" w:rsidRPr="00BE12D3">
          <w:rPr>
            <w:rStyle w:val="Hyperlink"/>
            <w:noProof/>
          </w:rPr>
          <w:t>6.2.1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Logistic Regression</w:t>
        </w:r>
        <w:r w:rsidR="002231F9">
          <w:rPr>
            <w:noProof/>
            <w:webHidden/>
          </w:rPr>
          <w:tab/>
        </w:r>
        <w:r w:rsidR="002231F9">
          <w:rPr>
            <w:noProof/>
            <w:webHidden/>
          </w:rPr>
          <w:fldChar w:fldCharType="begin"/>
        </w:r>
        <w:r w:rsidR="002231F9">
          <w:rPr>
            <w:noProof/>
            <w:webHidden/>
          </w:rPr>
          <w:instrText xml:space="preserve"> PAGEREF _Toc477111363 \h </w:instrText>
        </w:r>
        <w:r w:rsidR="002231F9">
          <w:rPr>
            <w:noProof/>
            <w:webHidden/>
          </w:rPr>
        </w:r>
        <w:r w:rsidR="002231F9">
          <w:rPr>
            <w:noProof/>
            <w:webHidden/>
          </w:rPr>
          <w:fldChar w:fldCharType="separate"/>
        </w:r>
        <w:r w:rsidR="002231F9">
          <w:rPr>
            <w:noProof/>
            <w:webHidden/>
          </w:rPr>
          <w:t>62</w:t>
        </w:r>
        <w:r w:rsidR="002231F9">
          <w:rPr>
            <w:noProof/>
            <w:webHidden/>
          </w:rPr>
          <w:fldChar w:fldCharType="end"/>
        </w:r>
      </w:hyperlink>
    </w:p>
    <w:p w14:paraId="4FD7C687" w14:textId="3B6CF886" w:rsidR="002231F9" w:rsidRDefault="001376EB">
      <w:pPr>
        <w:pStyle w:val="TOC3"/>
        <w:rPr>
          <w:rFonts w:asciiTheme="minorHAnsi" w:eastAsiaTheme="minorEastAsia" w:hAnsiTheme="minorHAnsi" w:cstheme="minorBidi"/>
          <w:i w:val="0"/>
          <w:iCs w:val="0"/>
          <w:noProof/>
          <w:sz w:val="22"/>
          <w:szCs w:val="22"/>
          <w:lang w:eastAsia="en-GB"/>
        </w:rPr>
      </w:pPr>
      <w:hyperlink w:anchor="_Toc477111364" w:history="1">
        <w:r w:rsidR="002231F9" w:rsidRPr="00BE12D3">
          <w:rPr>
            <w:rStyle w:val="Hyperlink"/>
            <w:noProof/>
          </w:rPr>
          <w:t>6.2.2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Decision Trees</w:t>
        </w:r>
        <w:r w:rsidR="002231F9">
          <w:rPr>
            <w:noProof/>
            <w:webHidden/>
          </w:rPr>
          <w:tab/>
        </w:r>
        <w:r w:rsidR="002231F9">
          <w:rPr>
            <w:noProof/>
            <w:webHidden/>
          </w:rPr>
          <w:fldChar w:fldCharType="begin"/>
        </w:r>
        <w:r w:rsidR="002231F9">
          <w:rPr>
            <w:noProof/>
            <w:webHidden/>
          </w:rPr>
          <w:instrText xml:space="preserve"> PAGEREF _Toc477111364 \h </w:instrText>
        </w:r>
        <w:r w:rsidR="002231F9">
          <w:rPr>
            <w:noProof/>
            <w:webHidden/>
          </w:rPr>
        </w:r>
        <w:r w:rsidR="002231F9">
          <w:rPr>
            <w:noProof/>
            <w:webHidden/>
          </w:rPr>
          <w:fldChar w:fldCharType="separate"/>
        </w:r>
        <w:r w:rsidR="002231F9">
          <w:rPr>
            <w:noProof/>
            <w:webHidden/>
          </w:rPr>
          <w:t>62</w:t>
        </w:r>
        <w:r w:rsidR="002231F9">
          <w:rPr>
            <w:noProof/>
            <w:webHidden/>
          </w:rPr>
          <w:fldChar w:fldCharType="end"/>
        </w:r>
      </w:hyperlink>
    </w:p>
    <w:p w14:paraId="23E8182A" w14:textId="7E3440EC" w:rsidR="002231F9" w:rsidRDefault="001376EB">
      <w:pPr>
        <w:pStyle w:val="TOC3"/>
        <w:rPr>
          <w:rFonts w:asciiTheme="minorHAnsi" w:eastAsiaTheme="minorEastAsia" w:hAnsiTheme="minorHAnsi" w:cstheme="minorBidi"/>
          <w:i w:val="0"/>
          <w:iCs w:val="0"/>
          <w:noProof/>
          <w:sz w:val="22"/>
          <w:szCs w:val="22"/>
          <w:lang w:eastAsia="en-GB"/>
        </w:rPr>
      </w:pPr>
      <w:hyperlink w:anchor="_Toc477111365" w:history="1">
        <w:r w:rsidR="002231F9" w:rsidRPr="00BE12D3">
          <w:rPr>
            <w:rStyle w:val="Hyperlink"/>
            <w:noProof/>
          </w:rPr>
          <w:t>6.2.3</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Naïve Bayes</w:t>
        </w:r>
        <w:r w:rsidR="002231F9">
          <w:rPr>
            <w:noProof/>
            <w:webHidden/>
          </w:rPr>
          <w:tab/>
        </w:r>
        <w:r w:rsidR="002231F9">
          <w:rPr>
            <w:noProof/>
            <w:webHidden/>
          </w:rPr>
          <w:fldChar w:fldCharType="begin"/>
        </w:r>
        <w:r w:rsidR="002231F9">
          <w:rPr>
            <w:noProof/>
            <w:webHidden/>
          </w:rPr>
          <w:instrText xml:space="preserve"> PAGEREF _Toc477111365 \h </w:instrText>
        </w:r>
        <w:r w:rsidR="002231F9">
          <w:rPr>
            <w:noProof/>
            <w:webHidden/>
          </w:rPr>
        </w:r>
        <w:r w:rsidR="002231F9">
          <w:rPr>
            <w:noProof/>
            <w:webHidden/>
          </w:rPr>
          <w:fldChar w:fldCharType="separate"/>
        </w:r>
        <w:r w:rsidR="002231F9">
          <w:rPr>
            <w:noProof/>
            <w:webHidden/>
          </w:rPr>
          <w:t>62</w:t>
        </w:r>
        <w:r w:rsidR="002231F9">
          <w:rPr>
            <w:noProof/>
            <w:webHidden/>
          </w:rPr>
          <w:fldChar w:fldCharType="end"/>
        </w:r>
      </w:hyperlink>
    </w:p>
    <w:p w14:paraId="19F3C50C" w14:textId="14A2E8D4" w:rsidR="002231F9" w:rsidRDefault="001376EB">
      <w:pPr>
        <w:pStyle w:val="TOC3"/>
        <w:rPr>
          <w:rFonts w:asciiTheme="minorHAnsi" w:eastAsiaTheme="minorEastAsia" w:hAnsiTheme="minorHAnsi" w:cstheme="minorBidi"/>
          <w:i w:val="0"/>
          <w:iCs w:val="0"/>
          <w:noProof/>
          <w:sz w:val="22"/>
          <w:szCs w:val="22"/>
          <w:lang w:eastAsia="en-GB"/>
        </w:rPr>
      </w:pPr>
      <w:hyperlink w:anchor="_Toc477111366" w:history="1">
        <w:r w:rsidR="002231F9" w:rsidRPr="00BE12D3">
          <w:rPr>
            <w:rStyle w:val="Hyperlink"/>
            <w:noProof/>
          </w:rPr>
          <w:t>6.2.4</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Random Forest</w:t>
        </w:r>
        <w:r w:rsidR="002231F9">
          <w:rPr>
            <w:noProof/>
            <w:webHidden/>
          </w:rPr>
          <w:tab/>
        </w:r>
        <w:r w:rsidR="002231F9">
          <w:rPr>
            <w:noProof/>
            <w:webHidden/>
          </w:rPr>
          <w:fldChar w:fldCharType="begin"/>
        </w:r>
        <w:r w:rsidR="002231F9">
          <w:rPr>
            <w:noProof/>
            <w:webHidden/>
          </w:rPr>
          <w:instrText xml:space="preserve"> PAGEREF _Toc477111366 \h </w:instrText>
        </w:r>
        <w:r w:rsidR="002231F9">
          <w:rPr>
            <w:noProof/>
            <w:webHidden/>
          </w:rPr>
        </w:r>
        <w:r w:rsidR="002231F9">
          <w:rPr>
            <w:noProof/>
            <w:webHidden/>
          </w:rPr>
          <w:fldChar w:fldCharType="separate"/>
        </w:r>
        <w:r w:rsidR="002231F9">
          <w:rPr>
            <w:noProof/>
            <w:webHidden/>
          </w:rPr>
          <w:t>63</w:t>
        </w:r>
        <w:r w:rsidR="002231F9">
          <w:rPr>
            <w:noProof/>
            <w:webHidden/>
          </w:rPr>
          <w:fldChar w:fldCharType="end"/>
        </w:r>
      </w:hyperlink>
    </w:p>
    <w:p w14:paraId="37DB2345" w14:textId="2971E378" w:rsidR="002231F9" w:rsidRDefault="001376EB">
      <w:pPr>
        <w:pStyle w:val="TOC3"/>
        <w:rPr>
          <w:rFonts w:asciiTheme="minorHAnsi" w:eastAsiaTheme="minorEastAsia" w:hAnsiTheme="minorHAnsi" w:cstheme="minorBidi"/>
          <w:i w:val="0"/>
          <w:iCs w:val="0"/>
          <w:noProof/>
          <w:sz w:val="22"/>
          <w:szCs w:val="22"/>
          <w:lang w:eastAsia="en-GB"/>
        </w:rPr>
      </w:pPr>
      <w:hyperlink w:anchor="_Toc477111367" w:history="1">
        <w:r w:rsidR="002231F9" w:rsidRPr="00BE12D3">
          <w:rPr>
            <w:rStyle w:val="Hyperlink"/>
            <w:noProof/>
          </w:rPr>
          <w:t>6.2.5</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Stochastic Gradient Boosting</w:t>
        </w:r>
        <w:r w:rsidR="002231F9">
          <w:rPr>
            <w:noProof/>
            <w:webHidden/>
          </w:rPr>
          <w:tab/>
        </w:r>
        <w:r w:rsidR="002231F9">
          <w:rPr>
            <w:noProof/>
            <w:webHidden/>
          </w:rPr>
          <w:fldChar w:fldCharType="begin"/>
        </w:r>
        <w:r w:rsidR="002231F9">
          <w:rPr>
            <w:noProof/>
            <w:webHidden/>
          </w:rPr>
          <w:instrText xml:space="preserve"> PAGEREF _Toc477111367 \h </w:instrText>
        </w:r>
        <w:r w:rsidR="002231F9">
          <w:rPr>
            <w:noProof/>
            <w:webHidden/>
          </w:rPr>
        </w:r>
        <w:r w:rsidR="002231F9">
          <w:rPr>
            <w:noProof/>
            <w:webHidden/>
          </w:rPr>
          <w:fldChar w:fldCharType="separate"/>
        </w:r>
        <w:r w:rsidR="002231F9">
          <w:rPr>
            <w:noProof/>
            <w:webHidden/>
          </w:rPr>
          <w:t>63</w:t>
        </w:r>
        <w:r w:rsidR="002231F9">
          <w:rPr>
            <w:noProof/>
            <w:webHidden/>
          </w:rPr>
          <w:fldChar w:fldCharType="end"/>
        </w:r>
      </w:hyperlink>
    </w:p>
    <w:p w14:paraId="6CE4D399" w14:textId="7FF7A949" w:rsidR="002231F9" w:rsidRDefault="001376EB">
      <w:pPr>
        <w:pStyle w:val="TOC3"/>
        <w:rPr>
          <w:rFonts w:asciiTheme="minorHAnsi" w:eastAsiaTheme="minorEastAsia" w:hAnsiTheme="minorHAnsi" w:cstheme="minorBidi"/>
          <w:i w:val="0"/>
          <w:iCs w:val="0"/>
          <w:noProof/>
          <w:sz w:val="22"/>
          <w:szCs w:val="22"/>
          <w:lang w:eastAsia="en-GB"/>
        </w:rPr>
      </w:pPr>
      <w:hyperlink w:anchor="_Toc477111368" w:history="1">
        <w:r w:rsidR="002231F9" w:rsidRPr="00BE12D3">
          <w:rPr>
            <w:rStyle w:val="Hyperlink"/>
            <w:noProof/>
          </w:rPr>
          <w:t>6.2.6</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Stochastic Dual Coordinate Ascent</w:t>
        </w:r>
        <w:r w:rsidR="002231F9">
          <w:rPr>
            <w:noProof/>
            <w:webHidden/>
          </w:rPr>
          <w:tab/>
        </w:r>
        <w:r w:rsidR="002231F9">
          <w:rPr>
            <w:noProof/>
            <w:webHidden/>
          </w:rPr>
          <w:fldChar w:fldCharType="begin"/>
        </w:r>
        <w:r w:rsidR="002231F9">
          <w:rPr>
            <w:noProof/>
            <w:webHidden/>
          </w:rPr>
          <w:instrText xml:space="preserve"> PAGEREF _Toc477111368 \h </w:instrText>
        </w:r>
        <w:r w:rsidR="002231F9">
          <w:rPr>
            <w:noProof/>
            <w:webHidden/>
          </w:rPr>
        </w:r>
        <w:r w:rsidR="002231F9">
          <w:rPr>
            <w:noProof/>
            <w:webHidden/>
          </w:rPr>
          <w:fldChar w:fldCharType="separate"/>
        </w:r>
        <w:r w:rsidR="002231F9">
          <w:rPr>
            <w:noProof/>
            <w:webHidden/>
          </w:rPr>
          <w:t>63</w:t>
        </w:r>
        <w:r w:rsidR="002231F9">
          <w:rPr>
            <w:noProof/>
            <w:webHidden/>
          </w:rPr>
          <w:fldChar w:fldCharType="end"/>
        </w:r>
      </w:hyperlink>
    </w:p>
    <w:p w14:paraId="21968401" w14:textId="6643A817" w:rsidR="002231F9" w:rsidRDefault="001376EB">
      <w:pPr>
        <w:pStyle w:val="TOC3"/>
        <w:rPr>
          <w:rFonts w:asciiTheme="minorHAnsi" w:eastAsiaTheme="minorEastAsia" w:hAnsiTheme="minorHAnsi" w:cstheme="minorBidi"/>
          <w:i w:val="0"/>
          <w:iCs w:val="0"/>
          <w:noProof/>
          <w:sz w:val="22"/>
          <w:szCs w:val="22"/>
          <w:lang w:eastAsia="en-GB"/>
        </w:rPr>
      </w:pPr>
      <w:hyperlink w:anchor="_Toc477111369" w:history="1">
        <w:r w:rsidR="002231F9" w:rsidRPr="00BE12D3">
          <w:rPr>
            <w:rStyle w:val="Hyperlink"/>
            <w:noProof/>
          </w:rPr>
          <w:t>6.2.7</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Boosted Decision Trees</w:t>
        </w:r>
        <w:r w:rsidR="002231F9">
          <w:rPr>
            <w:noProof/>
            <w:webHidden/>
          </w:rPr>
          <w:tab/>
        </w:r>
        <w:r w:rsidR="002231F9">
          <w:rPr>
            <w:noProof/>
            <w:webHidden/>
          </w:rPr>
          <w:fldChar w:fldCharType="begin"/>
        </w:r>
        <w:r w:rsidR="002231F9">
          <w:rPr>
            <w:noProof/>
            <w:webHidden/>
          </w:rPr>
          <w:instrText xml:space="preserve"> PAGEREF _Toc477111369 \h </w:instrText>
        </w:r>
        <w:r w:rsidR="002231F9">
          <w:rPr>
            <w:noProof/>
            <w:webHidden/>
          </w:rPr>
        </w:r>
        <w:r w:rsidR="002231F9">
          <w:rPr>
            <w:noProof/>
            <w:webHidden/>
          </w:rPr>
          <w:fldChar w:fldCharType="separate"/>
        </w:r>
        <w:r w:rsidR="002231F9">
          <w:rPr>
            <w:noProof/>
            <w:webHidden/>
          </w:rPr>
          <w:t>64</w:t>
        </w:r>
        <w:r w:rsidR="002231F9">
          <w:rPr>
            <w:noProof/>
            <w:webHidden/>
          </w:rPr>
          <w:fldChar w:fldCharType="end"/>
        </w:r>
      </w:hyperlink>
    </w:p>
    <w:p w14:paraId="2652D1BD" w14:textId="753D47FE" w:rsidR="002231F9" w:rsidRDefault="001376EB">
      <w:pPr>
        <w:pStyle w:val="TOC3"/>
        <w:rPr>
          <w:rFonts w:asciiTheme="minorHAnsi" w:eastAsiaTheme="minorEastAsia" w:hAnsiTheme="minorHAnsi" w:cstheme="minorBidi"/>
          <w:i w:val="0"/>
          <w:iCs w:val="0"/>
          <w:noProof/>
          <w:sz w:val="22"/>
          <w:szCs w:val="22"/>
          <w:lang w:eastAsia="en-GB"/>
        </w:rPr>
      </w:pPr>
      <w:hyperlink w:anchor="_Toc477111370" w:history="1">
        <w:r w:rsidR="002231F9" w:rsidRPr="00BE12D3">
          <w:rPr>
            <w:rStyle w:val="Hyperlink"/>
            <w:noProof/>
          </w:rPr>
          <w:t>6.2.8</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Ensemble of Decision Trees</w:t>
        </w:r>
        <w:r w:rsidR="002231F9">
          <w:rPr>
            <w:noProof/>
            <w:webHidden/>
          </w:rPr>
          <w:tab/>
        </w:r>
        <w:r w:rsidR="002231F9">
          <w:rPr>
            <w:noProof/>
            <w:webHidden/>
          </w:rPr>
          <w:fldChar w:fldCharType="begin"/>
        </w:r>
        <w:r w:rsidR="002231F9">
          <w:rPr>
            <w:noProof/>
            <w:webHidden/>
          </w:rPr>
          <w:instrText xml:space="preserve"> PAGEREF _Toc477111370 \h </w:instrText>
        </w:r>
        <w:r w:rsidR="002231F9">
          <w:rPr>
            <w:noProof/>
            <w:webHidden/>
          </w:rPr>
        </w:r>
        <w:r w:rsidR="002231F9">
          <w:rPr>
            <w:noProof/>
            <w:webHidden/>
          </w:rPr>
          <w:fldChar w:fldCharType="separate"/>
        </w:r>
        <w:r w:rsidR="002231F9">
          <w:rPr>
            <w:noProof/>
            <w:webHidden/>
          </w:rPr>
          <w:t>64</w:t>
        </w:r>
        <w:r w:rsidR="002231F9">
          <w:rPr>
            <w:noProof/>
            <w:webHidden/>
          </w:rPr>
          <w:fldChar w:fldCharType="end"/>
        </w:r>
      </w:hyperlink>
    </w:p>
    <w:p w14:paraId="5244FC0D" w14:textId="521E2550" w:rsidR="002231F9" w:rsidRDefault="001376EB">
      <w:pPr>
        <w:pStyle w:val="TOC3"/>
        <w:rPr>
          <w:rFonts w:asciiTheme="minorHAnsi" w:eastAsiaTheme="minorEastAsia" w:hAnsiTheme="minorHAnsi" w:cstheme="minorBidi"/>
          <w:i w:val="0"/>
          <w:iCs w:val="0"/>
          <w:noProof/>
          <w:sz w:val="22"/>
          <w:szCs w:val="22"/>
          <w:lang w:eastAsia="en-GB"/>
        </w:rPr>
      </w:pPr>
      <w:hyperlink w:anchor="_Toc477111371" w:history="1">
        <w:r w:rsidR="002231F9" w:rsidRPr="00BE12D3">
          <w:rPr>
            <w:rStyle w:val="Hyperlink"/>
            <w:noProof/>
          </w:rPr>
          <w:t>6.2.9</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Neural Networks</w:t>
        </w:r>
        <w:r w:rsidR="002231F9">
          <w:rPr>
            <w:noProof/>
            <w:webHidden/>
          </w:rPr>
          <w:tab/>
        </w:r>
        <w:r w:rsidR="002231F9">
          <w:rPr>
            <w:noProof/>
            <w:webHidden/>
          </w:rPr>
          <w:fldChar w:fldCharType="begin"/>
        </w:r>
        <w:r w:rsidR="002231F9">
          <w:rPr>
            <w:noProof/>
            <w:webHidden/>
          </w:rPr>
          <w:instrText xml:space="preserve"> PAGEREF _Toc477111371 \h </w:instrText>
        </w:r>
        <w:r w:rsidR="002231F9">
          <w:rPr>
            <w:noProof/>
            <w:webHidden/>
          </w:rPr>
        </w:r>
        <w:r w:rsidR="002231F9">
          <w:rPr>
            <w:noProof/>
            <w:webHidden/>
          </w:rPr>
          <w:fldChar w:fldCharType="separate"/>
        </w:r>
        <w:r w:rsidR="002231F9">
          <w:rPr>
            <w:noProof/>
            <w:webHidden/>
          </w:rPr>
          <w:t>65</w:t>
        </w:r>
        <w:r w:rsidR="002231F9">
          <w:rPr>
            <w:noProof/>
            <w:webHidden/>
          </w:rPr>
          <w:fldChar w:fldCharType="end"/>
        </w:r>
      </w:hyperlink>
    </w:p>
    <w:p w14:paraId="3B8667FF" w14:textId="7BE93893" w:rsidR="002231F9" w:rsidRDefault="001376EB">
      <w:pPr>
        <w:pStyle w:val="TOC3"/>
        <w:rPr>
          <w:rFonts w:asciiTheme="minorHAnsi" w:eastAsiaTheme="minorEastAsia" w:hAnsiTheme="minorHAnsi" w:cstheme="minorBidi"/>
          <w:i w:val="0"/>
          <w:iCs w:val="0"/>
          <w:noProof/>
          <w:sz w:val="22"/>
          <w:szCs w:val="22"/>
          <w:lang w:eastAsia="en-GB"/>
        </w:rPr>
      </w:pPr>
      <w:hyperlink w:anchor="_Toc477111372" w:history="1">
        <w:r w:rsidR="002231F9" w:rsidRPr="00BE12D3">
          <w:rPr>
            <w:rStyle w:val="Hyperlink"/>
            <w:noProof/>
          </w:rPr>
          <w:t>6.2.10</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Fast Logistic Regression</w:t>
        </w:r>
        <w:r w:rsidR="002231F9">
          <w:rPr>
            <w:noProof/>
            <w:webHidden/>
          </w:rPr>
          <w:tab/>
        </w:r>
        <w:r w:rsidR="002231F9">
          <w:rPr>
            <w:noProof/>
            <w:webHidden/>
          </w:rPr>
          <w:fldChar w:fldCharType="begin"/>
        </w:r>
        <w:r w:rsidR="002231F9">
          <w:rPr>
            <w:noProof/>
            <w:webHidden/>
          </w:rPr>
          <w:instrText xml:space="preserve"> PAGEREF _Toc477111372 \h </w:instrText>
        </w:r>
        <w:r w:rsidR="002231F9">
          <w:rPr>
            <w:noProof/>
            <w:webHidden/>
          </w:rPr>
        </w:r>
        <w:r w:rsidR="002231F9">
          <w:rPr>
            <w:noProof/>
            <w:webHidden/>
          </w:rPr>
          <w:fldChar w:fldCharType="separate"/>
        </w:r>
        <w:r w:rsidR="002231F9">
          <w:rPr>
            <w:noProof/>
            <w:webHidden/>
          </w:rPr>
          <w:t>66</w:t>
        </w:r>
        <w:r w:rsidR="002231F9">
          <w:rPr>
            <w:noProof/>
            <w:webHidden/>
          </w:rPr>
          <w:fldChar w:fldCharType="end"/>
        </w:r>
      </w:hyperlink>
    </w:p>
    <w:p w14:paraId="2E508358" w14:textId="68D88070" w:rsidR="002231F9" w:rsidRDefault="001376EB">
      <w:pPr>
        <w:pStyle w:val="TOC2"/>
        <w:rPr>
          <w:rFonts w:asciiTheme="minorHAnsi" w:eastAsiaTheme="minorEastAsia" w:hAnsiTheme="minorHAnsi" w:cstheme="minorBidi"/>
          <w:smallCaps w:val="0"/>
          <w:noProof/>
          <w:sz w:val="22"/>
          <w:szCs w:val="22"/>
          <w:lang w:eastAsia="en-GB"/>
        </w:rPr>
      </w:pPr>
      <w:hyperlink w:anchor="_Toc477111373" w:history="1">
        <w:r w:rsidR="002231F9" w:rsidRPr="00BE12D3">
          <w:rPr>
            <w:rStyle w:val="Hyperlink"/>
            <w:noProof/>
          </w:rPr>
          <w:t>6.3</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Model Evaluation</w:t>
        </w:r>
        <w:r w:rsidR="002231F9">
          <w:rPr>
            <w:noProof/>
            <w:webHidden/>
          </w:rPr>
          <w:tab/>
        </w:r>
        <w:r w:rsidR="002231F9">
          <w:rPr>
            <w:noProof/>
            <w:webHidden/>
          </w:rPr>
          <w:fldChar w:fldCharType="begin"/>
        </w:r>
        <w:r w:rsidR="002231F9">
          <w:rPr>
            <w:noProof/>
            <w:webHidden/>
          </w:rPr>
          <w:instrText xml:space="preserve"> PAGEREF _Toc477111373 \h </w:instrText>
        </w:r>
        <w:r w:rsidR="002231F9">
          <w:rPr>
            <w:noProof/>
            <w:webHidden/>
          </w:rPr>
        </w:r>
        <w:r w:rsidR="002231F9">
          <w:rPr>
            <w:noProof/>
            <w:webHidden/>
          </w:rPr>
          <w:fldChar w:fldCharType="separate"/>
        </w:r>
        <w:r w:rsidR="002231F9">
          <w:rPr>
            <w:noProof/>
            <w:webHidden/>
          </w:rPr>
          <w:t>66</w:t>
        </w:r>
        <w:r w:rsidR="002231F9">
          <w:rPr>
            <w:noProof/>
            <w:webHidden/>
          </w:rPr>
          <w:fldChar w:fldCharType="end"/>
        </w:r>
      </w:hyperlink>
    </w:p>
    <w:p w14:paraId="61CB9B69" w14:textId="063EE642" w:rsidR="002231F9" w:rsidRDefault="001376EB">
      <w:pPr>
        <w:pStyle w:val="TOC3"/>
        <w:rPr>
          <w:rFonts w:asciiTheme="minorHAnsi" w:eastAsiaTheme="minorEastAsia" w:hAnsiTheme="minorHAnsi" w:cstheme="minorBidi"/>
          <w:i w:val="0"/>
          <w:iCs w:val="0"/>
          <w:noProof/>
          <w:sz w:val="22"/>
          <w:szCs w:val="22"/>
          <w:lang w:eastAsia="en-GB"/>
        </w:rPr>
      </w:pPr>
      <w:hyperlink w:anchor="_Toc477111374" w:history="1">
        <w:r w:rsidR="002231F9" w:rsidRPr="00BE12D3">
          <w:rPr>
            <w:rStyle w:val="Hyperlink"/>
            <w:noProof/>
          </w:rPr>
          <w:t>6.3.1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Accuracy</w:t>
        </w:r>
        <w:r w:rsidR="002231F9">
          <w:rPr>
            <w:noProof/>
            <w:webHidden/>
          </w:rPr>
          <w:tab/>
        </w:r>
        <w:r w:rsidR="002231F9">
          <w:rPr>
            <w:noProof/>
            <w:webHidden/>
          </w:rPr>
          <w:fldChar w:fldCharType="begin"/>
        </w:r>
        <w:r w:rsidR="002231F9">
          <w:rPr>
            <w:noProof/>
            <w:webHidden/>
          </w:rPr>
          <w:instrText xml:space="preserve"> PAGEREF _Toc477111374 \h </w:instrText>
        </w:r>
        <w:r w:rsidR="002231F9">
          <w:rPr>
            <w:noProof/>
            <w:webHidden/>
          </w:rPr>
        </w:r>
        <w:r w:rsidR="002231F9">
          <w:rPr>
            <w:noProof/>
            <w:webHidden/>
          </w:rPr>
          <w:fldChar w:fldCharType="separate"/>
        </w:r>
        <w:r w:rsidR="002231F9">
          <w:rPr>
            <w:noProof/>
            <w:webHidden/>
          </w:rPr>
          <w:t>67</w:t>
        </w:r>
        <w:r w:rsidR="002231F9">
          <w:rPr>
            <w:noProof/>
            <w:webHidden/>
          </w:rPr>
          <w:fldChar w:fldCharType="end"/>
        </w:r>
      </w:hyperlink>
    </w:p>
    <w:p w14:paraId="5B16002E" w14:textId="3E130322" w:rsidR="002231F9" w:rsidRDefault="001376EB">
      <w:pPr>
        <w:pStyle w:val="TOC3"/>
        <w:rPr>
          <w:rFonts w:asciiTheme="minorHAnsi" w:eastAsiaTheme="minorEastAsia" w:hAnsiTheme="minorHAnsi" w:cstheme="minorBidi"/>
          <w:i w:val="0"/>
          <w:iCs w:val="0"/>
          <w:noProof/>
          <w:sz w:val="22"/>
          <w:szCs w:val="22"/>
          <w:lang w:eastAsia="en-GB"/>
        </w:rPr>
      </w:pPr>
      <w:hyperlink w:anchor="_Toc477111375" w:history="1">
        <w:r w:rsidR="002231F9" w:rsidRPr="00BE12D3">
          <w:rPr>
            <w:rStyle w:val="Hyperlink"/>
            <w:noProof/>
          </w:rPr>
          <w:t>6.3.2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Balanced Accuracy</w:t>
        </w:r>
        <w:r w:rsidR="002231F9">
          <w:rPr>
            <w:noProof/>
            <w:webHidden/>
          </w:rPr>
          <w:tab/>
        </w:r>
        <w:r w:rsidR="002231F9">
          <w:rPr>
            <w:noProof/>
            <w:webHidden/>
          </w:rPr>
          <w:fldChar w:fldCharType="begin"/>
        </w:r>
        <w:r w:rsidR="002231F9">
          <w:rPr>
            <w:noProof/>
            <w:webHidden/>
          </w:rPr>
          <w:instrText xml:space="preserve"> PAGEREF _Toc477111375 \h </w:instrText>
        </w:r>
        <w:r w:rsidR="002231F9">
          <w:rPr>
            <w:noProof/>
            <w:webHidden/>
          </w:rPr>
        </w:r>
        <w:r w:rsidR="002231F9">
          <w:rPr>
            <w:noProof/>
            <w:webHidden/>
          </w:rPr>
          <w:fldChar w:fldCharType="separate"/>
        </w:r>
        <w:r w:rsidR="002231F9">
          <w:rPr>
            <w:noProof/>
            <w:webHidden/>
          </w:rPr>
          <w:t>67</w:t>
        </w:r>
        <w:r w:rsidR="002231F9">
          <w:rPr>
            <w:noProof/>
            <w:webHidden/>
          </w:rPr>
          <w:fldChar w:fldCharType="end"/>
        </w:r>
      </w:hyperlink>
    </w:p>
    <w:p w14:paraId="7611DA45" w14:textId="1B50A981" w:rsidR="002231F9" w:rsidRDefault="001376EB">
      <w:pPr>
        <w:pStyle w:val="TOC3"/>
        <w:rPr>
          <w:rFonts w:asciiTheme="minorHAnsi" w:eastAsiaTheme="minorEastAsia" w:hAnsiTheme="minorHAnsi" w:cstheme="minorBidi"/>
          <w:i w:val="0"/>
          <w:iCs w:val="0"/>
          <w:noProof/>
          <w:sz w:val="22"/>
          <w:szCs w:val="22"/>
          <w:lang w:eastAsia="en-GB"/>
        </w:rPr>
      </w:pPr>
      <w:hyperlink w:anchor="_Toc477111376" w:history="1">
        <w:r w:rsidR="002231F9" w:rsidRPr="00BE12D3">
          <w:rPr>
            <w:rStyle w:val="Hyperlink"/>
            <w:noProof/>
          </w:rPr>
          <w:t>6.3.3</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Detection Rate</w:t>
        </w:r>
        <w:r w:rsidR="002231F9">
          <w:rPr>
            <w:noProof/>
            <w:webHidden/>
          </w:rPr>
          <w:tab/>
        </w:r>
        <w:r w:rsidR="002231F9">
          <w:rPr>
            <w:noProof/>
            <w:webHidden/>
          </w:rPr>
          <w:fldChar w:fldCharType="begin"/>
        </w:r>
        <w:r w:rsidR="002231F9">
          <w:rPr>
            <w:noProof/>
            <w:webHidden/>
          </w:rPr>
          <w:instrText xml:space="preserve"> PAGEREF _Toc477111376 \h </w:instrText>
        </w:r>
        <w:r w:rsidR="002231F9">
          <w:rPr>
            <w:noProof/>
            <w:webHidden/>
          </w:rPr>
        </w:r>
        <w:r w:rsidR="002231F9">
          <w:rPr>
            <w:noProof/>
            <w:webHidden/>
          </w:rPr>
          <w:fldChar w:fldCharType="separate"/>
        </w:r>
        <w:r w:rsidR="002231F9">
          <w:rPr>
            <w:noProof/>
            <w:webHidden/>
          </w:rPr>
          <w:t>68</w:t>
        </w:r>
        <w:r w:rsidR="002231F9">
          <w:rPr>
            <w:noProof/>
            <w:webHidden/>
          </w:rPr>
          <w:fldChar w:fldCharType="end"/>
        </w:r>
      </w:hyperlink>
    </w:p>
    <w:p w14:paraId="25EF890C" w14:textId="4F90170D" w:rsidR="002231F9" w:rsidRDefault="001376EB">
      <w:pPr>
        <w:pStyle w:val="TOC3"/>
        <w:rPr>
          <w:rFonts w:asciiTheme="minorHAnsi" w:eastAsiaTheme="minorEastAsia" w:hAnsiTheme="minorHAnsi" w:cstheme="minorBidi"/>
          <w:i w:val="0"/>
          <w:iCs w:val="0"/>
          <w:noProof/>
          <w:sz w:val="22"/>
          <w:szCs w:val="22"/>
          <w:lang w:eastAsia="en-GB"/>
        </w:rPr>
      </w:pPr>
      <w:hyperlink w:anchor="_Toc477111377" w:history="1">
        <w:r w:rsidR="002231F9" w:rsidRPr="00BE12D3">
          <w:rPr>
            <w:rStyle w:val="Hyperlink"/>
            <w:noProof/>
          </w:rPr>
          <w:t>6.3.4</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Misclassification Rate</w:t>
        </w:r>
        <w:r w:rsidR="002231F9">
          <w:rPr>
            <w:noProof/>
            <w:webHidden/>
          </w:rPr>
          <w:tab/>
        </w:r>
        <w:r w:rsidR="002231F9">
          <w:rPr>
            <w:noProof/>
            <w:webHidden/>
          </w:rPr>
          <w:fldChar w:fldCharType="begin"/>
        </w:r>
        <w:r w:rsidR="002231F9">
          <w:rPr>
            <w:noProof/>
            <w:webHidden/>
          </w:rPr>
          <w:instrText xml:space="preserve"> PAGEREF _Toc477111377 \h </w:instrText>
        </w:r>
        <w:r w:rsidR="002231F9">
          <w:rPr>
            <w:noProof/>
            <w:webHidden/>
          </w:rPr>
        </w:r>
        <w:r w:rsidR="002231F9">
          <w:rPr>
            <w:noProof/>
            <w:webHidden/>
          </w:rPr>
          <w:fldChar w:fldCharType="separate"/>
        </w:r>
        <w:r w:rsidR="002231F9">
          <w:rPr>
            <w:noProof/>
            <w:webHidden/>
          </w:rPr>
          <w:t>68</w:t>
        </w:r>
        <w:r w:rsidR="002231F9">
          <w:rPr>
            <w:noProof/>
            <w:webHidden/>
          </w:rPr>
          <w:fldChar w:fldCharType="end"/>
        </w:r>
      </w:hyperlink>
    </w:p>
    <w:p w14:paraId="71694E20" w14:textId="223E2F97" w:rsidR="002231F9" w:rsidRDefault="001376EB">
      <w:pPr>
        <w:pStyle w:val="TOC3"/>
        <w:rPr>
          <w:rFonts w:asciiTheme="minorHAnsi" w:eastAsiaTheme="minorEastAsia" w:hAnsiTheme="minorHAnsi" w:cstheme="minorBidi"/>
          <w:i w:val="0"/>
          <w:iCs w:val="0"/>
          <w:noProof/>
          <w:sz w:val="22"/>
          <w:szCs w:val="22"/>
          <w:lang w:eastAsia="en-GB"/>
        </w:rPr>
      </w:pPr>
      <w:hyperlink w:anchor="_Toc477111378" w:history="1">
        <w:r w:rsidR="002231F9" w:rsidRPr="00BE12D3">
          <w:rPr>
            <w:rStyle w:val="Hyperlink"/>
            <w:noProof/>
          </w:rPr>
          <w:t>6.3.5</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Sensitivity / Recall / True Positive Rate</w:t>
        </w:r>
        <w:r w:rsidR="002231F9">
          <w:rPr>
            <w:noProof/>
            <w:webHidden/>
          </w:rPr>
          <w:tab/>
        </w:r>
        <w:r w:rsidR="002231F9">
          <w:rPr>
            <w:noProof/>
            <w:webHidden/>
          </w:rPr>
          <w:fldChar w:fldCharType="begin"/>
        </w:r>
        <w:r w:rsidR="002231F9">
          <w:rPr>
            <w:noProof/>
            <w:webHidden/>
          </w:rPr>
          <w:instrText xml:space="preserve"> PAGEREF _Toc477111378 \h </w:instrText>
        </w:r>
        <w:r w:rsidR="002231F9">
          <w:rPr>
            <w:noProof/>
            <w:webHidden/>
          </w:rPr>
        </w:r>
        <w:r w:rsidR="002231F9">
          <w:rPr>
            <w:noProof/>
            <w:webHidden/>
          </w:rPr>
          <w:fldChar w:fldCharType="separate"/>
        </w:r>
        <w:r w:rsidR="002231F9">
          <w:rPr>
            <w:noProof/>
            <w:webHidden/>
          </w:rPr>
          <w:t>68</w:t>
        </w:r>
        <w:r w:rsidR="002231F9">
          <w:rPr>
            <w:noProof/>
            <w:webHidden/>
          </w:rPr>
          <w:fldChar w:fldCharType="end"/>
        </w:r>
      </w:hyperlink>
    </w:p>
    <w:p w14:paraId="6FE70760" w14:textId="15D26CAD" w:rsidR="002231F9" w:rsidRDefault="001376EB">
      <w:pPr>
        <w:pStyle w:val="TOC3"/>
        <w:rPr>
          <w:rFonts w:asciiTheme="minorHAnsi" w:eastAsiaTheme="minorEastAsia" w:hAnsiTheme="minorHAnsi" w:cstheme="minorBidi"/>
          <w:i w:val="0"/>
          <w:iCs w:val="0"/>
          <w:noProof/>
          <w:sz w:val="22"/>
          <w:szCs w:val="22"/>
          <w:lang w:eastAsia="en-GB"/>
        </w:rPr>
      </w:pPr>
      <w:hyperlink w:anchor="_Toc477111379" w:history="1">
        <w:r w:rsidR="002231F9" w:rsidRPr="00BE12D3">
          <w:rPr>
            <w:rStyle w:val="Hyperlink"/>
            <w:noProof/>
          </w:rPr>
          <w:t>6.3.6</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False Positive Rate (FPR)</w:t>
        </w:r>
        <w:r w:rsidR="002231F9">
          <w:rPr>
            <w:noProof/>
            <w:webHidden/>
          </w:rPr>
          <w:tab/>
        </w:r>
        <w:r w:rsidR="002231F9">
          <w:rPr>
            <w:noProof/>
            <w:webHidden/>
          </w:rPr>
          <w:fldChar w:fldCharType="begin"/>
        </w:r>
        <w:r w:rsidR="002231F9">
          <w:rPr>
            <w:noProof/>
            <w:webHidden/>
          </w:rPr>
          <w:instrText xml:space="preserve"> PAGEREF _Toc477111379 \h </w:instrText>
        </w:r>
        <w:r w:rsidR="002231F9">
          <w:rPr>
            <w:noProof/>
            <w:webHidden/>
          </w:rPr>
        </w:r>
        <w:r w:rsidR="002231F9">
          <w:rPr>
            <w:noProof/>
            <w:webHidden/>
          </w:rPr>
          <w:fldChar w:fldCharType="separate"/>
        </w:r>
        <w:r w:rsidR="002231F9">
          <w:rPr>
            <w:noProof/>
            <w:webHidden/>
          </w:rPr>
          <w:t>68</w:t>
        </w:r>
        <w:r w:rsidR="002231F9">
          <w:rPr>
            <w:noProof/>
            <w:webHidden/>
          </w:rPr>
          <w:fldChar w:fldCharType="end"/>
        </w:r>
      </w:hyperlink>
    </w:p>
    <w:p w14:paraId="0D12E17E" w14:textId="47ED5E9F" w:rsidR="002231F9" w:rsidRDefault="001376EB">
      <w:pPr>
        <w:pStyle w:val="TOC3"/>
        <w:rPr>
          <w:rFonts w:asciiTheme="minorHAnsi" w:eastAsiaTheme="minorEastAsia" w:hAnsiTheme="minorHAnsi" w:cstheme="minorBidi"/>
          <w:i w:val="0"/>
          <w:iCs w:val="0"/>
          <w:noProof/>
          <w:sz w:val="22"/>
          <w:szCs w:val="22"/>
          <w:lang w:eastAsia="en-GB"/>
        </w:rPr>
      </w:pPr>
      <w:hyperlink w:anchor="_Toc477111380" w:history="1">
        <w:r w:rsidR="002231F9" w:rsidRPr="00BE12D3">
          <w:rPr>
            <w:rStyle w:val="Hyperlink"/>
            <w:noProof/>
          </w:rPr>
          <w:t>6.3.7</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Specificity / True Negative Rate (TNR)</w:t>
        </w:r>
        <w:r w:rsidR="002231F9">
          <w:rPr>
            <w:noProof/>
            <w:webHidden/>
          </w:rPr>
          <w:tab/>
        </w:r>
        <w:r w:rsidR="002231F9">
          <w:rPr>
            <w:noProof/>
            <w:webHidden/>
          </w:rPr>
          <w:fldChar w:fldCharType="begin"/>
        </w:r>
        <w:r w:rsidR="002231F9">
          <w:rPr>
            <w:noProof/>
            <w:webHidden/>
          </w:rPr>
          <w:instrText xml:space="preserve"> PAGEREF _Toc477111380 \h </w:instrText>
        </w:r>
        <w:r w:rsidR="002231F9">
          <w:rPr>
            <w:noProof/>
            <w:webHidden/>
          </w:rPr>
        </w:r>
        <w:r w:rsidR="002231F9">
          <w:rPr>
            <w:noProof/>
            <w:webHidden/>
          </w:rPr>
          <w:fldChar w:fldCharType="separate"/>
        </w:r>
        <w:r w:rsidR="002231F9">
          <w:rPr>
            <w:noProof/>
            <w:webHidden/>
          </w:rPr>
          <w:t>69</w:t>
        </w:r>
        <w:r w:rsidR="002231F9">
          <w:rPr>
            <w:noProof/>
            <w:webHidden/>
          </w:rPr>
          <w:fldChar w:fldCharType="end"/>
        </w:r>
      </w:hyperlink>
    </w:p>
    <w:p w14:paraId="28615CBE" w14:textId="41A4BB3B" w:rsidR="002231F9" w:rsidRDefault="001376EB">
      <w:pPr>
        <w:pStyle w:val="TOC3"/>
        <w:rPr>
          <w:rFonts w:asciiTheme="minorHAnsi" w:eastAsiaTheme="minorEastAsia" w:hAnsiTheme="minorHAnsi" w:cstheme="minorBidi"/>
          <w:i w:val="0"/>
          <w:iCs w:val="0"/>
          <w:noProof/>
          <w:sz w:val="22"/>
          <w:szCs w:val="22"/>
          <w:lang w:eastAsia="en-GB"/>
        </w:rPr>
      </w:pPr>
      <w:hyperlink w:anchor="_Toc477111381" w:history="1">
        <w:r w:rsidR="002231F9" w:rsidRPr="00BE12D3">
          <w:rPr>
            <w:rStyle w:val="Hyperlink"/>
            <w:noProof/>
          </w:rPr>
          <w:t>6.3.8</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False Negative Rate (FNR)</w:t>
        </w:r>
        <w:r w:rsidR="002231F9">
          <w:rPr>
            <w:noProof/>
            <w:webHidden/>
          </w:rPr>
          <w:tab/>
        </w:r>
        <w:r w:rsidR="002231F9">
          <w:rPr>
            <w:noProof/>
            <w:webHidden/>
          </w:rPr>
          <w:fldChar w:fldCharType="begin"/>
        </w:r>
        <w:r w:rsidR="002231F9">
          <w:rPr>
            <w:noProof/>
            <w:webHidden/>
          </w:rPr>
          <w:instrText xml:space="preserve"> PAGEREF _Toc477111381 \h </w:instrText>
        </w:r>
        <w:r w:rsidR="002231F9">
          <w:rPr>
            <w:noProof/>
            <w:webHidden/>
          </w:rPr>
        </w:r>
        <w:r w:rsidR="002231F9">
          <w:rPr>
            <w:noProof/>
            <w:webHidden/>
          </w:rPr>
          <w:fldChar w:fldCharType="separate"/>
        </w:r>
        <w:r w:rsidR="002231F9">
          <w:rPr>
            <w:noProof/>
            <w:webHidden/>
          </w:rPr>
          <w:t>69</w:t>
        </w:r>
        <w:r w:rsidR="002231F9">
          <w:rPr>
            <w:noProof/>
            <w:webHidden/>
          </w:rPr>
          <w:fldChar w:fldCharType="end"/>
        </w:r>
      </w:hyperlink>
    </w:p>
    <w:p w14:paraId="3A2FA0D1" w14:textId="58622691" w:rsidR="002231F9" w:rsidRDefault="001376EB">
      <w:pPr>
        <w:pStyle w:val="TOC3"/>
        <w:rPr>
          <w:rFonts w:asciiTheme="minorHAnsi" w:eastAsiaTheme="minorEastAsia" w:hAnsiTheme="minorHAnsi" w:cstheme="minorBidi"/>
          <w:i w:val="0"/>
          <w:iCs w:val="0"/>
          <w:noProof/>
          <w:sz w:val="22"/>
          <w:szCs w:val="22"/>
          <w:lang w:eastAsia="en-GB"/>
        </w:rPr>
      </w:pPr>
      <w:hyperlink w:anchor="_Toc477111382" w:history="1">
        <w:r w:rsidR="002231F9" w:rsidRPr="00BE12D3">
          <w:rPr>
            <w:rStyle w:val="Hyperlink"/>
            <w:noProof/>
          </w:rPr>
          <w:t>6.3.9</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Precision / Positive Predictive Value (PPV1)</w:t>
        </w:r>
        <w:r w:rsidR="002231F9">
          <w:rPr>
            <w:noProof/>
            <w:webHidden/>
          </w:rPr>
          <w:tab/>
        </w:r>
        <w:r w:rsidR="002231F9">
          <w:rPr>
            <w:noProof/>
            <w:webHidden/>
          </w:rPr>
          <w:fldChar w:fldCharType="begin"/>
        </w:r>
        <w:r w:rsidR="002231F9">
          <w:rPr>
            <w:noProof/>
            <w:webHidden/>
          </w:rPr>
          <w:instrText xml:space="preserve"> PAGEREF _Toc477111382 \h </w:instrText>
        </w:r>
        <w:r w:rsidR="002231F9">
          <w:rPr>
            <w:noProof/>
            <w:webHidden/>
          </w:rPr>
        </w:r>
        <w:r w:rsidR="002231F9">
          <w:rPr>
            <w:noProof/>
            <w:webHidden/>
          </w:rPr>
          <w:fldChar w:fldCharType="separate"/>
        </w:r>
        <w:r w:rsidR="002231F9">
          <w:rPr>
            <w:noProof/>
            <w:webHidden/>
          </w:rPr>
          <w:t>69</w:t>
        </w:r>
        <w:r w:rsidR="002231F9">
          <w:rPr>
            <w:noProof/>
            <w:webHidden/>
          </w:rPr>
          <w:fldChar w:fldCharType="end"/>
        </w:r>
      </w:hyperlink>
    </w:p>
    <w:p w14:paraId="503949D1" w14:textId="4D30BA59" w:rsidR="002231F9" w:rsidRDefault="001376EB">
      <w:pPr>
        <w:pStyle w:val="TOC3"/>
        <w:rPr>
          <w:rFonts w:asciiTheme="minorHAnsi" w:eastAsiaTheme="minorEastAsia" w:hAnsiTheme="minorHAnsi" w:cstheme="minorBidi"/>
          <w:i w:val="0"/>
          <w:iCs w:val="0"/>
          <w:noProof/>
          <w:sz w:val="22"/>
          <w:szCs w:val="22"/>
          <w:lang w:eastAsia="en-GB"/>
        </w:rPr>
      </w:pPr>
      <w:hyperlink w:anchor="_Toc477111383" w:history="1">
        <w:r w:rsidR="002231F9" w:rsidRPr="00BE12D3">
          <w:rPr>
            <w:rStyle w:val="Hyperlink"/>
            <w:noProof/>
          </w:rPr>
          <w:t>6.3.10</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Positive Predictive Value (PPV2)</w:t>
        </w:r>
        <w:r w:rsidR="002231F9">
          <w:rPr>
            <w:noProof/>
            <w:webHidden/>
          </w:rPr>
          <w:tab/>
        </w:r>
        <w:r w:rsidR="002231F9">
          <w:rPr>
            <w:noProof/>
            <w:webHidden/>
          </w:rPr>
          <w:fldChar w:fldCharType="begin"/>
        </w:r>
        <w:r w:rsidR="002231F9">
          <w:rPr>
            <w:noProof/>
            <w:webHidden/>
          </w:rPr>
          <w:instrText xml:space="preserve"> PAGEREF _Toc477111383 \h </w:instrText>
        </w:r>
        <w:r w:rsidR="002231F9">
          <w:rPr>
            <w:noProof/>
            <w:webHidden/>
          </w:rPr>
        </w:r>
        <w:r w:rsidR="002231F9">
          <w:rPr>
            <w:noProof/>
            <w:webHidden/>
          </w:rPr>
          <w:fldChar w:fldCharType="separate"/>
        </w:r>
        <w:r w:rsidR="002231F9">
          <w:rPr>
            <w:noProof/>
            <w:webHidden/>
          </w:rPr>
          <w:t>70</w:t>
        </w:r>
        <w:r w:rsidR="002231F9">
          <w:rPr>
            <w:noProof/>
            <w:webHidden/>
          </w:rPr>
          <w:fldChar w:fldCharType="end"/>
        </w:r>
      </w:hyperlink>
    </w:p>
    <w:p w14:paraId="40D1B33D" w14:textId="3497FDA3" w:rsidR="002231F9" w:rsidRDefault="001376EB">
      <w:pPr>
        <w:pStyle w:val="TOC3"/>
        <w:rPr>
          <w:rFonts w:asciiTheme="minorHAnsi" w:eastAsiaTheme="minorEastAsia" w:hAnsiTheme="minorHAnsi" w:cstheme="minorBidi"/>
          <w:i w:val="0"/>
          <w:iCs w:val="0"/>
          <w:noProof/>
          <w:sz w:val="22"/>
          <w:szCs w:val="22"/>
          <w:lang w:eastAsia="en-GB"/>
        </w:rPr>
      </w:pPr>
      <w:hyperlink w:anchor="_Toc477111384" w:history="1">
        <w:r w:rsidR="002231F9" w:rsidRPr="00BE12D3">
          <w:rPr>
            <w:rStyle w:val="Hyperlink"/>
            <w:noProof/>
          </w:rPr>
          <w:t>6.3.11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Negative Predictive Value (NPV1)</w:t>
        </w:r>
        <w:r w:rsidR="002231F9">
          <w:rPr>
            <w:noProof/>
            <w:webHidden/>
          </w:rPr>
          <w:tab/>
        </w:r>
        <w:r w:rsidR="002231F9">
          <w:rPr>
            <w:noProof/>
            <w:webHidden/>
          </w:rPr>
          <w:fldChar w:fldCharType="begin"/>
        </w:r>
        <w:r w:rsidR="002231F9">
          <w:rPr>
            <w:noProof/>
            <w:webHidden/>
          </w:rPr>
          <w:instrText xml:space="preserve"> PAGEREF _Toc477111384 \h </w:instrText>
        </w:r>
        <w:r w:rsidR="002231F9">
          <w:rPr>
            <w:noProof/>
            <w:webHidden/>
          </w:rPr>
        </w:r>
        <w:r w:rsidR="002231F9">
          <w:rPr>
            <w:noProof/>
            <w:webHidden/>
          </w:rPr>
          <w:fldChar w:fldCharType="separate"/>
        </w:r>
        <w:r w:rsidR="002231F9">
          <w:rPr>
            <w:noProof/>
            <w:webHidden/>
          </w:rPr>
          <w:t>70</w:t>
        </w:r>
        <w:r w:rsidR="002231F9">
          <w:rPr>
            <w:noProof/>
            <w:webHidden/>
          </w:rPr>
          <w:fldChar w:fldCharType="end"/>
        </w:r>
      </w:hyperlink>
    </w:p>
    <w:p w14:paraId="47D5FC9B" w14:textId="40D88213" w:rsidR="002231F9" w:rsidRDefault="001376EB">
      <w:pPr>
        <w:pStyle w:val="TOC3"/>
        <w:rPr>
          <w:rFonts w:asciiTheme="minorHAnsi" w:eastAsiaTheme="minorEastAsia" w:hAnsiTheme="minorHAnsi" w:cstheme="minorBidi"/>
          <w:i w:val="0"/>
          <w:iCs w:val="0"/>
          <w:noProof/>
          <w:sz w:val="22"/>
          <w:szCs w:val="22"/>
          <w:lang w:eastAsia="en-GB"/>
        </w:rPr>
      </w:pPr>
      <w:hyperlink w:anchor="_Toc477111385" w:history="1">
        <w:r w:rsidR="002231F9" w:rsidRPr="00BE12D3">
          <w:rPr>
            <w:rStyle w:val="Hyperlink"/>
            <w:noProof/>
          </w:rPr>
          <w:t>6.3.12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Negative Predictive Value (NPV2)</w:t>
        </w:r>
        <w:r w:rsidR="002231F9">
          <w:rPr>
            <w:noProof/>
            <w:webHidden/>
          </w:rPr>
          <w:tab/>
        </w:r>
        <w:r w:rsidR="002231F9">
          <w:rPr>
            <w:noProof/>
            <w:webHidden/>
          </w:rPr>
          <w:fldChar w:fldCharType="begin"/>
        </w:r>
        <w:r w:rsidR="002231F9">
          <w:rPr>
            <w:noProof/>
            <w:webHidden/>
          </w:rPr>
          <w:instrText xml:space="preserve"> PAGEREF _Toc477111385 \h </w:instrText>
        </w:r>
        <w:r w:rsidR="002231F9">
          <w:rPr>
            <w:noProof/>
            <w:webHidden/>
          </w:rPr>
        </w:r>
        <w:r w:rsidR="002231F9">
          <w:rPr>
            <w:noProof/>
            <w:webHidden/>
          </w:rPr>
          <w:fldChar w:fldCharType="separate"/>
        </w:r>
        <w:r w:rsidR="002231F9">
          <w:rPr>
            <w:noProof/>
            <w:webHidden/>
          </w:rPr>
          <w:t>70</w:t>
        </w:r>
        <w:r w:rsidR="002231F9">
          <w:rPr>
            <w:noProof/>
            <w:webHidden/>
          </w:rPr>
          <w:fldChar w:fldCharType="end"/>
        </w:r>
      </w:hyperlink>
    </w:p>
    <w:p w14:paraId="7748B127" w14:textId="0235DE3D" w:rsidR="002231F9" w:rsidRDefault="001376EB">
      <w:pPr>
        <w:pStyle w:val="TOC3"/>
        <w:rPr>
          <w:rFonts w:asciiTheme="minorHAnsi" w:eastAsiaTheme="minorEastAsia" w:hAnsiTheme="minorHAnsi" w:cstheme="minorBidi"/>
          <w:i w:val="0"/>
          <w:iCs w:val="0"/>
          <w:noProof/>
          <w:sz w:val="22"/>
          <w:szCs w:val="22"/>
          <w:lang w:eastAsia="en-GB"/>
        </w:rPr>
      </w:pPr>
      <w:hyperlink w:anchor="_Toc477111386" w:history="1">
        <w:r w:rsidR="002231F9" w:rsidRPr="00BE12D3">
          <w:rPr>
            <w:rStyle w:val="Hyperlink"/>
            <w:noProof/>
          </w:rPr>
          <w:t>6.3.13</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False Discovery Rate (FDR)</w:t>
        </w:r>
        <w:r w:rsidR="002231F9">
          <w:rPr>
            <w:noProof/>
            <w:webHidden/>
          </w:rPr>
          <w:tab/>
        </w:r>
        <w:r w:rsidR="002231F9">
          <w:rPr>
            <w:noProof/>
            <w:webHidden/>
          </w:rPr>
          <w:fldChar w:fldCharType="begin"/>
        </w:r>
        <w:r w:rsidR="002231F9">
          <w:rPr>
            <w:noProof/>
            <w:webHidden/>
          </w:rPr>
          <w:instrText xml:space="preserve"> PAGEREF _Toc477111386 \h </w:instrText>
        </w:r>
        <w:r w:rsidR="002231F9">
          <w:rPr>
            <w:noProof/>
            <w:webHidden/>
          </w:rPr>
        </w:r>
        <w:r w:rsidR="002231F9">
          <w:rPr>
            <w:noProof/>
            <w:webHidden/>
          </w:rPr>
          <w:fldChar w:fldCharType="separate"/>
        </w:r>
        <w:r w:rsidR="002231F9">
          <w:rPr>
            <w:noProof/>
            <w:webHidden/>
          </w:rPr>
          <w:t>70</w:t>
        </w:r>
        <w:r w:rsidR="002231F9">
          <w:rPr>
            <w:noProof/>
            <w:webHidden/>
          </w:rPr>
          <w:fldChar w:fldCharType="end"/>
        </w:r>
      </w:hyperlink>
    </w:p>
    <w:p w14:paraId="3AC1261F" w14:textId="50894669" w:rsidR="002231F9" w:rsidRDefault="001376EB">
      <w:pPr>
        <w:pStyle w:val="TOC3"/>
        <w:rPr>
          <w:rFonts w:asciiTheme="minorHAnsi" w:eastAsiaTheme="minorEastAsia" w:hAnsiTheme="minorHAnsi" w:cstheme="minorBidi"/>
          <w:i w:val="0"/>
          <w:iCs w:val="0"/>
          <w:noProof/>
          <w:sz w:val="22"/>
          <w:szCs w:val="22"/>
          <w:lang w:eastAsia="en-GB"/>
        </w:rPr>
      </w:pPr>
      <w:hyperlink w:anchor="_Toc477111387" w:history="1">
        <w:r w:rsidR="002231F9" w:rsidRPr="00BE12D3">
          <w:rPr>
            <w:rStyle w:val="Hyperlink"/>
            <w:noProof/>
          </w:rPr>
          <w:t>6.3.14</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Null Error Rate</w:t>
        </w:r>
        <w:r w:rsidR="002231F9">
          <w:rPr>
            <w:noProof/>
            <w:webHidden/>
          </w:rPr>
          <w:tab/>
        </w:r>
        <w:r w:rsidR="002231F9">
          <w:rPr>
            <w:noProof/>
            <w:webHidden/>
          </w:rPr>
          <w:fldChar w:fldCharType="begin"/>
        </w:r>
        <w:r w:rsidR="002231F9">
          <w:rPr>
            <w:noProof/>
            <w:webHidden/>
          </w:rPr>
          <w:instrText xml:space="preserve"> PAGEREF _Toc477111387 \h </w:instrText>
        </w:r>
        <w:r w:rsidR="002231F9">
          <w:rPr>
            <w:noProof/>
            <w:webHidden/>
          </w:rPr>
        </w:r>
        <w:r w:rsidR="002231F9">
          <w:rPr>
            <w:noProof/>
            <w:webHidden/>
          </w:rPr>
          <w:fldChar w:fldCharType="separate"/>
        </w:r>
        <w:r w:rsidR="002231F9">
          <w:rPr>
            <w:noProof/>
            <w:webHidden/>
          </w:rPr>
          <w:t>71</w:t>
        </w:r>
        <w:r w:rsidR="002231F9">
          <w:rPr>
            <w:noProof/>
            <w:webHidden/>
          </w:rPr>
          <w:fldChar w:fldCharType="end"/>
        </w:r>
      </w:hyperlink>
    </w:p>
    <w:p w14:paraId="1EE03DF8" w14:textId="00CF903B" w:rsidR="002231F9" w:rsidRDefault="001376EB">
      <w:pPr>
        <w:pStyle w:val="TOC3"/>
        <w:rPr>
          <w:rFonts w:asciiTheme="minorHAnsi" w:eastAsiaTheme="minorEastAsia" w:hAnsiTheme="minorHAnsi" w:cstheme="minorBidi"/>
          <w:i w:val="0"/>
          <w:iCs w:val="0"/>
          <w:noProof/>
          <w:sz w:val="22"/>
          <w:szCs w:val="22"/>
          <w:lang w:eastAsia="en-GB"/>
        </w:rPr>
      </w:pPr>
      <w:hyperlink w:anchor="_Toc477111388" w:history="1">
        <w:r w:rsidR="002231F9" w:rsidRPr="00BE12D3">
          <w:rPr>
            <w:rStyle w:val="Hyperlink"/>
            <w:noProof/>
          </w:rPr>
          <w:t>6.3.15</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Prevalence</w:t>
        </w:r>
        <w:r w:rsidR="002231F9">
          <w:rPr>
            <w:noProof/>
            <w:webHidden/>
          </w:rPr>
          <w:tab/>
        </w:r>
        <w:r w:rsidR="002231F9">
          <w:rPr>
            <w:noProof/>
            <w:webHidden/>
          </w:rPr>
          <w:fldChar w:fldCharType="begin"/>
        </w:r>
        <w:r w:rsidR="002231F9">
          <w:rPr>
            <w:noProof/>
            <w:webHidden/>
          </w:rPr>
          <w:instrText xml:space="preserve"> PAGEREF _Toc477111388 \h </w:instrText>
        </w:r>
        <w:r w:rsidR="002231F9">
          <w:rPr>
            <w:noProof/>
            <w:webHidden/>
          </w:rPr>
        </w:r>
        <w:r w:rsidR="002231F9">
          <w:rPr>
            <w:noProof/>
            <w:webHidden/>
          </w:rPr>
          <w:fldChar w:fldCharType="separate"/>
        </w:r>
        <w:r w:rsidR="002231F9">
          <w:rPr>
            <w:noProof/>
            <w:webHidden/>
          </w:rPr>
          <w:t>71</w:t>
        </w:r>
        <w:r w:rsidR="002231F9">
          <w:rPr>
            <w:noProof/>
            <w:webHidden/>
          </w:rPr>
          <w:fldChar w:fldCharType="end"/>
        </w:r>
      </w:hyperlink>
    </w:p>
    <w:p w14:paraId="1BB60A3E" w14:textId="769B793C" w:rsidR="002231F9" w:rsidRDefault="001376EB">
      <w:pPr>
        <w:pStyle w:val="TOC3"/>
        <w:rPr>
          <w:rFonts w:asciiTheme="minorHAnsi" w:eastAsiaTheme="minorEastAsia" w:hAnsiTheme="minorHAnsi" w:cstheme="minorBidi"/>
          <w:i w:val="0"/>
          <w:iCs w:val="0"/>
          <w:noProof/>
          <w:sz w:val="22"/>
          <w:szCs w:val="22"/>
          <w:lang w:eastAsia="en-GB"/>
        </w:rPr>
      </w:pPr>
      <w:hyperlink w:anchor="_Toc477111389" w:history="1">
        <w:r w:rsidR="002231F9" w:rsidRPr="00BE12D3">
          <w:rPr>
            <w:rStyle w:val="Hyperlink"/>
            <w:noProof/>
          </w:rPr>
          <w:t>6.3.16</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F1 Score</w:t>
        </w:r>
        <w:r w:rsidR="002231F9">
          <w:rPr>
            <w:noProof/>
            <w:webHidden/>
          </w:rPr>
          <w:tab/>
        </w:r>
        <w:r w:rsidR="002231F9">
          <w:rPr>
            <w:noProof/>
            <w:webHidden/>
          </w:rPr>
          <w:fldChar w:fldCharType="begin"/>
        </w:r>
        <w:r w:rsidR="002231F9">
          <w:rPr>
            <w:noProof/>
            <w:webHidden/>
          </w:rPr>
          <w:instrText xml:space="preserve"> PAGEREF _Toc477111389 \h </w:instrText>
        </w:r>
        <w:r w:rsidR="002231F9">
          <w:rPr>
            <w:noProof/>
            <w:webHidden/>
          </w:rPr>
        </w:r>
        <w:r w:rsidR="002231F9">
          <w:rPr>
            <w:noProof/>
            <w:webHidden/>
          </w:rPr>
          <w:fldChar w:fldCharType="separate"/>
        </w:r>
        <w:r w:rsidR="002231F9">
          <w:rPr>
            <w:noProof/>
            <w:webHidden/>
          </w:rPr>
          <w:t>71</w:t>
        </w:r>
        <w:r w:rsidR="002231F9">
          <w:rPr>
            <w:noProof/>
            <w:webHidden/>
          </w:rPr>
          <w:fldChar w:fldCharType="end"/>
        </w:r>
      </w:hyperlink>
    </w:p>
    <w:p w14:paraId="31B3BA60" w14:textId="63DD677D" w:rsidR="002231F9" w:rsidRDefault="001376EB">
      <w:pPr>
        <w:pStyle w:val="TOC3"/>
        <w:rPr>
          <w:rFonts w:asciiTheme="minorHAnsi" w:eastAsiaTheme="minorEastAsia" w:hAnsiTheme="minorHAnsi" w:cstheme="minorBidi"/>
          <w:i w:val="0"/>
          <w:iCs w:val="0"/>
          <w:noProof/>
          <w:sz w:val="22"/>
          <w:szCs w:val="22"/>
          <w:lang w:eastAsia="en-GB"/>
        </w:rPr>
      </w:pPr>
      <w:hyperlink w:anchor="_Toc477111390" w:history="1">
        <w:r w:rsidR="002231F9" w:rsidRPr="00BE12D3">
          <w:rPr>
            <w:rStyle w:val="Hyperlink"/>
            <w:noProof/>
          </w:rPr>
          <w:t>6.3.17</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G-measure</w:t>
        </w:r>
        <w:r w:rsidR="002231F9">
          <w:rPr>
            <w:noProof/>
            <w:webHidden/>
          </w:rPr>
          <w:tab/>
        </w:r>
        <w:r w:rsidR="002231F9">
          <w:rPr>
            <w:noProof/>
            <w:webHidden/>
          </w:rPr>
          <w:fldChar w:fldCharType="begin"/>
        </w:r>
        <w:r w:rsidR="002231F9">
          <w:rPr>
            <w:noProof/>
            <w:webHidden/>
          </w:rPr>
          <w:instrText xml:space="preserve"> PAGEREF _Toc477111390 \h </w:instrText>
        </w:r>
        <w:r w:rsidR="002231F9">
          <w:rPr>
            <w:noProof/>
            <w:webHidden/>
          </w:rPr>
        </w:r>
        <w:r w:rsidR="002231F9">
          <w:rPr>
            <w:noProof/>
            <w:webHidden/>
          </w:rPr>
          <w:fldChar w:fldCharType="separate"/>
        </w:r>
        <w:r w:rsidR="002231F9">
          <w:rPr>
            <w:noProof/>
            <w:webHidden/>
          </w:rPr>
          <w:t>72</w:t>
        </w:r>
        <w:r w:rsidR="002231F9">
          <w:rPr>
            <w:noProof/>
            <w:webHidden/>
          </w:rPr>
          <w:fldChar w:fldCharType="end"/>
        </w:r>
      </w:hyperlink>
    </w:p>
    <w:p w14:paraId="5701C426" w14:textId="5EF2AD60" w:rsidR="002231F9" w:rsidRDefault="001376EB">
      <w:pPr>
        <w:pStyle w:val="TOC3"/>
        <w:rPr>
          <w:rFonts w:asciiTheme="minorHAnsi" w:eastAsiaTheme="minorEastAsia" w:hAnsiTheme="minorHAnsi" w:cstheme="minorBidi"/>
          <w:i w:val="0"/>
          <w:iCs w:val="0"/>
          <w:noProof/>
          <w:sz w:val="22"/>
          <w:szCs w:val="22"/>
          <w:lang w:eastAsia="en-GB"/>
        </w:rPr>
      </w:pPr>
      <w:hyperlink w:anchor="_Toc477111391" w:history="1">
        <w:r w:rsidR="002231F9" w:rsidRPr="00BE12D3">
          <w:rPr>
            <w:rStyle w:val="Hyperlink"/>
            <w:noProof/>
          </w:rPr>
          <w:t>6.3.18</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 xml:space="preserve">Matthews correlation coefficient, </w:t>
        </w:r>
        <w:r w:rsidR="002231F9" w:rsidRPr="00BE12D3">
          <w:rPr>
            <w:rStyle w:val="Hyperlink"/>
            <w:noProof/>
            <w:lang w:val="el-GR"/>
          </w:rPr>
          <w:t>φ</w:t>
        </w:r>
        <w:r w:rsidR="002231F9" w:rsidRPr="00BE12D3">
          <w:rPr>
            <w:rStyle w:val="Hyperlink"/>
            <w:noProof/>
          </w:rPr>
          <w:t xml:space="preserve"> (PhiMCC)</w:t>
        </w:r>
        <w:r w:rsidR="002231F9">
          <w:rPr>
            <w:noProof/>
            <w:webHidden/>
          </w:rPr>
          <w:tab/>
        </w:r>
        <w:r w:rsidR="002231F9">
          <w:rPr>
            <w:noProof/>
            <w:webHidden/>
          </w:rPr>
          <w:fldChar w:fldCharType="begin"/>
        </w:r>
        <w:r w:rsidR="002231F9">
          <w:rPr>
            <w:noProof/>
            <w:webHidden/>
          </w:rPr>
          <w:instrText xml:space="preserve"> PAGEREF _Toc477111391 \h </w:instrText>
        </w:r>
        <w:r w:rsidR="002231F9">
          <w:rPr>
            <w:noProof/>
            <w:webHidden/>
          </w:rPr>
        </w:r>
        <w:r w:rsidR="002231F9">
          <w:rPr>
            <w:noProof/>
            <w:webHidden/>
          </w:rPr>
          <w:fldChar w:fldCharType="separate"/>
        </w:r>
        <w:r w:rsidR="002231F9">
          <w:rPr>
            <w:noProof/>
            <w:webHidden/>
          </w:rPr>
          <w:t>72</w:t>
        </w:r>
        <w:r w:rsidR="002231F9">
          <w:rPr>
            <w:noProof/>
            <w:webHidden/>
          </w:rPr>
          <w:fldChar w:fldCharType="end"/>
        </w:r>
      </w:hyperlink>
    </w:p>
    <w:p w14:paraId="79CEC662" w14:textId="48D5F80A" w:rsidR="002231F9" w:rsidRDefault="001376EB">
      <w:pPr>
        <w:pStyle w:val="TOC3"/>
        <w:rPr>
          <w:rFonts w:asciiTheme="minorHAnsi" w:eastAsiaTheme="minorEastAsia" w:hAnsiTheme="minorHAnsi" w:cstheme="minorBidi"/>
          <w:i w:val="0"/>
          <w:iCs w:val="0"/>
          <w:noProof/>
          <w:sz w:val="22"/>
          <w:szCs w:val="22"/>
          <w:lang w:eastAsia="en-GB"/>
        </w:rPr>
      </w:pPr>
      <w:hyperlink w:anchor="_Toc477111392" w:history="1">
        <w:r w:rsidR="002231F9" w:rsidRPr="00BE12D3">
          <w:rPr>
            <w:rStyle w:val="Hyperlink"/>
            <w:noProof/>
          </w:rPr>
          <w:t>6.3.19</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 xml:space="preserve">Cohen's kappa coefficient, </w:t>
        </w:r>
        <w:r w:rsidR="002231F9" w:rsidRPr="00BE12D3">
          <w:rPr>
            <w:rStyle w:val="Hyperlink"/>
            <w:noProof/>
            <w:lang w:val="el-GR"/>
          </w:rPr>
          <w:t>κ</w:t>
        </w:r>
        <w:r w:rsidR="002231F9" w:rsidRPr="00BE12D3">
          <w:rPr>
            <w:rStyle w:val="Hyperlink"/>
            <w:noProof/>
          </w:rPr>
          <w:t xml:space="preserve"> (CohensK)</w:t>
        </w:r>
        <w:r w:rsidR="002231F9">
          <w:rPr>
            <w:noProof/>
            <w:webHidden/>
          </w:rPr>
          <w:tab/>
        </w:r>
        <w:r w:rsidR="002231F9">
          <w:rPr>
            <w:noProof/>
            <w:webHidden/>
          </w:rPr>
          <w:fldChar w:fldCharType="begin"/>
        </w:r>
        <w:r w:rsidR="002231F9">
          <w:rPr>
            <w:noProof/>
            <w:webHidden/>
          </w:rPr>
          <w:instrText xml:space="preserve"> PAGEREF _Toc477111392 \h </w:instrText>
        </w:r>
        <w:r w:rsidR="002231F9">
          <w:rPr>
            <w:noProof/>
            <w:webHidden/>
          </w:rPr>
        </w:r>
        <w:r w:rsidR="002231F9">
          <w:rPr>
            <w:noProof/>
            <w:webHidden/>
          </w:rPr>
          <w:fldChar w:fldCharType="separate"/>
        </w:r>
        <w:r w:rsidR="002231F9">
          <w:rPr>
            <w:noProof/>
            <w:webHidden/>
          </w:rPr>
          <w:t>72</w:t>
        </w:r>
        <w:r w:rsidR="002231F9">
          <w:rPr>
            <w:noProof/>
            <w:webHidden/>
          </w:rPr>
          <w:fldChar w:fldCharType="end"/>
        </w:r>
      </w:hyperlink>
    </w:p>
    <w:p w14:paraId="0C9DA2FA" w14:textId="4118DB54" w:rsidR="002231F9" w:rsidRDefault="001376EB">
      <w:pPr>
        <w:pStyle w:val="TOC3"/>
        <w:rPr>
          <w:rFonts w:asciiTheme="minorHAnsi" w:eastAsiaTheme="minorEastAsia" w:hAnsiTheme="minorHAnsi" w:cstheme="minorBidi"/>
          <w:i w:val="0"/>
          <w:iCs w:val="0"/>
          <w:noProof/>
          <w:sz w:val="22"/>
          <w:szCs w:val="22"/>
          <w:lang w:eastAsia="en-GB"/>
        </w:rPr>
      </w:pPr>
      <w:hyperlink w:anchor="_Toc477111393" w:history="1">
        <w:r w:rsidR="002231F9" w:rsidRPr="00BE12D3">
          <w:rPr>
            <w:rStyle w:val="Hyperlink"/>
            <w:noProof/>
          </w:rPr>
          <w:t>6.3.20</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Youden's J statistic</w:t>
        </w:r>
        <w:r w:rsidR="002231F9">
          <w:rPr>
            <w:noProof/>
            <w:webHidden/>
          </w:rPr>
          <w:tab/>
        </w:r>
        <w:r w:rsidR="002231F9">
          <w:rPr>
            <w:noProof/>
            <w:webHidden/>
          </w:rPr>
          <w:fldChar w:fldCharType="begin"/>
        </w:r>
        <w:r w:rsidR="002231F9">
          <w:rPr>
            <w:noProof/>
            <w:webHidden/>
          </w:rPr>
          <w:instrText xml:space="preserve"> PAGEREF _Toc477111393 \h </w:instrText>
        </w:r>
        <w:r w:rsidR="002231F9">
          <w:rPr>
            <w:noProof/>
            <w:webHidden/>
          </w:rPr>
        </w:r>
        <w:r w:rsidR="002231F9">
          <w:rPr>
            <w:noProof/>
            <w:webHidden/>
          </w:rPr>
          <w:fldChar w:fldCharType="separate"/>
        </w:r>
        <w:r w:rsidR="002231F9">
          <w:rPr>
            <w:noProof/>
            <w:webHidden/>
          </w:rPr>
          <w:t>73</w:t>
        </w:r>
        <w:r w:rsidR="002231F9">
          <w:rPr>
            <w:noProof/>
            <w:webHidden/>
          </w:rPr>
          <w:fldChar w:fldCharType="end"/>
        </w:r>
      </w:hyperlink>
    </w:p>
    <w:p w14:paraId="16821096" w14:textId="12C6D348" w:rsidR="002231F9" w:rsidRDefault="001376EB">
      <w:pPr>
        <w:pStyle w:val="TOC3"/>
        <w:rPr>
          <w:rFonts w:asciiTheme="minorHAnsi" w:eastAsiaTheme="minorEastAsia" w:hAnsiTheme="minorHAnsi" w:cstheme="minorBidi"/>
          <w:i w:val="0"/>
          <w:iCs w:val="0"/>
          <w:noProof/>
          <w:sz w:val="22"/>
          <w:szCs w:val="22"/>
          <w:lang w:eastAsia="en-GB"/>
        </w:rPr>
      </w:pPr>
      <w:hyperlink w:anchor="_Toc477111394" w:history="1">
        <w:r w:rsidR="002231F9" w:rsidRPr="00BE12D3">
          <w:rPr>
            <w:rStyle w:val="Hyperlink"/>
            <w:noProof/>
          </w:rPr>
          <w:t>6.3.21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Receiver Operating Characteristic (ROC) Curve</w:t>
        </w:r>
        <w:r w:rsidR="002231F9">
          <w:rPr>
            <w:noProof/>
            <w:webHidden/>
          </w:rPr>
          <w:tab/>
        </w:r>
        <w:r w:rsidR="002231F9">
          <w:rPr>
            <w:noProof/>
            <w:webHidden/>
          </w:rPr>
          <w:fldChar w:fldCharType="begin"/>
        </w:r>
        <w:r w:rsidR="002231F9">
          <w:rPr>
            <w:noProof/>
            <w:webHidden/>
          </w:rPr>
          <w:instrText xml:space="preserve"> PAGEREF _Toc477111394 \h </w:instrText>
        </w:r>
        <w:r w:rsidR="002231F9">
          <w:rPr>
            <w:noProof/>
            <w:webHidden/>
          </w:rPr>
        </w:r>
        <w:r w:rsidR="002231F9">
          <w:rPr>
            <w:noProof/>
            <w:webHidden/>
          </w:rPr>
          <w:fldChar w:fldCharType="separate"/>
        </w:r>
        <w:r w:rsidR="002231F9">
          <w:rPr>
            <w:noProof/>
            <w:webHidden/>
          </w:rPr>
          <w:t>73</w:t>
        </w:r>
        <w:r w:rsidR="002231F9">
          <w:rPr>
            <w:noProof/>
            <w:webHidden/>
          </w:rPr>
          <w:fldChar w:fldCharType="end"/>
        </w:r>
      </w:hyperlink>
    </w:p>
    <w:p w14:paraId="16C31413" w14:textId="6360750F" w:rsidR="002231F9" w:rsidRDefault="001376EB">
      <w:pPr>
        <w:pStyle w:val="TOC3"/>
        <w:rPr>
          <w:rFonts w:asciiTheme="minorHAnsi" w:eastAsiaTheme="minorEastAsia" w:hAnsiTheme="minorHAnsi" w:cstheme="minorBidi"/>
          <w:i w:val="0"/>
          <w:iCs w:val="0"/>
          <w:noProof/>
          <w:sz w:val="22"/>
          <w:szCs w:val="22"/>
          <w:lang w:eastAsia="en-GB"/>
        </w:rPr>
      </w:pPr>
      <w:hyperlink w:anchor="_Toc477111395" w:history="1">
        <w:r w:rsidR="002231F9" w:rsidRPr="00BE12D3">
          <w:rPr>
            <w:rStyle w:val="Hyperlink"/>
            <w:noProof/>
          </w:rPr>
          <w:t>6.3.22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Area Under the Curve (AUC)</w:t>
        </w:r>
        <w:r w:rsidR="002231F9">
          <w:rPr>
            <w:noProof/>
            <w:webHidden/>
          </w:rPr>
          <w:tab/>
        </w:r>
        <w:r w:rsidR="002231F9">
          <w:rPr>
            <w:noProof/>
            <w:webHidden/>
          </w:rPr>
          <w:fldChar w:fldCharType="begin"/>
        </w:r>
        <w:r w:rsidR="002231F9">
          <w:rPr>
            <w:noProof/>
            <w:webHidden/>
          </w:rPr>
          <w:instrText xml:space="preserve"> PAGEREF _Toc477111395 \h </w:instrText>
        </w:r>
        <w:r w:rsidR="002231F9">
          <w:rPr>
            <w:noProof/>
            <w:webHidden/>
          </w:rPr>
        </w:r>
        <w:r w:rsidR="002231F9">
          <w:rPr>
            <w:noProof/>
            <w:webHidden/>
          </w:rPr>
          <w:fldChar w:fldCharType="separate"/>
        </w:r>
        <w:r w:rsidR="002231F9">
          <w:rPr>
            <w:noProof/>
            <w:webHidden/>
          </w:rPr>
          <w:t>74</w:t>
        </w:r>
        <w:r w:rsidR="002231F9">
          <w:rPr>
            <w:noProof/>
            <w:webHidden/>
          </w:rPr>
          <w:fldChar w:fldCharType="end"/>
        </w:r>
      </w:hyperlink>
    </w:p>
    <w:p w14:paraId="54E5DE9D" w14:textId="35D9D562"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396" w:history="1">
        <w:r w:rsidR="002231F9" w:rsidRPr="00BE12D3">
          <w:rPr>
            <w:rStyle w:val="Hyperlink"/>
            <w:noProof/>
          </w:rPr>
          <w:t>7</w:t>
        </w:r>
        <w:r w:rsidR="002231F9">
          <w:rPr>
            <w:rFonts w:asciiTheme="minorHAnsi" w:eastAsiaTheme="minorEastAsia" w:hAnsiTheme="minorHAnsi" w:cstheme="minorBidi"/>
            <w:b w:val="0"/>
            <w:bCs w:val="0"/>
            <w:caps w:val="0"/>
            <w:noProof/>
            <w:sz w:val="22"/>
            <w:szCs w:val="22"/>
            <w:lang w:eastAsia="en-GB"/>
          </w:rPr>
          <w:tab/>
        </w:r>
        <w:r w:rsidR="002231F9" w:rsidRPr="00BE12D3">
          <w:rPr>
            <w:rStyle w:val="Hyperlink"/>
            <w:noProof/>
          </w:rPr>
          <w:t>Implementation</w:t>
        </w:r>
        <w:r w:rsidR="002231F9">
          <w:rPr>
            <w:noProof/>
            <w:webHidden/>
          </w:rPr>
          <w:tab/>
        </w:r>
        <w:r w:rsidR="002231F9">
          <w:rPr>
            <w:noProof/>
            <w:webHidden/>
          </w:rPr>
          <w:fldChar w:fldCharType="begin"/>
        </w:r>
        <w:r w:rsidR="002231F9">
          <w:rPr>
            <w:noProof/>
            <w:webHidden/>
          </w:rPr>
          <w:instrText xml:space="preserve"> PAGEREF _Toc477111396 \h </w:instrText>
        </w:r>
        <w:r w:rsidR="002231F9">
          <w:rPr>
            <w:noProof/>
            <w:webHidden/>
          </w:rPr>
        </w:r>
        <w:r w:rsidR="002231F9">
          <w:rPr>
            <w:noProof/>
            <w:webHidden/>
          </w:rPr>
          <w:fldChar w:fldCharType="separate"/>
        </w:r>
        <w:r w:rsidR="002231F9">
          <w:rPr>
            <w:noProof/>
            <w:webHidden/>
          </w:rPr>
          <w:t>75</w:t>
        </w:r>
        <w:r w:rsidR="002231F9">
          <w:rPr>
            <w:noProof/>
            <w:webHidden/>
          </w:rPr>
          <w:fldChar w:fldCharType="end"/>
        </w:r>
      </w:hyperlink>
    </w:p>
    <w:p w14:paraId="119A1257" w14:textId="0DF79729" w:rsidR="002231F9" w:rsidRDefault="001376EB">
      <w:pPr>
        <w:pStyle w:val="TOC2"/>
        <w:rPr>
          <w:rFonts w:asciiTheme="minorHAnsi" w:eastAsiaTheme="minorEastAsia" w:hAnsiTheme="minorHAnsi" w:cstheme="minorBidi"/>
          <w:smallCaps w:val="0"/>
          <w:noProof/>
          <w:sz w:val="22"/>
          <w:szCs w:val="22"/>
          <w:lang w:eastAsia="en-GB"/>
        </w:rPr>
      </w:pPr>
      <w:hyperlink w:anchor="_Toc477111397" w:history="1">
        <w:r w:rsidR="002231F9" w:rsidRPr="00BE12D3">
          <w:rPr>
            <w:rStyle w:val="Hyperlink"/>
            <w:noProof/>
          </w:rPr>
          <w:t>7.1</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Settings</w:t>
        </w:r>
        <w:r w:rsidR="002231F9">
          <w:rPr>
            <w:noProof/>
            <w:webHidden/>
          </w:rPr>
          <w:tab/>
        </w:r>
        <w:r w:rsidR="002231F9">
          <w:rPr>
            <w:noProof/>
            <w:webHidden/>
          </w:rPr>
          <w:fldChar w:fldCharType="begin"/>
        </w:r>
        <w:r w:rsidR="002231F9">
          <w:rPr>
            <w:noProof/>
            <w:webHidden/>
          </w:rPr>
          <w:instrText xml:space="preserve"> PAGEREF _Toc477111397 \h </w:instrText>
        </w:r>
        <w:r w:rsidR="002231F9">
          <w:rPr>
            <w:noProof/>
            <w:webHidden/>
          </w:rPr>
        </w:r>
        <w:r w:rsidR="002231F9">
          <w:rPr>
            <w:noProof/>
            <w:webHidden/>
          </w:rPr>
          <w:fldChar w:fldCharType="separate"/>
        </w:r>
        <w:r w:rsidR="002231F9">
          <w:rPr>
            <w:noProof/>
            <w:webHidden/>
          </w:rPr>
          <w:t>76</w:t>
        </w:r>
        <w:r w:rsidR="002231F9">
          <w:rPr>
            <w:noProof/>
            <w:webHidden/>
          </w:rPr>
          <w:fldChar w:fldCharType="end"/>
        </w:r>
      </w:hyperlink>
    </w:p>
    <w:p w14:paraId="5EBE5D42" w14:textId="27AAA346" w:rsidR="002231F9" w:rsidRDefault="001376EB">
      <w:pPr>
        <w:pStyle w:val="TOC3"/>
        <w:rPr>
          <w:rFonts w:asciiTheme="minorHAnsi" w:eastAsiaTheme="minorEastAsia" w:hAnsiTheme="minorHAnsi" w:cstheme="minorBidi"/>
          <w:i w:val="0"/>
          <w:iCs w:val="0"/>
          <w:noProof/>
          <w:sz w:val="22"/>
          <w:szCs w:val="22"/>
          <w:lang w:eastAsia="en-GB"/>
        </w:rPr>
      </w:pPr>
      <w:hyperlink w:anchor="_Toc477111398" w:history="1">
        <w:r w:rsidR="002231F9" w:rsidRPr="00BE12D3">
          <w:rPr>
            <w:rStyle w:val="Hyperlink"/>
            <w:noProof/>
          </w:rPr>
          <w:t>7.1.1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R Settings</w:t>
        </w:r>
        <w:r w:rsidR="002231F9">
          <w:rPr>
            <w:noProof/>
            <w:webHidden/>
          </w:rPr>
          <w:tab/>
        </w:r>
        <w:r w:rsidR="002231F9">
          <w:rPr>
            <w:noProof/>
            <w:webHidden/>
          </w:rPr>
          <w:fldChar w:fldCharType="begin"/>
        </w:r>
        <w:r w:rsidR="002231F9">
          <w:rPr>
            <w:noProof/>
            <w:webHidden/>
          </w:rPr>
          <w:instrText xml:space="preserve"> PAGEREF _Toc477111398 \h </w:instrText>
        </w:r>
        <w:r w:rsidR="002231F9">
          <w:rPr>
            <w:noProof/>
            <w:webHidden/>
          </w:rPr>
        </w:r>
        <w:r w:rsidR="002231F9">
          <w:rPr>
            <w:noProof/>
            <w:webHidden/>
          </w:rPr>
          <w:fldChar w:fldCharType="separate"/>
        </w:r>
        <w:r w:rsidR="002231F9">
          <w:rPr>
            <w:noProof/>
            <w:webHidden/>
          </w:rPr>
          <w:t>77</w:t>
        </w:r>
        <w:r w:rsidR="002231F9">
          <w:rPr>
            <w:noProof/>
            <w:webHidden/>
          </w:rPr>
          <w:fldChar w:fldCharType="end"/>
        </w:r>
      </w:hyperlink>
    </w:p>
    <w:p w14:paraId="480C9C05" w14:textId="23099E8E" w:rsidR="002231F9" w:rsidRDefault="001376EB">
      <w:pPr>
        <w:pStyle w:val="TOC3"/>
        <w:rPr>
          <w:rFonts w:asciiTheme="minorHAnsi" w:eastAsiaTheme="minorEastAsia" w:hAnsiTheme="minorHAnsi" w:cstheme="minorBidi"/>
          <w:i w:val="0"/>
          <w:iCs w:val="0"/>
          <w:noProof/>
          <w:sz w:val="22"/>
          <w:szCs w:val="22"/>
          <w:lang w:eastAsia="en-GB"/>
        </w:rPr>
      </w:pPr>
      <w:hyperlink w:anchor="_Toc477111399" w:history="1">
        <w:r w:rsidR="002231F9" w:rsidRPr="00BE12D3">
          <w:rPr>
            <w:rStyle w:val="Hyperlink"/>
            <w:noProof/>
          </w:rPr>
          <w:t>7.1.2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Geolocation Settings</w:t>
        </w:r>
        <w:r w:rsidR="002231F9">
          <w:rPr>
            <w:noProof/>
            <w:webHidden/>
          </w:rPr>
          <w:tab/>
        </w:r>
        <w:r w:rsidR="002231F9">
          <w:rPr>
            <w:noProof/>
            <w:webHidden/>
          </w:rPr>
          <w:fldChar w:fldCharType="begin"/>
        </w:r>
        <w:r w:rsidR="002231F9">
          <w:rPr>
            <w:noProof/>
            <w:webHidden/>
          </w:rPr>
          <w:instrText xml:space="preserve"> PAGEREF _Toc477111399 \h </w:instrText>
        </w:r>
        <w:r w:rsidR="002231F9">
          <w:rPr>
            <w:noProof/>
            <w:webHidden/>
          </w:rPr>
        </w:r>
        <w:r w:rsidR="002231F9">
          <w:rPr>
            <w:noProof/>
            <w:webHidden/>
          </w:rPr>
          <w:fldChar w:fldCharType="separate"/>
        </w:r>
        <w:r w:rsidR="002231F9">
          <w:rPr>
            <w:noProof/>
            <w:webHidden/>
          </w:rPr>
          <w:t>78</w:t>
        </w:r>
        <w:r w:rsidR="002231F9">
          <w:rPr>
            <w:noProof/>
            <w:webHidden/>
          </w:rPr>
          <w:fldChar w:fldCharType="end"/>
        </w:r>
      </w:hyperlink>
    </w:p>
    <w:p w14:paraId="26CA4D00" w14:textId="023DD912" w:rsidR="002231F9" w:rsidRDefault="001376EB">
      <w:pPr>
        <w:pStyle w:val="TOC3"/>
        <w:rPr>
          <w:rFonts w:asciiTheme="minorHAnsi" w:eastAsiaTheme="minorEastAsia" w:hAnsiTheme="minorHAnsi" w:cstheme="minorBidi"/>
          <w:i w:val="0"/>
          <w:iCs w:val="0"/>
          <w:noProof/>
          <w:sz w:val="22"/>
          <w:szCs w:val="22"/>
          <w:lang w:eastAsia="en-GB"/>
        </w:rPr>
      </w:pPr>
      <w:hyperlink w:anchor="_Toc477111400" w:history="1">
        <w:r w:rsidR="002231F9" w:rsidRPr="00BE12D3">
          <w:rPr>
            <w:rStyle w:val="Hyperlink"/>
            <w:noProof/>
          </w:rPr>
          <w:t>7.1.3</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SQL Views Settings</w:t>
        </w:r>
        <w:r w:rsidR="002231F9">
          <w:rPr>
            <w:noProof/>
            <w:webHidden/>
          </w:rPr>
          <w:tab/>
        </w:r>
        <w:r w:rsidR="002231F9">
          <w:rPr>
            <w:noProof/>
            <w:webHidden/>
          </w:rPr>
          <w:fldChar w:fldCharType="begin"/>
        </w:r>
        <w:r w:rsidR="002231F9">
          <w:rPr>
            <w:noProof/>
            <w:webHidden/>
          </w:rPr>
          <w:instrText xml:space="preserve"> PAGEREF _Toc477111400 \h </w:instrText>
        </w:r>
        <w:r w:rsidR="002231F9">
          <w:rPr>
            <w:noProof/>
            <w:webHidden/>
          </w:rPr>
        </w:r>
        <w:r w:rsidR="002231F9">
          <w:rPr>
            <w:noProof/>
            <w:webHidden/>
          </w:rPr>
          <w:fldChar w:fldCharType="separate"/>
        </w:r>
        <w:r w:rsidR="002231F9">
          <w:rPr>
            <w:noProof/>
            <w:webHidden/>
          </w:rPr>
          <w:t>79</w:t>
        </w:r>
        <w:r w:rsidR="002231F9">
          <w:rPr>
            <w:noProof/>
            <w:webHidden/>
          </w:rPr>
          <w:fldChar w:fldCharType="end"/>
        </w:r>
      </w:hyperlink>
    </w:p>
    <w:p w14:paraId="39F8C308" w14:textId="0CCA0BE8" w:rsidR="002231F9" w:rsidRDefault="001376EB">
      <w:pPr>
        <w:pStyle w:val="TOC2"/>
        <w:rPr>
          <w:rFonts w:asciiTheme="minorHAnsi" w:eastAsiaTheme="minorEastAsia" w:hAnsiTheme="minorHAnsi" w:cstheme="minorBidi"/>
          <w:smallCaps w:val="0"/>
          <w:noProof/>
          <w:sz w:val="22"/>
          <w:szCs w:val="22"/>
          <w:lang w:eastAsia="en-GB"/>
        </w:rPr>
      </w:pPr>
      <w:hyperlink w:anchor="_Toc477111401" w:history="1">
        <w:r w:rsidR="002231F9" w:rsidRPr="00BE12D3">
          <w:rPr>
            <w:rStyle w:val="Hyperlink"/>
            <w:noProof/>
          </w:rPr>
          <w:t>7.2</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Pre-Processing</w:t>
        </w:r>
        <w:r w:rsidR="002231F9">
          <w:rPr>
            <w:noProof/>
            <w:webHidden/>
          </w:rPr>
          <w:tab/>
        </w:r>
        <w:r w:rsidR="002231F9">
          <w:rPr>
            <w:noProof/>
            <w:webHidden/>
          </w:rPr>
          <w:fldChar w:fldCharType="begin"/>
        </w:r>
        <w:r w:rsidR="002231F9">
          <w:rPr>
            <w:noProof/>
            <w:webHidden/>
          </w:rPr>
          <w:instrText xml:space="preserve"> PAGEREF _Toc477111401 \h </w:instrText>
        </w:r>
        <w:r w:rsidR="002231F9">
          <w:rPr>
            <w:noProof/>
            <w:webHidden/>
          </w:rPr>
        </w:r>
        <w:r w:rsidR="002231F9">
          <w:rPr>
            <w:noProof/>
            <w:webHidden/>
          </w:rPr>
          <w:fldChar w:fldCharType="separate"/>
        </w:r>
        <w:r w:rsidR="002231F9">
          <w:rPr>
            <w:noProof/>
            <w:webHidden/>
          </w:rPr>
          <w:t>80</w:t>
        </w:r>
        <w:r w:rsidR="002231F9">
          <w:rPr>
            <w:noProof/>
            <w:webHidden/>
          </w:rPr>
          <w:fldChar w:fldCharType="end"/>
        </w:r>
      </w:hyperlink>
    </w:p>
    <w:p w14:paraId="175ECF11" w14:textId="6F837147" w:rsidR="002231F9" w:rsidRDefault="001376EB">
      <w:pPr>
        <w:pStyle w:val="TOC3"/>
        <w:rPr>
          <w:rFonts w:asciiTheme="minorHAnsi" w:eastAsiaTheme="minorEastAsia" w:hAnsiTheme="minorHAnsi" w:cstheme="minorBidi"/>
          <w:i w:val="0"/>
          <w:iCs w:val="0"/>
          <w:noProof/>
          <w:sz w:val="22"/>
          <w:szCs w:val="22"/>
          <w:lang w:eastAsia="en-GB"/>
        </w:rPr>
      </w:pPr>
      <w:hyperlink w:anchor="_Toc477111402" w:history="1">
        <w:r w:rsidR="002231F9" w:rsidRPr="00BE12D3">
          <w:rPr>
            <w:rStyle w:val="Hyperlink"/>
            <w:noProof/>
          </w:rPr>
          <w:t>7.2.1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Create Geolocation SQL Columns:</w:t>
        </w:r>
        <w:r w:rsidR="002231F9">
          <w:rPr>
            <w:noProof/>
            <w:webHidden/>
          </w:rPr>
          <w:tab/>
        </w:r>
        <w:r w:rsidR="002231F9">
          <w:rPr>
            <w:noProof/>
            <w:webHidden/>
          </w:rPr>
          <w:fldChar w:fldCharType="begin"/>
        </w:r>
        <w:r w:rsidR="002231F9">
          <w:rPr>
            <w:noProof/>
            <w:webHidden/>
          </w:rPr>
          <w:instrText xml:space="preserve"> PAGEREF _Toc477111402 \h </w:instrText>
        </w:r>
        <w:r w:rsidR="002231F9">
          <w:rPr>
            <w:noProof/>
            <w:webHidden/>
          </w:rPr>
        </w:r>
        <w:r w:rsidR="002231F9">
          <w:rPr>
            <w:noProof/>
            <w:webHidden/>
          </w:rPr>
          <w:fldChar w:fldCharType="separate"/>
        </w:r>
        <w:r w:rsidR="002231F9">
          <w:rPr>
            <w:noProof/>
            <w:webHidden/>
          </w:rPr>
          <w:t>80</w:t>
        </w:r>
        <w:r w:rsidR="002231F9">
          <w:rPr>
            <w:noProof/>
            <w:webHidden/>
          </w:rPr>
          <w:fldChar w:fldCharType="end"/>
        </w:r>
      </w:hyperlink>
    </w:p>
    <w:p w14:paraId="2B3A8BC1" w14:textId="5A0F75AA" w:rsidR="002231F9" w:rsidRDefault="001376EB">
      <w:pPr>
        <w:pStyle w:val="TOC3"/>
        <w:rPr>
          <w:rFonts w:asciiTheme="minorHAnsi" w:eastAsiaTheme="minorEastAsia" w:hAnsiTheme="minorHAnsi" w:cstheme="minorBidi"/>
          <w:i w:val="0"/>
          <w:iCs w:val="0"/>
          <w:noProof/>
          <w:sz w:val="22"/>
          <w:szCs w:val="22"/>
          <w:lang w:eastAsia="en-GB"/>
        </w:rPr>
      </w:pPr>
      <w:hyperlink w:anchor="_Toc477111403" w:history="1">
        <w:r w:rsidR="002231F9" w:rsidRPr="00BE12D3">
          <w:rPr>
            <w:rStyle w:val="Hyperlink"/>
            <w:noProof/>
          </w:rPr>
          <w:t>7.2.2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Create Needed SQL Views:</w:t>
        </w:r>
        <w:r w:rsidR="002231F9">
          <w:rPr>
            <w:noProof/>
            <w:webHidden/>
          </w:rPr>
          <w:tab/>
        </w:r>
        <w:r w:rsidR="002231F9">
          <w:rPr>
            <w:noProof/>
            <w:webHidden/>
          </w:rPr>
          <w:fldChar w:fldCharType="begin"/>
        </w:r>
        <w:r w:rsidR="002231F9">
          <w:rPr>
            <w:noProof/>
            <w:webHidden/>
          </w:rPr>
          <w:instrText xml:space="preserve"> PAGEREF _Toc477111403 \h </w:instrText>
        </w:r>
        <w:r w:rsidR="002231F9">
          <w:rPr>
            <w:noProof/>
            <w:webHidden/>
          </w:rPr>
        </w:r>
        <w:r w:rsidR="002231F9">
          <w:rPr>
            <w:noProof/>
            <w:webHidden/>
          </w:rPr>
          <w:fldChar w:fldCharType="separate"/>
        </w:r>
        <w:r w:rsidR="002231F9">
          <w:rPr>
            <w:noProof/>
            <w:webHidden/>
          </w:rPr>
          <w:t>81</w:t>
        </w:r>
        <w:r w:rsidR="002231F9">
          <w:rPr>
            <w:noProof/>
            <w:webHidden/>
          </w:rPr>
          <w:fldChar w:fldCharType="end"/>
        </w:r>
      </w:hyperlink>
    </w:p>
    <w:p w14:paraId="00103705" w14:textId="150ACA8E" w:rsidR="002231F9" w:rsidRDefault="001376EB">
      <w:pPr>
        <w:pStyle w:val="TOC3"/>
        <w:rPr>
          <w:rFonts w:asciiTheme="minorHAnsi" w:eastAsiaTheme="minorEastAsia" w:hAnsiTheme="minorHAnsi" w:cstheme="minorBidi"/>
          <w:i w:val="0"/>
          <w:iCs w:val="0"/>
          <w:noProof/>
          <w:sz w:val="22"/>
          <w:szCs w:val="22"/>
          <w:lang w:eastAsia="en-GB"/>
        </w:rPr>
      </w:pPr>
      <w:hyperlink w:anchor="_Toc477111404" w:history="1">
        <w:r w:rsidR="002231F9" w:rsidRPr="00BE12D3">
          <w:rPr>
            <w:rStyle w:val="Hyperlink"/>
            <w:noProof/>
          </w:rPr>
          <w:t>7.2.3</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Geo-Locate:</w:t>
        </w:r>
        <w:r w:rsidR="002231F9">
          <w:rPr>
            <w:noProof/>
            <w:webHidden/>
          </w:rPr>
          <w:tab/>
        </w:r>
        <w:r w:rsidR="002231F9">
          <w:rPr>
            <w:noProof/>
            <w:webHidden/>
          </w:rPr>
          <w:fldChar w:fldCharType="begin"/>
        </w:r>
        <w:r w:rsidR="002231F9">
          <w:rPr>
            <w:noProof/>
            <w:webHidden/>
          </w:rPr>
          <w:instrText xml:space="preserve"> PAGEREF _Toc477111404 \h </w:instrText>
        </w:r>
        <w:r w:rsidR="002231F9">
          <w:rPr>
            <w:noProof/>
            <w:webHidden/>
          </w:rPr>
        </w:r>
        <w:r w:rsidR="002231F9">
          <w:rPr>
            <w:noProof/>
            <w:webHidden/>
          </w:rPr>
          <w:fldChar w:fldCharType="separate"/>
        </w:r>
        <w:r w:rsidR="002231F9">
          <w:rPr>
            <w:noProof/>
            <w:webHidden/>
          </w:rPr>
          <w:t>82</w:t>
        </w:r>
        <w:r w:rsidR="002231F9">
          <w:rPr>
            <w:noProof/>
            <w:webHidden/>
          </w:rPr>
          <w:fldChar w:fldCharType="end"/>
        </w:r>
      </w:hyperlink>
    </w:p>
    <w:p w14:paraId="091B6E5F" w14:textId="36F8C151" w:rsidR="002231F9" w:rsidRDefault="001376EB">
      <w:pPr>
        <w:pStyle w:val="TOC3"/>
        <w:rPr>
          <w:rFonts w:asciiTheme="minorHAnsi" w:eastAsiaTheme="minorEastAsia" w:hAnsiTheme="minorHAnsi" w:cstheme="minorBidi"/>
          <w:i w:val="0"/>
          <w:iCs w:val="0"/>
          <w:noProof/>
          <w:sz w:val="22"/>
          <w:szCs w:val="22"/>
          <w:lang w:eastAsia="en-GB"/>
        </w:rPr>
      </w:pPr>
      <w:hyperlink w:anchor="_Toc477111405" w:history="1">
        <w:r w:rsidR="002231F9" w:rsidRPr="00BE12D3">
          <w:rPr>
            <w:rStyle w:val="Hyperlink"/>
            <w:noProof/>
          </w:rPr>
          <w:t>7.2.4</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Geo-Location Status:</w:t>
        </w:r>
        <w:r w:rsidR="002231F9">
          <w:rPr>
            <w:noProof/>
            <w:webHidden/>
          </w:rPr>
          <w:tab/>
        </w:r>
        <w:r w:rsidR="002231F9">
          <w:rPr>
            <w:noProof/>
            <w:webHidden/>
          </w:rPr>
          <w:fldChar w:fldCharType="begin"/>
        </w:r>
        <w:r w:rsidR="002231F9">
          <w:rPr>
            <w:noProof/>
            <w:webHidden/>
          </w:rPr>
          <w:instrText xml:space="preserve"> PAGEREF _Toc477111405 \h </w:instrText>
        </w:r>
        <w:r w:rsidR="002231F9">
          <w:rPr>
            <w:noProof/>
            <w:webHidden/>
          </w:rPr>
        </w:r>
        <w:r w:rsidR="002231F9">
          <w:rPr>
            <w:noProof/>
            <w:webHidden/>
          </w:rPr>
          <w:fldChar w:fldCharType="separate"/>
        </w:r>
        <w:r w:rsidR="002231F9">
          <w:rPr>
            <w:noProof/>
            <w:webHidden/>
          </w:rPr>
          <w:t>84</w:t>
        </w:r>
        <w:r w:rsidR="002231F9">
          <w:rPr>
            <w:noProof/>
            <w:webHidden/>
          </w:rPr>
          <w:fldChar w:fldCharType="end"/>
        </w:r>
      </w:hyperlink>
    </w:p>
    <w:p w14:paraId="7C65E4C9" w14:textId="78180DC7" w:rsidR="002231F9" w:rsidRDefault="001376EB">
      <w:pPr>
        <w:pStyle w:val="TOC3"/>
        <w:rPr>
          <w:rFonts w:asciiTheme="minorHAnsi" w:eastAsiaTheme="minorEastAsia" w:hAnsiTheme="minorHAnsi" w:cstheme="minorBidi"/>
          <w:i w:val="0"/>
          <w:iCs w:val="0"/>
          <w:noProof/>
          <w:sz w:val="22"/>
          <w:szCs w:val="22"/>
          <w:lang w:eastAsia="en-GB"/>
        </w:rPr>
      </w:pPr>
      <w:hyperlink w:anchor="_Toc477111406" w:history="1">
        <w:r w:rsidR="002231F9" w:rsidRPr="00BE12D3">
          <w:rPr>
            <w:rStyle w:val="Hyperlink"/>
            <w:noProof/>
          </w:rPr>
          <w:t>7.2.5</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Export List of Problematic Addresses:</w:t>
        </w:r>
        <w:r w:rsidR="002231F9">
          <w:rPr>
            <w:noProof/>
            <w:webHidden/>
          </w:rPr>
          <w:tab/>
        </w:r>
        <w:r w:rsidR="002231F9">
          <w:rPr>
            <w:noProof/>
            <w:webHidden/>
          </w:rPr>
          <w:fldChar w:fldCharType="begin"/>
        </w:r>
        <w:r w:rsidR="002231F9">
          <w:rPr>
            <w:noProof/>
            <w:webHidden/>
          </w:rPr>
          <w:instrText xml:space="preserve"> PAGEREF _Toc477111406 \h </w:instrText>
        </w:r>
        <w:r w:rsidR="002231F9">
          <w:rPr>
            <w:noProof/>
            <w:webHidden/>
          </w:rPr>
        </w:r>
        <w:r w:rsidR="002231F9">
          <w:rPr>
            <w:noProof/>
            <w:webHidden/>
          </w:rPr>
          <w:fldChar w:fldCharType="separate"/>
        </w:r>
        <w:r w:rsidR="002231F9">
          <w:rPr>
            <w:noProof/>
            <w:webHidden/>
          </w:rPr>
          <w:t>85</w:t>
        </w:r>
        <w:r w:rsidR="002231F9">
          <w:rPr>
            <w:noProof/>
            <w:webHidden/>
          </w:rPr>
          <w:fldChar w:fldCharType="end"/>
        </w:r>
      </w:hyperlink>
    </w:p>
    <w:p w14:paraId="6C06FC4E" w14:textId="1183E7A9" w:rsidR="002231F9" w:rsidRDefault="001376EB">
      <w:pPr>
        <w:pStyle w:val="TOC3"/>
        <w:rPr>
          <w:rFonts w:asciiTheme="minorHAnsi" w:eastAsiaTheme="minorEastAsia" w:hAnsiTheme="minorHAnsi" w:cstheme="minorBidi"/>
          <w:i w:val="0"/>
          <w:iCs w:val="0"/>
          <w:noProof/>
          <w:sz w:val="22"/>
          <w:szCs w:val="22"/>
          <w:lang w:eastAsia="en-GB"/>
        </w:rPr>
      </w:pPr>
      <w:hyperlink w:anchor="_Toc477111407" w:history="1">
        <w:r w:rsidR="002231F9" w:rsidRPr="00BE12D3">
          <w:rPr>
            <w:rStyle w:val="Hyperlink"/>
            <w:noProof/>
          </w:rPr>
          <w:t>7.2.6</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Reset Invalid Geolocation Entries:</w:t>
        </w:r>
        <w:r w:rsidR="002231F9">
          <w:rPr>
            <w:noProof/>
            <w:webHidden/>
          </w:rPr>
          <w:tab/>
        </w:r>
        <w:r w:rsidR="002231F9">
          <w:rPr>
            <w:noProof/>
            <w:webHidden/>
          </w:rPr>
          <w:fldChar w:fldCharType="begin"/>
        </w:r>
        <w:r w:rsidR="002231F9">
          <w:rPr>
            <w:noProof/>
            <w:webHidden/>
          </w:rPr>
          <w:instrText xml:space="preserve"> PAGEREF _Toc477111407 \h </w:instrText>
        </w:r>
        <w:r w:rsidR="002231F9">
          <w:rPr>
            <w:noProof/>
            <w:webHidden/>
          </w:rPr>
        </w:r>
        <w:r w:rsidR="002231F9">
          <w:rPr>
            <w:noProof/>
            <w:webHidden/>
          </w:rPr>
          <w:fldChar w:fldCharType="separate"/>
        </w:r>
        <w:r w:rsidR="002231F9">
          <w:rPr>
            <w:noProof/>
            <w:webHidden/>
          </w:rPr>
          <w:t>86</w:t>
        </w:r>
        <w:r w:rsidR="002231F9">
          <w:rPr>
            <w:noProof/>
            <w:webHidden/>
          </w:rPr>
          <w:fldChar w:fldCharType="end"/>
        </w:r>
      </w:hyperlink>
    </w:p>
    <w:p w14:paraId="630A2BC1" w14:textId="16FDF532" w:rsidR="002231F9" w:rsidRDefault="001376EB">
      <w:pPr>
        <w:pStyle w:val="TOC3"/>
        <w:rPr>
          <w:rFonts w:asciiTheme="minorHAnsi" w:eastAsiaTheme="minorEastAsia" w:hAnsiTheme="minorHAnsi" w:cstheme="minorBidi"/>
          <w:i w:val="0"/>
          <w:iCs w:val="0"/>
          <w:noProof/>
          <w:sz w:val="22"/>
          <w:szCs w:val="22"/>
          <w:lang w:eastAsia="en-GB"/>
        </w:rPr>
      </w:pPr>
      <w:hyperlink w:anchor="_Toc477111408" w:history="1">
        <w:r w:rsidR="002231F9" w:rsidRPr="00BE12D3">
          <w:rPr>
            <w:rStyle w:val="Hyperlink"/>
            <w:noProof/>
          </w:rPr>
          <w:t>7.2.7</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Pre-Process the Data:</w:t>
        </w:r>
        <w:r w:rsidR="002231F9">
          <w:rPr>
            <w:noProof/>
            <w:webHidden/>
          </w:rPr>
          <w:tab/>
        </w:r>
        <w:r w:rsidR="002231F9">
          <w:rPr>
            <w:noProof/>
            <w:webHidden/>
          </w:rPr>
          <w:fldChar w:fldCharType="begin"/>
        </w:r>
        <w:r w:rsidR="002231F9">
          <w:rPr>
            <w:noProof/>
            <w:webHidden/>
          </w:rPr>
          <w:instrText xml:space="preserve"> PAGEREF _Toc477111408 \h </w:instrText>
        </w:r>
        <w:r w:rsidR="002231F9">
          <w:rPr>
            <w:noProof/>
            <w:webHidden/>
          </w:rPr>
        </w:r>
        <w:r w:rsidR="002231F9">
          <w:rPr>
            <w:noProof/>
            <w:webHidden/>
          </w:rPr>
          <w:fldChar w:fldCharType="separate"/>
        </w:r>
        <w:r w:rsidR="002231F9">
          <w:rPr>
            <w:noProof/>
            <w:webHidden/>
          </w:rPr>
          <w:t>87</w:t>
        </w:r>
        <w:r w:rsidR="002231F9">
          <w:rPr>
            <w:noProof/>
            <w:webHidden/>
          </w:rPr>
          <w:fldChar w:fldCharType="end"/>
        </w:r>
      </w:hyperlink>
    </w:p>
    <w:p w14:paraId="183D68DA" w14:textId="4A2F4AE9" w:rsidR="002231F9" w:rsidRDefault="001376EB">
      <w:pPr>
        <w:pStyle w:val="TOC2"/>
        <w:rPr>
          <w:rFonts w:asciiTheme="minorHAnsi" w:eastAsiaTheme="minorEastAsia" w:hAnsiTheme="minorHAnsi" w:cstheme="minorBidi"/>
          <w:smallCaps w:val="0"/>
          <w:noProof/>
          <w:sz w:val="22"/>
          <w:szCs w:val="22"/>
          <w:lang w:eastAsia="en-GB"/>
        </w:rPr>
      </w:pPr>
      <w:hyperlink w:anchor="_Toc477111409" w:history="1">
        <w:r w:rsidR="002231F9" w:rsidRPr="00BE12D3">
          <w:rPr>
            <w:rStyle w:val="Hyperlink"/>
            <w:noProof/>
          </w:rPr>
          <w:t>7.3</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Clustering</w:t>
        </w:r>
        <w:r w:rsidR="002231F9">
          <w:rPr>
            <w:noProof/>
            <w:webHidden/>
          </w:rPr>
          <w:tab/>
        </w:r>
        <w:r w:rsidR="002231F9">
          <w:rPr>
            <w:noProof/>
            <w:webHidden/>
          </w:rPr>
          <w:fldChar w:fldCharType="begin"/>
        </w:r>
        <w:r w:rsidR="002231F9">
          <w:rPr>
            <w:noProof/>
            <w:webHidden/>
          </w:rPr>
          <w:instrText xml:space="preserve"> PAGEREF _Toc477111409 \h </w:instrText>
        </w:r>
        <w:r w:rsidR="002231F9">
          <w:rPr>
            <w:noProof/>
            <w:webHidden/>
          </w:rPr>
        </w:r>
        <w:r w:rsidR="002231F9">
          <w:rPr>
            <w:noProof/>
            <w:webHidden/>
          </w:rPr>
          <w:fldChar w:fldCharType="separate"/>
        </w:r>
        <w:r w:rsidR="002231F9">
          <w:rPr>
            <w:noProof/>
            <w:webHidden/>
          </w:rPr>
          <w:t>92</w:t>
        </w:r>
        <w:r w:rsidR="002231F9">
          <w:rPr>
            <w:noProof/>
            <w:webHidden/>
          </w:rPr>
          <w:fldChar w:fldCharType="end"/>
        </w:r>
      </w:hyperlink>
    </w:p>
    <w:p w14:paraId="06EC2F97" w14:textId="703261C7" w:rsidR="002231F9" w:rsidRDefault="001376EB">
      <w:pPr>
        <w:pStyle w:val="TOC3"/>
        <w:rPr>
          <w:rFonts w:asciiTheme="minorHAnsi" w:eastAsiaTheme="minorEastAsia" w:hAnsiTheme="minorHAnsi" w:cstheme="minorBidi"/>
          <w:i w:val="0"/>
          <w:iCs w:val="0"/>
          <w:noProof/>
          <w:sz w:val="22"/>
          <w:szCs w:val="22"/>
          <w:lang w:eastAsia="en-GB"/>
        </w:rPr>
      </w:pPr>
      <w:hyperlink w:anchor="_Toc477111410" w:history="1">
        <w:r w:rsidR="002231F9" w:rsidRPr="00BE12D3">
          <w:rPr>
            <w:rStyle w:val="Hyperlink"/>
            <w:noProof/>
          </w:rPr>
          <w:t>7.3.1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Step 0: Process Data</w:t>
        </w:r>
        <w:r w:rsidR="002231F9">
          <w:rPr>
            <w:noProof/>
            <w:webHidden/>
          </w:rPr>
          <w:tab/>
        </w:r>
        <w:r w:rsidR="002231F9">
          <w:rPr>
            <w:noProof/>
            <w:webHidden/>
          </w:rPr>
          <w:fldChar w:fldCharType="begin"/>
        </w:r>
        <w:r w:rsidR="002231F9">
          <w:rPr>
            <w:noProof/>
            <w:webHidden/>
          </w:rPr>
          <w:instrText xml:space="preserve"> PAGEREF _Toc477111410 \h </w:instrText>
        </w:r>
        <w:r w:rsidR="002231F9">
          <w:rPr>
            <w:noProof/>
            <w:webHidden/>
          </w:rPr>
        </w:r>
        <w:r w:rsidR="002231F9">
          <w:rPr>
            <w:noProof/>
            <w:webHidden/>
          </w:rPr>
          <w:fldChar w:fldCharType="separate"/>
        </w:r>
        <w:r w:rsidR="002231F9">
          <w:rPr>
            <w:noProof/>
            <w:webHidden/>
          </w:rPr>
          <w:t>93</w:t>
        </w:r>
        <w:r w:rsidR="002231F9">
          <w:rPr>
            <w:noProof/>
            <w:webHidden/>
          </w:rPr>
          <w:fldChar w:fldCharType="end"/>
        </w:r>
      </w:hyperlink>
    </w:p>
    <w:p w14:paraId="2DEA76C5" w14:textId="7C16B78A" w:rsidR="002231F9" w:rsidRDefault="001376EB">
      <w:pPr>
        <w:pStyle w:val="TOC3"/>
        <w:rPr>
          <w:rFonts w:asciiTheme="minorHAnsi" w:eastAsiaTheme="minorEastAsia" w:hAnsiTheme="minorHAnsi" w:cstheme="minorBidi"/>
          <w:i w:val="0"/>
          <w:iCs w:val="0"/>
          <w:noProof/>
          <w:sz w:val="22"/>
          <w:szCs w:val="22"/>
          <w:lang w:eastAsia="en-GB"/>
        </w:rPr>
      </w:pPr>
      <w:hyperlink w:anchor="_Toc477111411" w:history="1">
        <w:r w:rsidR="002231F9" w:rsidRPr="00BE12D3">
          <w:rPr>
            <w:rStyle w:val="Hyperlink"/>
            <w:noProof/>
          </w:rPr>
          <w:t>7.3.2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Step 1: Apply Unsupervised Learning</w:t>
        </w:r>
        <w:r w:rsidR="002231F9">
          <w:rPr>
            <w:noProof/>
            <w:webHidden/>
          </w:rPr>
          <w:tab/>
        </w:r>
        <w:r w:rsidR="002231F9">
          <w:rPr>
            <w:noProof/>
            <w:webHidden/>
          </w:rPr>
          <w:fldChar w:fldCharType="begin"/>
        </w:r>
        <w:r w:rsidR="002231F9">
          <w:rPr>
            <w:noProof/>
            <w:webHidden/>
          </w:rPr>
          <w:instrText xml:space="preserve"> PAGEREF _Toc477111411 \h </w:instrText>
        </w:r>
        <w:r w:rsidR="002231F9">
          <w:rPr>
            <w:noProof/>
            <w:webHidden/>
          </w:rPr>
        </w:r>
        <w:r w:rsidR="002231F9">
          <w:rPr>
            <w:noProof/>
            <w:webHidden/>
          </w:rPr>
          <w:fldChar w:fldCharType="separate"/>
        </w:r>
        <w:r w:rsidR="002231F9">
          <w:rPr>
            <w:noProof/>
            <w:webHidden/>
          </w:rPr>
          <w:t>95</w:t>
        </w:r>
        <w:r w:rsidR="002231F9">
          <w:rPr>
            <w:noProof/>
            <w:webHidden/>
          </w:rPr>
          <w:fldChar w:fldCharType="end"/>
        </w:r>
      </w:hyperlink>
    </w:p>
    <w:p w14:paraId="16DB1EEA" w14:textId="318DC067" w:rsidR="002231F9" w:rsidRDefault="001376EB">
      <w:pPr>
        <w:pStyle w:val="TOC2"/>
        <w:rPr>
          <w:rFonts w:asciiTheme="minorHAnsi" w:eastAsiaTheme="minorEastAsia" w:hAnsiTheme="minorHAnsi" w:cstheme="minorBidi"/>
          <w:smallCaps w:val="0"/>
          <w:noProof/>
          <w:sz w:val="22"/>
          <w:szCs w:val="22"/>
          <w:lang w:eastAsia="en-GB"/>
        </w:rPr>
      </w:pPr>
      <w:hyperlink w:anchor="_Toc477111412" w:history="1">
        <w:r w:rsidR="002231F9" w:rsidRPr="00BE12D3">
          <w:rPr>
            <w:rStyle w:val="Hyperlink"/>
            <w:noProof/>
          </w:rPr>
          <w:t>7.4</w:t>
        </w:r>
        <w:r w:rsidR="002231F9">
          <w:rPr>
            <w:rFonts w:asciiTheme="minorHAnsi" w:eastAsiaTheme="minorEastAsia" w:hAnsiTheme="minorHAnsi" w:cstheme="minorBidi"/>
            <w:smallCaps w:val="0"/>
            <w:noProof/>
            <w:sz w:val="22"/>
            <w:szCs w:val="22"/>
            <w:lang w:eastAsia="en-GB"/>
          </w:rPr>
          <w:tab/>
        </w:r>
        <w:r w:rsidR="002231F9" w:rsidRPr="00BE12D3">
          <w:rPr>
            <w:rStyle w:val="Hyperlink"/>
            <w:noProof/>
          </w:rPr>
          <w:t>Classification</w:t>
        </w:r>
        <w:r w:rsidR="002231F9">
          <w:rPr>
            <w:noProof/>
            <w:webHidden/>
          </w:rPr>
          <w:tab/>
        </w:r>
        <w:r w:rsidR="002231F9">
          <w:rPr>
            <w:noProof/>
            <w:webHidden/>
          </w:rPr>
          <w:fldChar w:fldCharType="begin"/>
        </w:r>
        <w:r w:rsidR="002231F9">
          <w:rPr>
            <w:noProof/>
            <w:webHidden/>
          </w:rPr>
          <w:instrText xml:space="preserve"> PAGEREF _Toc477111412 \h </w:instrText>
        </w:r>
        <w:r w:rsidR="002231F9">
          <w:rPr>
            <w:noProof/>
            <w:webHidden/>
          </w:rPr>
        </w:r>
        <w:r w:rsidR="002231F9">
          <w:rPr>
            <w:noProof/>
            <w:webHidden/>
          </w:rPr>
          <w:fldChar w:fldCharType="separate"/>
        </w:r>
        <w:r w:rsidR="002231F9">
          <w:rPr>
            <w:noProof/>
            <w:webHidden/>
          </w:rPr>
          <w:t>98</w:t>
        </w:r>
        <w:r w:rsidR="002231F9">
          <w:rPr>
            <w:noProof/>
            <w:webHidden/>
          </w:rPr>
          <w:fldChar w:fldCharType="end"/>
        </w:r>
      </w:hyperlink>
    </w:p>
    <w:p w14:paraId="6F3DA516" w14:textId="7408B41F" w:rsidR="002231F9" w:rsidRDefault="001376EB">
      <w:pPr>
        <w:pStyle w:val="TOC3"/>
        <w:rPr>
          <w:rFonts w:asciiTheme="minorHAnsi" w:eastAsiaTheme="minorEastAsia" w:hAnsiTheme="minorHAnsi" w:cstheme="minorBidi"/>
          <w:i w:val="0"/>
          <w:iCs w:val="0"/>
          <w:noProof/>
          <w:sz w:val="22"/>
          <w:szCs w:val="22"/>
          <w:lang w:eastAsia="en-GB"/>
        </w:rPr>
      </w:pPr>
      <w:hyperlink w:anchor="_Toc477111413" w:history="1">
        <w:r w:rsidR="002231F9" w:rsidRPr="00BE12D3">
          <w:rPr>
            <w:rStyle w:val="Hyperlink"/>
            <w:noProof/>
          </w:rPr>
          <w:t>7.4.1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Form Train and Test sets</w:t>
        </w:r>
        <w:r w:rsidR="002231F9">
          <w:rPr>
            <w:noProof/>
            <w:webHidden/>
          </w:rPr>
          <w:tab/>
        </w:r>
        <w:r w:rsidR="002231F9">
          <w:rPr>
            <w:noProof/>
            <w:webHidden/>
          </w:rPr>
          <w:fldChar w:fldCharType="begin"/>
        </w:r>
        <w:r w:rsidR="002231F9">
          <w:rPr>
            <w:noProof/>
            <w:webHidden/>
          </w:rPr>
          <w:instrText xml:space="preserve"> PAGEREF _Toc477111413 \h </w:instrText>
        </w:r>
        <w:r w:rsidR="002231F9">
          <w:rPr>
            <w:noProof/>
            <w:webHidden/>
          </w:rPr>
        </w:r>
        <w:r w:rsidR="002231F9">
          <w:rPr>
            <w:noProof/>
            <w:webHidden/>
          </w:rPr>
          <w:fldChar w:fldCharType="separate"/>
        </w:r>
        <w:r w:rsidR="002231F9">
          <w:rPr>
            <w:noProof/>
            <w:webHidden/>
          </w:rPr>
          <w:t>98</w:t>
        </w:r>
        <w:r w:rsidR="002231F9">
          <w:rPr>
            <w:noProof/>
            <w:webHidden/>
          </w:rPr>
          <w:fldChar w:fldCharType="end"/>
        </w:r>
      </w:hyperlink>
    </w:p>
    <w:p w14:paraId="2AF33208" w14:textId="639C41F1" w:rsidR="002231F9" w:rsidRDefault="001376EB">
      <w:pPr>
        <w:pStyle w:val="TOC3"/>
        <w:rPr>
          <w:rFonts w:asciiTheme="minorHAnsi" w:eastAsiaTheme="minorEastAsia" w:hAnsiTheme="minorHAnsi" w:cstheme="minorBidi"/>
          <w:i w:val="0"/>
          <w:iCs w:val="0"/>
          <w:noProof/>
          <w:sz w:val="22"/>
          <w:szCs w:val="22"/>
          <w:lang w:eastAsia="en-GB"/>
        </w:rPr>
      </w:pPr>
      <w:hyperlink w:anchor="_Toc477111414" w:history="1">
        <w:r w:rsidR="002231F9" w:rsidRPr="00BE12D3">
          <w:rPr>
            <w:rStyle w:val="Hyperlink"/>
            <w:noProof/>
          </w:rPr>
          <w:t>7.4.2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Logistic Regression</w:t>
        </w:r>
        <w:r w:rsidR="002231F9">
          <w:rPr>
            <w:noProof/>
            <w:webHidden/>
          </w:rPr>
          <w:tab/>
        </w:r>
        <w:r w:rsidR="002231F9">
          <w:rPr>
            <w:noProof/>
            <w:webHidden/>
          </w:rPr>
          <w:fldChar w:fldCharType="begin"/>
        </w:r>
        <w:r w:rsidR="002231F9">
          <w:rPr>
            <w:noProof/>
            <w:webHidden/>
          </w:rPr>
          <w:instrText xml:space="preserve"> PAGEREF _Toc477111414 \h </w:instrText>
        </w:r>
        <w:r w:rsidR="002231F9">
          <w:rPr>
            <w:noProof/>
            <w:webHidden/>
          </w:rPr>
        </w:r>
        <w:r w:rsidR="002231F9">
          <w:rPr>
            <w:noProof/>
            <w:webHidden/>
          </w:rPr>
          <w:fldChar w:fldCharType="separate"/>
        </w:r>
        <w:r w:rsidR="002231F9">
          <w:rPr>
            <w:noProof/>
            <w:webHidden/>
          </w:rPr>
          <w:t>100</w:t>
        </w:r>
        <w:r w:rsidR="002231F9">
          <w:rPr>
            <w:noProof/>
            <w:webHidden/>
          </w:rPr>
          <w:fldChar w:fldCharType="end"/>
        </w:r>
      </w:hyperlink>
    </w:p>
    <w:p w14:paraId="4ED32C41" w14:textId="555A8289" w:rsidR="002231F9" w:rsidRDefault="001376EB">
      <w:pPr>
        <w:pStyle w:val="TOC3"/>
        <w:rPr>
          <w:rFonts w:asciiTheme="minorHAnsi" w:eastAsiaTheme="minorEastAsia" w:hAnsiTheme="minorHAnsi" w:cstheme="minorBidi"/>
          <w:i w:val="0"/>
          <w:iCs w:val="0"/>
          <w:noProof/>
          <w:sz w:val="22"/>
          <w:szCs w:val="22"/>
          <w:lang w:eastAsia="en-GB"/>
        </w:rPr>
      </w:pPr>
      <w:hyperlink w:anchor="_Toc477111415" w:history="1">
        <w:r w:rsidR="002231F9" w:rsidRPr="00BE12D3">
          <w:rPr>
            <w:rStyle w:val="Hyperlink"/>
            <w:noProof/>
          </w:rPr>
          <w:t>7.4.3</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Decision Trees</w:t>
        </w:r>
        <w:r w:rsidR="002231F9">
          <w:rPr>
            <w:noProof/>
            <w:webHidden/>
          </w:rPr>
          <w:tab/>
        </w:r>
        <w:r w:rsidR="002231F9">
          <w:rPr>
            <w:noProof/>
            <w:webHidden/>
          </w:rPr>
          <w:fldChar w:fldCharType="begin"/>
        </w:r>
        <w:r w:rsidR="002231F9">
          <w:rPr>
            <w:noProof/>
            <w:webHidden/>
          </w:rPr>
          <w:instrText xml:space="preserve"> PAGEREF _Toc477111415 \h </w:instrText>
        </w:r>
        <w:r w:rsidR="002231F9">
          <w:rPr>
            <w:noProof/>
            <w:webHidden/>
          </w:rPr>
        </w:r>
        <w:r w:rsidR="002231F9">
          <w:rPr>
            <w:noProof/>
            <w:webHidden/>
          </w:rPr>
          <w:fldChar w:fldCharType="separate"/>
        </w:r>
        <w:r w:rsidR="002231F9">
          <w:rPr>
            <w:noProof/>
            <w:webHidden/>
          </w:rPr>
          <w:t>106</w:t>
        </w:r>
        <w:r w:rsidR="002231F9">
          <w:rPr>
            <w:noProof/>
            <w:webHidden/>
          </w:rPr>
          <w:fldChar w:fldCharType="end"/>
        </w:r>
      </w:hyperlink>
    </w:p>
    <w:p w14:paraId="1655A12B" w14:textId="41F61BD7" w:rsidR="002231F9" w:rsidRDefault="001376EB">
      <w:pPr>
        <w:pStyle w:val="TOC3"/>
        <w:rPr>
          <w:rFonts w:asciiTheme="minorHAnsi" w:eastAsiaTheme="minorEastAsia" w:hAnsiTheme="minorHAnsi" w:cstheme="minorBidi"/>
          <w:i w:val="0"/>
          <w:iCs w:val="0"/>
          <w:noProof/>
          <w:sz w:val="22"/>
          <w:szCs w:val="22"/>
          <w:lang w:eastAsia="en-GB"/>
        </w:rPr>
      </w:pPr>
      <w:hyperlink w:anchor="_Toc477111416" w:history="1">
        <w:r w:rsidR="002231F9" w:rsidRPr="00BE12D3">
          <w:rPr>
            <w:rStyle w:val="Hyperlink"/>
            <w:noProof/>
          </w:rPr>
          <w:t>7.4.4</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Naïve Bayes</w:t>
        </w:r>
        <w:r w:rsidR="002231F9">
          <w:rPr>
            <w:noProof/>
            <w:webHidden/>
          </w:rPr>
          <w:tab/>
        </w:r>
        <w:r w:rsidR="002231F9">
          <w:rPr>
            <w:noProof/>
            <w:webHidden/>
          </w:rPr>
          <w:fldChar w:fldCharType="begin"/>
        </w:r>
        <w:r w:rsidR="002231F9">
          <w:rPr>
            <w:noProof/>
            <w:webHidden/>
          </w:rPr>
          <w:instrText xml:space="preserve"> PAGEREF _Toc477111416 \h </w:instrText>
        </w:r>
        <w:r w:rsidR="002231F9">
          <w:rPr>
            <w:noProof/>
            <w:webHidden/>
          </w:rPr>
        </w:r>
        <w:r w:rsidR="002231F9">
          <w:rPr>
            <w:noProof/>
            <w:webHidden/>
          </w:rPr>
          <w:fldChar w:fldCharType="separate"/>
        </w:r>
        <w:r w:rsidR="002231F9">
          <w:rPr>
            <w:noProof/>
            <w:webHidden/>
          </w:rPr>
          <w:t>110</w:t>
        </w:r>
        <w:r w:rsidR="002231F9">
          <w:rPr>
            <w:noProof/>
            <w:webHidden/>
          </w:rPr>
          <w:fldChar w:fldCharType="end"/>
        </w:r>
      </w:hyperlink>
    </w:p>
    <w:p w14:paraId="6E14A325" w14:textId="4B4F0073" w:rsidR="002231F9" w:rsidRDefault="001376EB">
      <w:pPr>
        <w:pStyle w:val="TOC3"/>
        <w:rPr>
          <w:rFonts w:asciiTheme="minorHAnsi" w:eastAsiaTheme="minorEastAsia" w:hAnsiTheme="minorHAnsi" w:cstheme="minorBidi"/>
          <w:i w:val="0"/>
          <w:iCs w:val="0"/>
          <w:noProof/>
          <w:sz w:val="22"/>
          <w:szCs w:val="22"/>
          <w:lang w:eastAsia="en-GB"/>
        </w:rPr>
      </w:pPr>
      <w:hyperlink w:anchor="_Toc477111417" w:history="1">
        <w:r w:rsidR="002231F9" w:rsidRPr="00BE12D3">
          <w:rPr>
            <w:rStyle w:val="Hyperlink"/>
            <w:noProof/>
          </w:rPr>
          <w:t>7.4.5</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Random Forest</w:t>
        </w:r>
        <w:r w:rsidR="002231F9">
          <w:rPr>
            <w:noProof/>
            <w:webHidden/>
          </w:rPr>
          <w:tab/>
        </w:r>
        <w:r w:rsidR="002231F9">
          <w:rPr>
            <w:noProof/>
            <w:webHidden/>
          </w:rPr>
          <w:fldChar w:fldCharType="begin"/>
        </w:r>
        <w:r w:rsidR="002231F9">
          <w:rPr>
            <w:noProof/>
            <w:webHidden/>
          </w:rPr>
          <w:instrText xml:space="preserve"> PAGEREF _Toc477111417 \h </w:instrText>
        </w:r>
        <w:r w:rsidR="002231F9">
          <w:rPr>
            <w:noProof/>
            <w:webHidden/>
          </w:rPr>
        </w:r>
        <w:r w:rsidR="002231F9">
          <w:rPr>
            <w:noProof/>
            <w:webHidden/>
          </w:rPr>
          <w:fldChar w:fldCharType="separate"/>
        </w:r>
        <w:r w:rsidR="002231F9">
          <w:rPr>
            <w:noProof/>
            <w:webHidden/>
          </w:rPr>
          <w:t>111</w:t>
        </w:r>
        <w:r w:rsidR="002231F9">
          <w:rPr>
            <w:noProof/>
            <w:webHidden/>
          </w:rPr>
          <w:fldChar w:fldCharType="end"/>
        </w:r>
      </w:hyperlink>
    </w:p>
    <w:p w14:paraId="28C3A8F2" w14:textId="60485F4B" w:rsidR="002231F9" w:rsidRDefault="001376EB">
      <w:pPr>
        <w:pStyle w:val="TOC3"/>
        <w:rPr>
          <w:rFonts w:asciiTheme="minorHAnsi" w:eastAsiaTheme="minorEastAsia" w:hAnsiTheme="minorHAnsi" w:cstheme="minorBidi"/>
          <w:i w:val="0"/>
          <w:iCs w:val="0"/>
          <w:noProof/>
          <w:sz w:val="22"/>
          <w:szCs w:val="22"/>
          <w:lang w:eastAsia="en-GB"/>
        </w:rPr>
      </w:pPr>
      <w:hyperlink w:anchor="_Toc477111418" w:history="1">
        <w:r w:rsidR="002231F9" w:rsidRPr="00BE12D3">
          <w:rPr>
            <w:rStyle w:val="Hyperlink"/>
            <w:noProof/>
          </w:rPr>
          <w:t>7.4.6</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Stochastic Gradient Boosting</w:t>
        </w:r>
        <w:r w:rsidR="002231F9">
          <w:rPr>
            <w:noProof/>
            <w:webHidden/>
          </w:rPr>
          <w:tab/>
        </w:r>
        <w:r w:rsidR="002231F9">
          <w:rPr>
            <w:noProof/>
            <w:webHidden/>
          </w:rPr>
          <w:fldChar w:fldCharType="begin"/>
        </w:r>
        <w:r w:rsidR="002231F9">
          <w:rPr>
            <w:noProof/>
            <w:webHidden/>
          </w:rPr>
          <w:instrText xml:space="preserve"> PAGEREF _Toc477111418 \h </w:instrText>
        </w:r>
        <w:r w:rsidR="002231F9">
          <w:rPr>
            <w:noProof/>
            <w:webHidden/>
          </w:rPr>
        </w:r>
        <w:r w:rsidR="002231F9">
          <w:rPr>
            <w:noProof/>
            <w:webHidden/>
          </w:rPr>
          <w:fldChar w:fldCharType="separate"/>
        </w:r>
        <w:r w:rsidR="002231F9">
          <w:rPr>
            <w:noProof/>
            <w:webHidden/>
          </w:rPr>
          <w:t>114</w:t>
        </w:r>
        <w:r w:rsidR="002231F9">
          <w:rPr>
            <w:noProof/>
            <w:webHidden/>
          </w:rPr>
          <w:fldChar w:fldCharType="end"/>
        </w:r>
      </w:hyperlink>
    </w:p>
    <w:p w14:paraId="753511F8" w14:textId="7029F8E6" w:rsidR="002231F9" w:rsidRDefault="001376EB">
      <w:pPr>
        <w:pStyle w:val="TOC3"/>
        <w:rPr>
          <w:rFonts w:asciiTheme="minorHAnsi" w:eastAsiaTheme="minorEastAsia" w:hAnsiTheme="minorHAnsi" w:cstheme="minorBidi"/>
          <w:i w:val="0"/>
          <w:iCs w:val="0"/>
          <w:noProof/>
          <w:sz w:val="22"/>
          <w:szCs w:val="22"/>
          <w:lang w:eastAsia="en-GB"/>
        </w:rPr>
      </w:pPr>
      <w:hyperlink w:anchor="_Toc477111419" w:history="1">
        <w:r w:rsidR="002231F9" w:rsidRPr="00BE12D3">
          <w:rPr>
            <w:rStyle w:val="Hyperlink"/>
            <w:noProof/>
          </w:rPr>
          <w:t>7.4.7</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Stochastic Dual Coordinate Ascent</w:t>
        </w:r>
        <w:r w:rsidR="002231F9">
          <w:rPr>
            <w:noProof/>
            <w:webHidden/>
          </w:rPr>
          <w:tab/>
        </w:r>
        <w:r w:rsidR="002231F9">
          <w:rPr>
            <w:noProof/>
            <w:webHidden/>
          </w:rPr>
          <w:fldChar w:fldCharType="begin"/>
        </w:r>
        <w:r w:rsidR="002231F9">
          <w:rPr>
            <w:noProof/>
            <w:webHidden/>
          </w:rPr>
          <w:instrText xml:space="preserve"> PAGEREF _Toc477111419 \h </w:instrText>
        </w:r>
        <w:r w:rsidR="002231F9">
          <w:rPr>
            <w:noProof/>
            <w:webHidden/>
          </w:rPr>
        </w:r>
        <w:r w:rsidR="002231F9">
          <w:rPr>
            <w:noProof/>
            <w:webHidden/>
          </w:rPr>
          <w:fldChar w:fldCharType="separate"/>
        </w:r>
        <w:r w:rsidR="002231F9">
          <w:rPr>
            <w:noProof/>
            <w:webHidden/>
          </w:rPr>
          <w:t>116</w:t>
        </w:r>
        <w:r w:rsidR="002231F9">
          <w:rPr>
            <w:noProof/>
            <w:webHidden/>
          </w:rPr>
          <w:fldChar w:fldCharType="end"/>
        </w:r>
      </w:hyperlink>
    </w:p>
    <w:p w14:paraId="0FFF50EE" w14:textId="1C9691CB" w:rsidR="002231F9" w:rsidRDefault="001376EB">
      <w:pPr>
        <w:pStyle w:val="TOC3"/>
        <w:rPr>
          <w:rFonts w:asciiTheme="minorHAnsi" w:eastAsiaTheme="minorEastAsia" w:hAnsiTheme="minorHAnsi" w:cstheme="minorBidi"/>
          <w:i w:val="0"/>
          <w:iCs w:val="0"/>
          <w:noProof/>
          <w:sz w:val="22"/>
          <w:szCs w:val="22"/>
          <w:lang w:eastAsia="en-GB"/>
        </w:rPr>
      </w:pPr>
      <w:hyperlink w:anchor="_Toc477111420" w:history="1">
        <w:r w:rsidR="002231F9" w:rsidRPr="00BE12D3">
          <w:rPr>
            <w:rStyle w:val="Hyperlink"/>
            <w:noProof/>
          </w:rPr>
          <w:t>7.4.8</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Boosted Decision Trees</w:t>
        </w:r>
        <w:r w:rsidR="002231F9">
          <w:rPr>
            <w:noProof/>
            <w:webHidden/>
          </w:rPr>
          <w:tab/>
        </w:r>
        <w:r w:rsidR="002231F9">
          <w:rPr>
            <w:noProof/>
            <w:webHidden/>
          </w:rPr>
          <w:fldChar w:fldCharType="begin"/>
        </w:r>
        <w:r w:rsidR="002231F9">
          <w:rPr>
            <w:noProof/>
            <w:webHidden/>
          </w:rPr>
          <w:instrText xml:space="preserve"> PAGEREF _Toc477111420 \h </w:instrText>
        </w:r>
        <w:r w:rsidR="002231F9">
          <w:rPr>
            <w:noProof/>
            <w:webHidden/>
          </w:rPr>
        </w:r>
        <w:r w:rsidR="002231F9">
          <w:rPr>
            <w:noProof/>
            <w:webHidden/>
          </w:rPr>
          <w:fldChar w:fldCharType="separate"/>
        </w:r>
        <w:r w:rsidR="002231F9">
          <w:rPr>
            <w:noProof/>
            <w:webHidden/>
          </w:rPr>
          <w:t>117</w:t>
        </w:r>
        <w:r w:rsidR="002231F9">
          <w:rPr>
            <w:noProof/>
            <w:webHidden/>
          </w:rPr>
          <w:fldChar w:fldCharType="end"/>
        </w:r>
      </w:hyperlink>
    </w:p>
    <w:p w14:paraId="50D07B6C" w14:textId="2E672CCC" w:rsidR="002231F9" w:rsidRDefault="001376EB">
      <w:pPr>
        <w:pStyle w:val="TOC3"/>
        <w:rPr>
          <w:rFonts w:asciiTheme="minorHAnsi" w:eastAsiaTheme="minorEastAsia" w:hAnsiTheme="minorHAnsi" w:cstheme="minorBidi"/>
          <w:i w:val="0"/>
          <w:iCs w:val="0"/>
          <w:noProof/>
          <w:sz w:val="22"/>
          <w:szCs w:val="22"/>
          <w:lang w:eastAsia="en-GB"/>
        </w:rPr>
      </w:pPr>
      <w:hyperlink w:anchor="_Toc477111421" w:history="1">
        <w:r w:rsidR="002231F9" w:rsidRPr="00BE12D3">
          <w:rPr>
            <w:rStyle w:val="Hyperlink"/>
            <w:noProof/>
          </w:rPr>
          <w:t>7.4.9</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Ensemble of Decision Trees</w:t>
        </w:r>
        <w:r w:rsidR="002231F9">
          <w:rPr>
            <w:noProof/>
            <w:webHidden/>
          </w:rPr>
          <w:tab/>
        </w:r>
        <w:r w:rsidR="002231F9">
          <w:rPr>
            <w:noProof/>
            <w:webHidden/>
          </w:rPr>
          <w:fldChar w:fldCharType="begin"/>
        </w:r>
        <w:r w:rsidR="002231F9">
          <w:rPr>
            <w:noProof/>
            <w:webHidden/>
          </w:rPr>
          <w:instrText xml:space="preserve"> PAGEREF _Toc477111421 \h </w:instrText>
        </w:r>
        <w:r w:rsidR="002231F9">
          <w:rPr>
            <w:noProof/>
            <w:webHidden/>
          </w:rPr>
        </w:r>
        <w:r w:rsidR="002231F9">
          <w:rPr>
            <w:noProof/>
            <w:webHidden/>
          </w:rPr>
          <w:fldChar w:fldCharType="separate"/>
        </w:r>
        <w:r w:rsidR="002231F9">
          <w:rPr>
            <w:noProof/>
            <w:webHidden/>
          </w:rPr>
          <w:t>119</w:t>
        </w:r>
        <w:r w:rsidR="002231F9">
          <w:rPr>
            <w:noProof/>
            <w:webHidden/>
          </w:rPr>
          <w:fldChar w:fldCharType="end"/>
        </w:r>
      </w:hyperlink>
    </w:p>
    <w:p w14:paraId="691BCA94" w14:textId="591D550B" w:rsidR="002231F9" w:rsidRDefault="001376EB">
      <w:pPr>
        <w:pStyle w:val="TOC3"/>
        <w:rPr>
          <w:rFonts w:asciiTheme="minorHAnsi" w:eastAsiaTheme="minorEastAsia" w:hAnsiTheme="minorHAnsi" w:cstheme="minorBidi"/>
          <w:i w:val="0"/>
          <w:iCs w:val="0"/>
          <w:noProof/>
          <w:sz w:val="22"/>
          <w:szCs w:val="22"/>
          <w:lang w:eastAsia="en-GB"/>
        </w:rPr>
      </w:pPr>
      <w:hyperlink w:anchor="_Toc477111422" w:history="1">
        <w:r w:rsidR="002231F9" w:rsidRPr="00BE12D3">
          <w:rPr>
            <w:rStyle w:val="Hyperlink"/>
            <w:noProof/>
          </w:rPr>
          <w:t>7.4.10</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Neural Networks</w:t>
        </w:r>
        <w:r w:rsidR="002231F9">
          <w:rPr>
            <w:noProof/>
            <w:webHidden/>
          </w:rPr>
          <w:tab/>
        </w:r>
        <w:r w:rsidR="002231F9">
          <w:rPr>
            <w:noProof/>
            <w:webHidden/>
          </w:rPr>
          <w:fldChar w:fldCharType="begin"/>
        </w:r>
        <w:r w:rsidR="002231F9">
          <w:rPr>
            <w:noProof/>
            <w:webHidden/>
          </w:rPr>
          <w:instrText xml:space="preserve"> PAGEREF _Toc477111422 \h </w:instrText>
        </w:r>
        <w:r w:rsidR="002231F9">
          <w:rPr>
            <w:noProof/>
            <w:webHidden/>
          </w:rPr>
        </w:r>
        <w:r w:rsidR="002231F9">
          <w:rPr>
            <w:noProof/>
            <w:webHidden/>
          </w:rPr>
          <w:fldChar w:fldCharType="separate"/>
        </w:r>
        <w:r w:rsidR="002231F9">
          <w:rPr>
            <w:noProof/>
            <w:webHidden/>
          </w:rPr>
          <w:t>120</w:t>
        </w:r>
        <w:r w:rsidR="002231F9">
          <w:rPr>
            <w:noProof/>
            <w:webHidden/>
          </w:rPr>
          <w:fldChar w:fldCharType="end"/>
        </w:r>
      </w:hyperlink>
    </w:p>
    <w:p w14:paraId="6A3782A1" w14:textId="2515F53F" w:rsidR="002231F9" w:rsidRDefault="001376EB">
      <w:pPr>
        <w:pStyle w:val="TOC3"/>
        <w:rPr>
          <w:rFonts w:asciiTheme="minorHAnsi" w:eastAsiaTheme="minorEastAsia" w:hAnsiTheme="minorHAnsi" w:cstheme="minorBidi"/>
          <w:i w:val="0"/>
          <w:iCs w:val="0"/>
          <w:noProof/>
          <w:sz w:val="22"/>
          <w:szCs w:val="22"/>
          <w:lang w:eastAsia="en-GB"/>
        </w:rPr>
      </w:pPr>
      <w:hyperlink w:anchor="_Toc477111423" w:history="1">
        <w:r w:rsidR="002231F9" w:rsidRPr="00BE12D3">
          <w:rPr>
            <w:rStyle w:val="Hyperlink"/>
            <w:noProof/>
          </w:rPr>
          <w:t>7.4.11</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Fast Logistic Regression</w:t>
        </w:r>
        <w:r w:rsidR="002231F9">
          <w:rPr>
            <w:noProof/>
            <w:webHidden/>
          </w:rPr>
          <w:tab/>
        </w:r>
        <w:r w:rsidR="002231F9">
          <w:rPr>
            <w:noProof/>
            <w:webHidden/>
          </w:rPr>
          <w:fldChar w:fldCharType="begin"/>
        </w:r>
        <w:r w:rsidR="002231F9">
          <w:rPr>
            <w:noProof/>
            <w:webHidden/>
          </w:rPr>
          <w:instrText xml:space="preserve"> PAGEREF _Toc477111423 \h </w:instrText>
        </w:r>
        <w:r w:rsidR="002231F9">
          <w:rPr>
            <w:noProof/>
            <w:webHidden/>
          </w:rPr>
        </w:r>
        <w:r w:rsidR="002231F9">
          <w:rPr>
            <w:noProof/>
            <w:webHidden/>
          </w:rPr>
          <w:fldChar w:fldCharType="separate"/>
        </w:r>
        <w:r w:rsidR="002231F9">
          <w:rPr>
            <w:noProof/>
            <w:webHidden/>
          </w:rPr>
          <w:t>122</w:t>
        </w:r>
        <w:r w:rsidR="002231F9">
          <w:rPr>
            <w:noProof/>
            <w:webHidden/>
          </w:rPr>
          <w:fldChar w:fldCharType="end"/>
        </w:r>
      </w:hyperlink>
    </w:p>
    <w:p w14:paraId="6E9B45C8" w14:textId="5E48282A" w:rsidR="002231F9" w:rsidRDefault="001376EB">
      <w:pPr>
        <w:pStyle w:val="TOC3"/>
        <w:rPr>
          <w:rFonts w:asciiTheme="minorHAnsi" w:eastAsiaTheme="minorEastAsia" w:hAnsiTheme="minorHAnsi" w:cstheme="minorBidi"/>
          <w:i w:val="0"/>
          <w:iCs w:val="0"/>
          <w:noProof/>
          <w:sz w:val="22"/>
          <w:szCs w:val="22"/>
          <w:lang w:eastAsia="en-GB"/>
        </w:rPr>
      </w:pPr>
      <w:hyperlink w:anchor="_Toc477111424" w:history="1">
        <w:r w:rsidR="002231F9" w:rsidRPr="00BE12D3">
          <w:rPr>
            <w:rStyle w:val="Hyperlink"/>
            <w:noProof/>
          </w:rPr>
          <w:t>7.4.12</w:t>
        </w:r>
        <w:r w:rsidR="002231F9">
          <w:rPr>
            <w:rFonts w:asciiTheme="minorHAnsi" w:eastAsiaTheme="minorEastAsia" w:hAnsiTheme="minorHAnsi" w:cstheme="minorBidi"/>
            <w:i w:val="0"/>
            <w:iCs w:val="0"/>
            <w:noProof/>
            <w:sz w:val="22"/>
            <w:szCs w:val="22"/>
            <w:lang w:eastAsia="en-GB"/>
          </w:rPr>
          <w:tab/>
        </w:r>
        <w:r w:rsidR="002231F9" w:rsidRPr="00BE12D3">
          <w:rPr>
            <w:rStyle w:val="Hyperlink"/>
            <w:noProof/>
          </w:rPr>
          <w:t>Model Evaluation</w:t>
        </w:r>
        <w:r w:rsidR="002231F9">
          <w:rPr>
            <w:noProof/>
            <w:webHidden/>
          </w:rPr>
          <w:tab/>
        </w:r>
        <w:r w:rsidR="002231F9">
          <w:rPr>
            <w:noProof/>
            <w:webHidden/>
          </w:rPr>
          <w:fldChar w:fldCharType="begin"/>
        </w:r>
        <w:r w:rsidR="002231F9">
          <w:rPr>
            <w:noProof/>
            <w:webHidden/>
          </w:rPr>
          <w:instrText xml:space="preserve"> PAGEREF _Toc477111424 \h </w:instrText>
        </w:r>
        <w:r w:rsidR="002231F9">
          <w:rPr>
            <w:noProof/>
            <w:webHidden/>
          </w:rPr>
        </w:r>
        <w:r w:rsidR="002231F9">
          <w:rPr>
            <w:noProof/>
            <w:webHidden/>
          </w:rPr>
          <w:fldChar w:fldCharType="separate"/>
        </w:r>
        <w:r w:rsidR="002231F9">
          <w:rPr>
            <w:noProof/>
            <w:webHidden/>
          </w:rPr>
          <w:t>124</w:t>
        </w:r>
        <w:r w:rsidR="002231F9">
          <w:rPr>
            <w:noProof/>
            <w:webHidden/>
          </w:rPr>
          <w:fldChar w:fldCharType="end"/>
        </w:r>
      </w:hyperlink>
    </w:p>
    <w:p w14:paraId="55D10E0E" w14:textId="71A610B8"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425" w:history="1">
        <w:r w:rsidR="002231F9" w:rsidRPr="00BE12D3">
          <w:rPr>
            <w:rStyle w:val="Hyperlink"/>
            <w:noProof/>
          </w:rPr>
          <w:t>8</w:t>
        </w:r>
        <w:r w:rsidR="002231F9">
          <w:rPr>
            <w:rFonts w:asciiTheme="minorHAnsi" w:eastAsiaTheme="minorEastAsia" w:hAnsiTheme="minorHAnsi" w:cstheme="minorBidi"/>
            <w:b w:val="0"/>
            <w:bCs w:val="0"/>
            <w:caps w:val="0"/>
            <w:noProof/>
            <w:sz w:val="22"/>
            <w:szCs w:val="22"/>
            <w:lang w:eastAsia="en-GB"/>
          </w:rPr>
          <w:tab/>
        </w:r>
        <w:r w:rsidR="002231F9" w:rsidRPr="00BE12D3">
          <w:rPr>
            <w:rStyle w:val="Hyperlink"/>
            <w:noProof/>
          </w:rPr>
          <w:t>Conclusions</w:t>
        </w:r>
        <w:r w:rsidR="002231F9">
          <w:rPr>
            <w:noProof/>
            <w:webHidden/>
          </w:rPr>
          <w:tab/>
        </w:r>
        <w:r w:rsidR="002231F9">
          <w:rPr>
            <w:noProof/>
            <w:webHidden/>
          </w:rPr>
          <w:fldChar w:fldCharType="begin"/>
        </w:r>
        <w:r w:rsidR="002231F9">
          <w:rPr>
            <w:noProof/>
            <w:webHidden/>
          </w:rPr>
          <w:instrText xml:space="preserve"> PAGEREF _Toc477111425 \h </w:instrText>
        </w:r>
        <w:r w:rsidR="002231F9">
          <w:rPr>
            <w:noProof/>
            <w:webHidden/>
          </w:rPr>
        </w:r>
        <w:r w:rsidR="002231F9">
          <w:rPr>
            <w:noProof/>
            <w:webHidden/>
          </w:rPr>
          <w:fldChar w:fldCharType="separate"/>
        </w:r>
        <w:r w:rsidR="002231F9">
          <w:rPr>
            <w:noProof/>
            <w:webHidden/>
          </w:rPr>
          <w:t>129</w:t>
        </w:r>
        <w:r w:rsidR="002231F9">
          <w:rPr>
            <w:noProof/>
            <w:webHidden/>
          </w:rPr>
          <w:fldChar w:fldCharType="end"/>
        </w:r>
      </w:hyperlink>
    </w:p>
    <w:p w14:paraId="5015076D" w14:textId="419A4EA9" w:rsidR="002231F9" w:rsidRDefault="001376EB">
      <w:pPr>
        <w:pStyle w:val="TOC1"/>
        <w:rPr>
          <w:rFonts w:asciiTheme="minorHAnsi" w:eastAsiaTheme="minorEastAsia" w:hAnsiTheme="minorHAnsi" w:cstheme="minorBidi"/>
          <w:b w:val="0"/>
          <w:bCs w:val="0"/>
          <w:caps w:val="0"/>
          <w:noProof/>
          <w:sz w:val="22"/>
          <w:szCs w:val="22"/>
          <w:lang w:eastAsia="en-GB"/>
        </w:rPr>
      </w:pPr>
      <w:hyperlink w:anchor="_Toc477111426" w:history="1">
        <w:r w:rsidR="002231F9" w:rsidRPr="00BE12D3">
          <w:rPr>
            <w:rStyle w:val="Hyperlink"/>
            <w:noProof/>
          </w:rPr>
          <w:t>References</w:t>
        </w:r>
        <w:r w:rsidR="002231F9">
          <w:rPr>
            <w:noProof/>
            <w:webHidden/>
          </w:rPr>
          <w:tab/>
        </w:r>
        <w:r w:rsidR="002231F9">
          <w:rPr>
            <w:noProof/>
            <w:webHidden/>
          </w:rPr>
          <w:fldChar w:fldCharType="begin"/>
        </w:r>
        <w:r w:rsidR="002231F9">
          <w:rPr>
            <w:noProof/>
            <w:webHidden/>
          </w:rPr>
          <w:instrText xml:space="preserve"> PAGEREF _Toc477111426 \h </w:instrText>
        </w:r>
        <w:r w:rsidR="002231F9">
          <w:rPr>
            <w:noProof/>
            <w:webHidden/>
          </w:rPr>
        </w:r>
        <w:r w:rsidR="002231F9">
          <w:rPr>
            <w:noProof/>
            <w:webHidden/>
          </w:rPr>
          <w:fldChar w:fldCharType="separate"/>
        </w:r>
        <w:r w:rsidR="002231F9">
          <w:rPr>
            <w:noProof/>
            <w:webHidden/>
          </w:rPr>
          <w:t>131</w:t>
        </w:r>
        <w:r w:rsidR="002231F9">
          <w:rPr>
            <w:noProof/>
            <w:webHidden/>
          </w:rPr>
          <w:fldChar w:fldCharType="end"/>
        </w:r>
      </w:hyperlink>
    </w:p>
    <w:p w14:paraId="63555DBA" w14:textId="5DE35EE5" w:rsidR="001352B4" w:rsidRPr="001B61EE" w:rsidRDefault="00E836F2" w:rsidP="001352B4">
      <w:pPr>
        <w:pStyle w:val="Heading1-no-numbers"/>
      </w:pPr>
      <w:r>
        <w:lastRenderedPageBreak/>
        <w:fldChar w:fldCharType="end"/>
      </w:r>
      <w:bookmarkStart w:id="9" w:name="_Toc468535864"/>
      <w:bookmarkStart w:id="10" w:name="_Toc477111338"/>
      <w:r w:rsidR="001352B4">
        <w:rPr>
          <w:lang w:val="en-US"/>
        </w:rPr>
        <w:t>List</w:t>
      </w:r>
      <w:r w:rsidR="001352B4" w:rsidRPr="006A78D1">
        <w:t xml:space="preserve"> </w:t>
      </w:r>
      <w:r w:rsidR="001352B4">
        <w:rPr>
          <w:lang w:val="en-US"/>
        </w:rPr>
        <w:t>of</w:t>
      </w:r>
      <w:r w:rsidR="001352B4" w:rsidRPr="006A78D1">
        <w:t xml:space="preserve"> </w:t>
      </w:r>
      <w:bookmarkEnd w:id="9"/>
      <w:r w:rsidR="00961894">
        <w:t>Figures</w:t>
      </w:r>
      <w:bookmarkEnd w:id="10"/>
    </w:p>
    <w:p w14:paraId="6F04FB30" w14:textId="53893E7F" w:rsidR="002231F9" w:rsidRDefault="00961894">
      <w:pPr>
        <w:pStyle w:val="TableofFigures"/>
        <w:tabs>
          <w:tab w:val="right" w:leader="dot" w:pos="8493"/>
        </w:tabs>
        <w:rPr>
          <w:rFonts w:asciiTheme="minorHAnsi" w:eastAsiaTheme="minorEastAsia" w:hAnsiTheme="minorHAnsi" w:cstheme="minorBidi"/>
          <w:noProof/>
          <w:sz w:val="22"/>
          <w:szCs w:val="22"/>
          <w:lang w:eastAsia="en-GB"/>
        </w:rPr>
      </w:pPr>
      <w:r>
        <w:fldChar w:fldCharType="begin"/>
      </w:r>
      <w:r>
        <w:instrText xml:space="preserve"> TOC \h \z \c "Figure" </w:instrText>
      </w:r>
      <w:r>
        <w:fldChar w:fldCharType="separate"/>
      </w:r>
      <w:hyperlink w:anchor="_Toc477111427" w:history="1">
        <w:r w:rsidR="002231F9" w:rsidRPr="00B169DB">
          <w:rPr>
            <w:rStyle w:val="Hyperlink"/>
            <w:noProof/>
          </w:rPr>
          <w:t xml:space="preserve">Figure 1: Organizational structure of HEDNO S.A. </w:t>
        </w:r>
        <w:r w:rsidR="002231F9" w:rsidRPr="00B169DB">
          <w:rPr>
            <w:rStyle w:val="Hyperlink"/>
            <w:noProof/>
            <w:vertAlign w:val="superscript"/>
          </w:rPr>
          <w:t>[24]</w:t>
        </w:r>
        <w:r w:rsidR="002231F9">
          <w:rPr>
            <w:noProof/>
            <w:webHidden/>
          </w:rPr>
          <w:tab/>
        </w:r>
        <w:r w:rsidR="002231F9">
          <w:rPr>
            <w:noProof/>
            <w:webHidden/>
          </w:rPr>
          <w:fldChar w:fldCharType="begin"/>
        </w:r>
        <w:r w:rsidR="002231F9">
          <w:rPr>
            <w:noProof/>
            <w:webHidden/>
          </w:rPr>
          <w:instrText xml:space="preserve"> PAGEREF _Toc477111427 \h </w:instrText>
        </w:r>
        <w:r w:rsidR="002231F9">
          <w:rPr>
            <w:noProof/>
            <w:webHidden/>
          </w:rPr>
        </w:r>
        <w:r w:rsidR="002231F9">
          <w:rPr>
            <w:noProof/>
            <w:webHidden/>
          </w:rPr>
          <w:fldChar w:fldCharType="separate"/>
        </w:r>
        <w:r w:rsidR="002231F9">
          <w:rPr>
            <w:noProof/>
            <w:webHidden/>
          </w:rPr>
          <w:t>10</w:t>
        </w:r>
        <w:r w:rsidR="002231F9">
          <w:rPr>
            <w:noProof/>
            <w:webHidden/>
          </w:rPr>
          <w:fldChar w:fldCharType="end"/>
        </w:r>
      </w:hyperlink>
    </w:p>
    <w:p w14:paraId="2D2550AE" w14:textId="609A269D"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28" w:history="1">
        <w:r w:rsidR="002231F9" w:rsidRPr="00B169DB">
          <w:rPr>
            <w:rStyle w:val="Hyperlink"/>
            <w:noProof/>
          </w:rPr>
          <w:t xml:space="preserve">Figure 2: Project Flowchart </w:t>
        </w:r>
        <w:r w:rsidR="002231F9" w:rsidRPr="00B169DB">
          <w:rPr>
            <w:rStyle w:val="Hyperlink"/>
            <w:noProof/>
            <w:vertAlign w:val="superscript"/>
          </w:rPr>
          <w:t>[24]</w:t>
        </w:r>
        <w:r w:rsidR="002231F9">
          <w:rPr>
            <w:noProof/>
            <w:webHidden/>
          </w:rPr>
          <w:tab/>
        </w:r>
        <w:r w:rsidR="002231F9">
          <w:rPr>
            <w:noProof/>
            <w:webHidden/>
          </w:rPr>
          <w:fldChar w:fldCharType="begin"/>
        </w:r>
        <w:r w:rsidR="002231F9">
          <w:rPr>
            <w:noProof/>
            <w:webHidden/>
          </w:rPr>
          <w:instrText xml:space="preserve"> PAGEREF _Toc477111428 \h </w:instrText>
        </w:r>
        <w:r w:rsidR="002231F9">
          <w:rPr>
            <w:noProof/>
            <w:webHidden/>
          </w:rPr>
        </w:r>
        <w:r w:rsidR="002231F9">
          <w:rPr>
            <w:noProof/>
            <w:webHidden/>
          </w:rPr>
          <w:fldChar w:fldCharType="separate"/>
        </w:r>
        <w:r w:rsidR="002231F9">
          <w:rPr>
            <w:noProof/>
            <w:webHidden/>
          </w:rPr>
          <w:t>12</w:t>
        </w:r>
        <w:r w:rsidR="002231F9">
          <w:rPr>
            <w:noProof/>
            <w:webHidden/>
          </w:rPr>
          <w:fldChar w:fldCharType="end"/>
        </w:r>
      </w:hyperlink>
    </w:p>
    <w:p w14:paraId="0B9500F3" w14:textId="62D449D7"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29" w:history="1">
        <w:r w:rsidR="002231F9" w:rsidRPr="00B169DB">
          <w:rPr>
            <w:rStyle w:val="Hyperlink"/>
            <w:noProof/>
          </w:rPr>
          <w:t>Figure 3: SQL Database ER Diagram</w:t>
        </w:r>
        <w:r w:rsidR="002231F9">
          <w:rPr>
            <w:noProof/>
            <w:webHidden/>
          </w:rPr>
          <w:tab/>
        </w:r>
        <w:r w:rsidR="002231F9">
          <w:rPr>
            <w:noProof/>
            <w:webHidden/>
          </w:rPr>
          <w:fldChar w:fldCharType="begin"/>
        </w:r>
        <w:r w:rsidR="002231F9">
          <w:rPr>
            <w:noProof/>
            <w:webHidden/>
          </w:rPr>
          <w:instrText xml:space="preserve"> PAGEREF _Toc477111429 \h </w:instrText>
        </w:r>
        <w:r w:rsidR="002231F9">
          <w:rPr>
            <w:noProof/>
            <w:webHidden/>
          </w:rPr>
        </w:r>
        <w:r w:rsidR="002231F9">
          <w:rPr>
            <w:noProof/>
            <w:webHidden/>
          </w:rPr>
          <w:fldChar w:fldCharType="separate"/>
        </w:r>
        <w:r w:rsidR="002231F9">
          <w:rPr>
            <w:noProof/>
            <w:webHidden/>
          </w:rPr>
          <w:t>29</w:t>
        </w:r>
        <w:r w:rsidR="002231F9">
          <w:rPr>
            <w:noProof/>
            <w:webHidden/>
          </w:rPr>
          <w:fldChar w:fldCharType="end"/>
        </w:r>
      </w:hyperlink>
    </w:p>
    <w:p w14:paraId="6E5226AB" w14:textId="79237FFB"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30" w:history="1">
        <w:r w:rsidR="002231F9" w:rsidRPr="00B169DB">
          <w:rPr>
            <w:rStyle w:val="Hyperlink"/>
            <w:noProof/>
          </w:rPr>
          <w:t>Figure 4: Visualisation of original data (Iteration 0)</w:t>
        </w:r>
        <w:r w:rsidR="002231F9">
          <w:rPr>
            <w:noProof/>
            <w:webHidden/>
          </w:rPr>
          <w:tab/>
        </w:r>
        <w:r w:rsidR="002231F9">
          <w:rPr>
            <w:noProof/>
            <w:webHidden/>
          </w:rPr>
          <w:fldChar w:fldCharType="begin"/>
        </w:r>
        <w:r w:rsidR="002231F9">
          <w:rPr>
            <w:noProof/>
            <w:webHidden/>
          </w:rPr>
          <w:instrText xml:space="preserve"> PAGEREF _Toc477111430 \h </w:instrText>
        </w:r>
        <w:r w:rsidR="002231F9">
          <w:rPr>
            <w:noProof/>
            <w:webHidden/>
          </w:rPr>
        </w:r>
        <w:r w:rsidR="002231F9">
          <w:rPr>
            <w:noProof/>
            <w:webHidden/>
          </w:rPr>
          <w:fldChar w:fldCharType="separate"/>
        </w:r>
        <w:r w:rsidR="002231F9">
          <w:rPr>
            <w:noProof/>
            <w:webHidden/>
          </w:rPr>
          <w:t>58</w:t>
        </w:r>
        <w:r w:rsidR="002231F9">
          <w:rPr>
            <w:noProof/>
            <w:webHidden/>
          </w:rPr>
          <w:fldChar w:fldCharType="end"/>
        </w:r>
      </w:hyperlink>
    </w:p>
    <w:p w14:paraId="60A25765" w14:textId="13293F3C"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31" w:history="1">
        <w:r w:rsidR="002231F9" w:rsidRPr="00B169DB">
          <w:rPr>
            <w:rStyle w:val="Hyperlink"/>
            <w:noProof/>
          </w:rPr>
          <w:t>Figure 5: Greece’s Map</w:t>
        </w:r>
        <w:r w:rsidR="002231F9">
          <w:rPr>
            <w:noProof/>
            <w:webHidden/>
          </w:rPr>
          <w:tab/>
        </w:r>
        <w:r w:rsidR="002231F9">
          <w:rPr>
            <w:noProof/>
            <w:webHidden/>
          </w:rPr>
          <w:fldChar w:fldCharType="begin"/>
        </w:r>
        <w:r w:rsidR="002231F9">
          <w:rPr>
            <w:noProof/>
            <w:webHidden/>
          </w:rPr>
          <w:instrText xml:space="preserve"> PAGEREF _Toc477111431 \h </w:instrText>
        </w:r>
        <w:r w:rsidR="002231F9">
          <w:rPr>
            <w:noProof/>
            <w:webHidden/>
          </w:rPr>
        </w:r>
        <w:r w:rsidR="002231F9">
          <w:rPr>
            <w:noProof/>
            <w:webHidden/>
          </w:rPr>
          <w:fldChar w:fldCharType="separate"/>
        </w:r>
        <w:r w:rsidR="002231F9">
          <w:rPr>
            <w:noProof/>
            <w:webHidden/>
          </w:rPr>
          <w:t>59</w:t>
        </w:r>
        <w:r w:rsidR="002231F9">
          <w:rPr>
            <w:noProof/>
            <w:webHidden/>
          </w:rPr>
          <w:fldChar w:fldCharType="end"/>
        </w:r>
      </w:hyperlink>
    </w:p>
    <w:p w14:paraId="4EFF9F79" w14:textId="2A2CB2B7"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32" w:history="1">
        <w:r w:rsidR="002231F9" w:rsidRPr="00B169DB">
          <w:rPr>
            <w:rStyle w:val="Hyperlink"/>
            <w:noProof/>
          </w:rPr>
          <w:t>Figure 6: Data Visualisation of Iteration 1</w:t>
        </w:r>
        <w:r w:rsidR="002231F9">
          <w:rPr>
            <w:noProof/>
            <w:webHidden/>
          </w:rPr>
          <w:tab/>
        </w:r>
        <w:r w:rsidR="002231F9">
          <w:rPr>
            <w:noProof/>
            <w:webHidden/>
          </w:rPr>
          <w:fldChar w:fldCharType="begin"/>
        </w:r>
        <w:r w:rsidR="002231F9">
          <w:rPr>
            <w:noProof/>
            <w:webHidden/>
          </w:rPr>
          <w:instrText xml:space="preserve"> PAGEREF _Toc477111432 \h </w:instrText>
        </w:r>
        <w:r w:rsidR="002231F9">
          <w:rPr>
            <w:noProof/>
            <w:webHidden/>
          </w:rPr>
        </w:r>
        <w:r w:rsidR="002231F9">
          <w:rPr>
            <w:noProof/>
            <w:webHidden/>
          </w:rPr>
          <w:fldChar w:fldCharType="separate"/>
        </w:r>
        <w:r w:rsidR="002231F9">
          <w:rPr>
            <w:noProof/>
            <w:webHidden/>
          </w:rPr>
          <w:t>59</w:t>
        </w:r>
        <w:r w:rsidR="002231F9">
          <w:rPr>
            <w:noProof/>
            <w:webHidden/>
          </w:rPr>
          <w:fldChar w:fldCharType="end"/>
        </w:r>
      </w:hyperlink>
    </w:p>
    <w:p w14:paraId="3F95C05F" w14:textId="5BB4C193"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33" w:history="1">
        <w:r w:rsidR="002231F9" w:rsidRPr="00B169DB">
          <w:rPr>
            <w:rStyle w:val="Hyperlink"/>
            <w:noProof/>
          </w:rPr>
          <w:t>Figure 7: Sum of Squared Error Scree Plot</w:t>
        </w:r>
        <w:r w:rsidR="002231F9">
          <w:rPr>
            <w:noProof/>
            <w:webHidden/>
          </w:rPr>
          <w:tab/>
        </w:r>
        <w:r w:rsidR="002231F9">
          <w:rPr>
            <w:noProof/>
            <w:webHidden/>
          </w:rPr>
          <w:fldChar w:fldCharType="begin"/>
        </w:r>
        <w:r w:rsidR="002231F9">
          <w:rPr>
            <w:noProof/>
            <w:webHidden/>
          </w:rPr>
          <w:instrText xml:space="preserve"> PAGEREF _Toc477111433 \h </w:instrText>
        </w:r>
        <w:r w:rsidR="002231F9">
          <w:rPr>
            <w:noProof/>
            <w:webHidden/>
          </w:rPr>
        </w:r>
        <w:r w:rsidR="002231F9">
          <w:rPr>
            <w:noProof/>
            <w:webHidden/>
          </w:rPr>
          <w:fldChar w:fldCharType="separate"/>
        </w:r>
        <w:r w:rsidR="002231F9">
          <w:rPr>
            <w:noProof/>
            <w:webHidden/>
          </w:rPr>
          <w:t>60</w:t>
        </w:r>
        <w:r w:rsidR="002231F9">
          <w:rPr>
            <w:noProof/>
            <w:webHidden/>
          </w:rPr>
          <w:fldChar w:fldCharType="end"/>
        </w:r>
      </w:hyperlink>
    </w:p>
    <w:p w14:paraId="6F01C710" w14:textId="189E6A88"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34" w:history="1">
        <w:r w:rsidR="002231F9" w:rsidRPr="00B169DB">
          <w:rPr>
            <w:rStyle w:val="Hyperlink"/>
            <w:noProof/>
          </w:rPr>
          <w:t>Figure 8: Clusters Visualisation after K-Means</w:t>
        </w:r>
        <w:r w:rsidR="002231F9">
          <w:rPr>
            <w:noProof/>
            <w:webHidden/>
          </w:rPr>
          <w:tab/>
        </w:r>
        <w:r w:rsidR="002231F9">
          <w:rPr>
            <w:noProof/>
            <w:webHidden/>
          </w:rPr>
          <w:fldChar w:fldCharType="begin"/>
        </w:r>
        <w:r w:rsidR="002231F9">
          <w:rPr>
            <w:noProof/>
            <w:webHidden/>
          </w:rPr>
          <w:instrText xml:space="preserve"> PAGEREF _Toc477111434 \h </w:instrText>
        </w:r>
        <w:r w:rsidR="002231F9">
          <w:rPr>
            <w:noProof/>
            <w:webHidden/>
          </w:rPr>
        </w:r>
        <w:r w:rsidR="002231F9">
          <w:rPr>
            <w:noProof/>
            <w:webHidden/>
          </w:rPr>
          <w:fldChar w:fldCharType="separate"/>
        </w:r>
        <w:r w:rsidR="002231F9">
          <w:rPr>
            <w:noProof/>
            <w:webHidden/>
          </w:rPr>
          <w:t>61</w:t>
        </w:r>
        <w:r w:rsidR="002231F9">
          <w:rPr>
            <w:noProof/>
            <w:webHidden/>
          </w:rPr>
          <w:fldChar w:fldCharType="end"/>
        </w:r>
      </w:hyperlink>
    </w:p>
    <w:p w14:paraId="323EA6C0" w14:textId="3FB3F7EB"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35" w:history="1">
        <w:r w:rsidR="002231F9" w:rsidRPr="00B169DB">
          <w:rPr>
            <w:rStyle w:val="Hyperlink"/>
            <w:noProof/>
          </w:rPr>
          <w:t>Figure 9: R Settings</w:t>
        </w:r>
        <w:r w:rsidR="002231F9">
          <w:rPr>
            <w:noProof/>
            <w:webHidden/>
          </w:rPr>
          <w:tab/>
        </w:r>
        <w:r w:rsidR="002231F9">
          <w:rPr>
            <w:noProof/>
            <w:webHidden/>
          </w:rPr>
          <w:fldChar w:fldCharType="begin"/>
        </w:r>
        <w:r w:rsidR="002231F9">
          <w:rPr>
            <w:noProof/>
            <w:webHidden/>
          </w:rPr>
          <w:instrText xml:space="preserve"> PAGEREF _Toc477111435 \h </w:instrText>
        </w:r>
        <w:r w:rsidR="002231F9">
          <w:rPr>
            <w:noProof/>
            <w:webHidden/>
          </w:rPr>
        </w:r>
        <w:r w:rsidR="002231F9">
          <w:rPr>
            <w:noProof/>
            <w:webHidden/>
          </w:rPr>
          <w:fldChar w:fldCharType="separate"/>
        </w:r>
        <w:r w:rsidR="002231F9">
          <w:rPr>
            <w:noProof/>
            <w:webHidden/>
          </w:rPr>
          <w:t>77</w:t>
        </w:r>
        <w:r w:rsidR="002231F9">
          <w:rPr>
            <w:noProof/>
            <w:webHidden/>
          </w:rPr>
          <w:fldChar w:fldCharType="end"/>
        </w:r>
      </w:hyperlink>
    </w:p>
    <w:p w14:paraId="288FE9FF" w14:textId="47C4B048"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36" w:history="1">
        <w:r w:rsidR="002231F9" w:rsidRPr="00B169DB">
          <w:rPr>
            <w:rStyle w:val="Hyperlink"/>
            <w:noProof/>
          </w:rPr>
          <w:t>Figure 10: Geolocation Settings</w:t>
        </w:r>
        <w:r w:rsidR="002231F9">
          <w:rPr>
            <w:noProof/>
            <w:webHidden/>
          </w:rPr>
          <w:tab/>
        </w:r>
        <w:r w:rsidR="002231F9">
          <w:rPr>
            <w:noProof/>
            <w:webHidden/>
          </w:rPr>
          <w:fldChar w:fldCharType="begin"/>
        </w:r>
        <w:r w:rsidR="002231F9">
          <w:rPr>
            <w:noProof/>
            <w:webHidden/>
          </w:rPr>
          <w:instrText xml:space="preserve"> PAGEREF _Toc477111436 \h </w:instrText>
        </w:r>
        <w:r w:rsidR="002231F9">
          <w:rPr>
            <w:noProof/>
            <w:webHidden/>
          </w:rPr>
        </w:r>
        <w:r w:rsidR="002231F9">
          <w:rPr>
            <w:noProof/>
            <w:webHidden/>
          </w:rPr>
          <w:fldChar w:fldCharType="separate"/>
        </w:r>
        <w:r w:rsidR="002231F9">
          <w:rPr>
            <w:noProof/>
            <w:webHidden/>
          </w:rPr>
          <w:t>78</w:t>
        </w:r>
        <w:r w:rsidR="002231F9">
          <w:rPr>
            <w:noProof/>
            <w:webHidden/>
          </w:rPr>
          <w:fldChar w:fldCharType="end"/>
        </w:r>
      </w:hyperlink>
    </w:p>
    <w:p w14:paraId="341091BC" w14:textId="550BA74A"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37" w:history="1">
        <w:r w:rsidR="002231F9" w:rsidRPr="00B169DB">
          <w:rPr>
            <w:rStyle w:val="Hyperlink"/>
            <w:noProof/>
          </w:rPr>
          <w:t>Figure 11: SQL Views Settings</w:t>
        </w:r>
        <w:r w:rsidR="002231F9">
          <w:rPr>
            <w:noProof/>
            <w:webHidden/>
          </w:rPr>
          <w:tab/>
        </w:r>
        <w:r w:rsidR="002231F9">
          <w:rPr>
            <w:noProof/>
            <w:webHidden/>
          </w:rPr>
          <w:fldChar w:fldCharType="begin"/>
        </w:r>
        <w:r w:rsidR="002231F9">
          <w:rPr>
            <w:noProof/>
            <w:webHidden/>
          </w:rPr>
          <w:instrText xml:space="preserve"> PAGEREF _Toc477111437 \h </w:instrText>
        </w:r>
        <w:r w:rsidR="002231F9">
          <w:rPr>
            <w:noProof/>
            <w:webHidden/>
          </w:rPr>
        </w:r>
        <w:r w:rsidR="002231F9">
          <w:rPr>
            <w:noProof/>
            <w:webHidden/>
          </w:rPr>
          <w:fldChar w:fldCharType="separate"/>
        </w:r>
        <w:r w:rsidR="002231F9">
          <w:rPr>
            <w:noProof/>
            <w:webHidden/>
          </w:rPr>
          <w:t>79</w:t>
        </w:r>
        <w:r w:rsidR="002231F9">
          <w:rPr>
            <w:noProof/>
            <w:webHidden/>
          </w:rPr>
          <w:fldChar w:fldCharType="end"/>
        </w:r>
      </w:hyperlink>
    </w:p>
    <w:p w14:paraId="7AB3B8AD" w14:textId="7BCEC426"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38" w:history="1">
        <w:r w:rsidR="002231F9" w:rsidRPr="00B169DB">
          <w:rPr>
            <w:rStyle w:val="Hyperlink"/>
            <w:noProof/>
          </w:rPr>
          <w:t>Figure 12: Create Geolocation SQL Columns Mouse Hover</w:t>
        </w:r>
        <w:r w:rsidR="002231F9">
          <w:rPr>
            <w:noProof/>
            <w:webHidden/>
          </w:rPr>
          <w:tab/>
        </w:r>
        <w:r w:rsidR="002231F9">
          <w:rPr>
            <w:noProof/>
            <w:webHidden/>
          </w:rPr>
          <w:fldChar w:fldCharType="begin"/>
        </w:r>
        <w:r w:rsidR="002231F9">
          <w:rPr>
            <w:noProof/>
            <w:webHidden/>
          </w:rPr>
          <w:instrText xml:space="preserve"> PAGEREF _Toc477111438 \h </w:instrText>
        </w:r>
        <w:r w:rsidR="002231F9">
          <w:rPr>
            <w:noProof/>
            <w:webHidden/>
          </w:rPr>
        </w:r>
        <w:r w:rsidR="002231F9">
          <w:rPr>
            <w:noProof/>
            <w:webHidden/>
          </w:rPr>
          <w:fldChar w:fldCharType="separate"/>
        </w:r>
        <w:r w:rsidR="002231F9">
          <w:rPr>
            <w:noProof/>
            <w:webHidden/>
          </w:rPr>
          <w:t>80</w:t>
        </w:r>
        <w:r w:rsidR="002231F9">
          <w:rPr>
            <w:noProof/>
            <w:webHidden/>
          </w:rPr>
          <w:fldChar w:fldCharType="end"/>
        </w:r>
      </w:hyperlink>
    </w:p>
    <w:p w14:paraId="5BC0CDD1" w14:textId="4EF9705A"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39" w:history="1">
        <w:r w:rsidR="002231F9" w:rsidRPr="00B169DB">
          <w:rPr>
            <w:rStyle w:val="Hyperlink"/>
            <w:noProof/>
          </w:rPr>
          <w:t>Figure 13: Create Geolocation SQL Columns Pushed</w:t>
        </w:r>
        <w:r w:rsidR="002231F9">
          <w:rPr>
            <w:noProof/>
            <w:webHidden/>
          </w:rPr>
          <w:tab/>
        </w:r>
        <w:r w:rsidR="002231F9">
          <w:rPr>
            <w:noProof/>
            <w:webHidden/>
          </w:rPr>
          <w:fldChar w:fldCharType="begin"/>
        </w:r>
        <w:r w:rsidR="002231F9">
          <w:rPr>
            <w:noProof/>
            <w:webHidden/>
          </w:rPr>
          <w:instrText xml:space="preserve"> PAGEREF _Toc477111439 \h </w:instrText>
        </w:r>
        <w:r w:rsidR="002231F9">
          <w:rPr>
            <w:noProof/>
            <w:webHidden/>
          </w:rPr>
        </w:r>
        <w:r w:rsidR="002231F9">
          <w:rPr>
            <w:noProof/>
            <w:webHidden/>
          </w:rPr>
          <w:fldChar w:fldCharType="separate"/>
        </w:r>
        <w:r w:rsidR="002231F9">
          <w:rPr>
            <w:noProof/>
            <w:webHidden/>
          </w:rPr>
          <w:t>81</w:t>
        </w:r>
        <w:r w:rsidR="002231F9">
          <w:rPr>
            <w:noProof/>
            <w:webHidden/>
          </w:rPr>
          <w:fldChar w:fldCharType="end"/>
        </w:r>
      </w:hyperlink>
    </w:p>
    <w:p w14:paraId="0EA4A644" w14:textId="18414D73"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40" w:history="1">
        <w:r w:rsidR="002231F9" w:rsidRPr="00B169DB">
          <w:rPr>
            <w:rStyle w:val="Hyperlink"/>
            <w:noProof/>
          </w:rPr>
          <w:t>Figure 14: Create Needed SQL Views Mouse Hover</w:t>
        </w:r>
        <w:r w:rsidR="002231F9">
          <w:rPr>
            <w:noProof/>
            <w:webHidden/>
          </w:rPr>
          <w:tab/>
        </w:r>
        <w:r w:rsidR="002231F9">
          <w:rPr>
            <w:noProof/>
            <w:webHidden/>
          </w:rPr>
          <w:fldChar w:fldCharType="begin"/>
        </w:r>
        <w:r w:rsidR="002231F9">
          <w:rPr>
            <w:noProof/>
            <w:webHidden/>
          </w:rPr>
          <w:instrText xml:space="preserve"> PAGEREF _Toc477111440 \h </w:instrText>
        </w:r>
        <w:r w:rsidR="002231F9">
          <w:rPr>
            <w:noProof/>
            <w:webHidden/>
          </w:rPr>
        </w:r>
        <w:r w:rsidR="002231F9">
          <w:rPr>
            <w:noProof/>
            <w:webHidden/>
          </w:rPr>
          <w:fldChar w:fldCharType="separate"/>
        </w:r>
        <w:r w:rsidR="002231F9">
          <w:rPr>
            <w:noProof/>
            <w:webHidden/>
          </w:rPr>
          <w:t>81</w:t>
        </w:r>
        <w:r w:rsidR="002231F9">
          <w:rPr>
            <w:noProof/>
            <w:webHidden/>
          </w:rPr>
          <w:fldChar w:fldCharType="end"/>
        </w:r>
      </w:hyperlink>
    </w:p>
    <w:p w14:paraId="5D8B4249" w14:textId="1CD65D09"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41" w:history="1">
        <w:r w:rsidR="002231F9" w:rsidRPr="00B169DB">
          <w:rPr>
            <w:rStyle w:val="Hyperlink"/>
            <w:noProof/>
          </w:rPr>
          <w:t>Figure 15: Create Needed SQL Views Pushed</w:t>
        </w:r>
        <w:r w:rsidR="002231F9">
          <w:rPr>
            <w:noProof/>
            <w:webHidden/>
          </w:rPr>
          <w:tab/>
        </w:r>
        <w:r w:rsidR="002231F9">
          <w:rPr>
            <w:noProof/>
            <w:webHidden/>
          </w:rPr>
          <w:fldChar w:fldCharType="begin"/>
        </w:r>
        <w:r w:rsidR="002231F9">
          <w:rPr>
            <w:noProof/>
            <w:webHidden/>
          </w:rPr>
          <w:instrText xml:space="preserve"> PAGEREF _Toc477111441 \h </w:instrText>
        </w:r>
        <w:r w:rsidR="002231F9">
          <w:rPr>
            <w:noProof/>
            <w:webHidden/>
          </w:rPr>
        </w:r>
        <w:r w:rsidR="002231F9">
          <w:rPr>
            <w:noProof/>
            <w:webHidden/>
          </w:rPr>
          <w:fldChar w:fldCharType="separate"/>
        </w:r>
        <w:r w:rsidR="002231F9">
          <w:rPr>
            <w:noProof/>
            <w:webHidden/>
          </w:rPr>
          <w:t>82</w:t>
        </w:r>
        <w:r w:rsidR="002231F9">
          <w:rPr>
            <w:noProof/>
            <w:webHidden/>
          </w:rPr>
          <w:fldChar w:fldCharType="end"/>
        </w:r>
      </w:hyperlink>
    </w:p>
    <w:p w14:paraId="427AE494" w14:textId="500F2608"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42" w:history="1">
        <w:r w:rsidR="002231F9" w:rsidRPr="00B169DB">
          <w:rPr>
            <w:rStyle w:val="Hyperlink"/>
            <w:noProof/>
          </w:rPr>
          <w:t>Figure 16: Geo-Locate Mouse Hover</w:t>
        </w:r>
        <w:r w:rsidR="002231F9">
          <w:rPr>
            <w:noProof/>
            <w:webHidden/>
          </w:rPr>
          <w:tab/>
        </w:r>
        <w:r w:rsidR="002231F9">
          <w:rPr>
            <w:noProof/>
            <w:webHidden/>
          </w:rPr>
          <w:fldChar w:fldCharType="begin"/>
        </w:r>
        <w:r w:rsidR="002231F9">
          <w:rPr>
            <w:noProof/>
            <w:webHidden/>
          </w:rPr>
          <w:instrText xml:space="preserve"> PAGEREF _Toc477111442 \h </w:instrText>
        </w:r>
        <w:r w:rsidR="002231F9">
          <w:rPr>
            <w:noProof/>
            <w:webHidden/>
          </w:rPr>
        </w:r>
        <w:r w:rsidR="002231F9">
          <w:rPr>
            <w:noProof/>
            <w:webHidden/>
          </w:rPr>
          <w:fldChar w:fldCharType="separate"/>
        </w:r>
        <w:r w:rsidR="002231F9">
          <w:rPr>
            <w:noProof/>
            <w:webHidden/>
          </w:rPr>
          <w:t>83</w:t>
        </w:r>
        <w:r w:rsidR="002231F9">
          <w:rPr>
            <w:noProof/>
            <w:webHidden/>
          </w:rPr>
          <w:fldChar w:fldCharType="end"/>
        </w:r>
      </w:hyperlink>
    </w:p>
    <w:p w14:paraId="7F9FD77B" w14:textId="69FBC330"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43" w:history="1">
        <w:r w:rsidR="002231F9" w:rsidRPr="00B169DB">
          <w:rPr>
            <w:rStyle w:val="Hyperlink"/>
            <w:noProof/>
          </w:rPr>
          <w:t>Figure 17: Geo-Locate Pushed</w:t>
        </w:r>
        <w:r w:rsidR="002231F9">
          <w:rPr>
            <w:noProof/>
            <w:webHidden/>
          </w:rPr>
          <w:tab/>
        </w:r>
        <w:r w:rsidR="002231F9">
          <w:rPr>
            <w:noProof/>
            <w:webHidden/>
          </w:rPr>
          <w:fldChar w:fldCharType="begin"/>
        </w:r>
        <w:r w:rsidR="002231F9">
          <w:rPr>
            <w:noProof/>
            <w:webHidden/>
          </w:rPr>
          <w:instrText xml:space="preserve"> PAGEREF _Toc477111443 \h </w:instrText>
        </w:r>
        <w:r w:rsidR="002231F9">
          <w:rPr>
            <w:noProof/>
            <w:webHidden/>
          </w:rPr>
        </w:r>
        <w:r w:rsidR="002231F9">
          <w:rPr>
            <w:noProof/>
            <w:webHidden/>
          </w:rPr>
          <w:fldChar w:fldCharType="separate"/>
        </w:r>
        <w:r w:rsidR="002231F9">
          <w:rPr>
            <w:noProof/>
            <w:webHidden/>
          </w:rPr>
          <w:t>84</w:t>
        </w:r>
        <w:r w:rsidR="002231F9">
          <w:rPr>
            <w:noProof/>
            <w:webHidden/>
          </w:rPr>
          <w:fldChar w:fldCharType="end"/>
        </w:r>
      </w:hyperlink>
    </w:p>
    <w:p w14:paraId="321A8218" w14:textId="7E3448FF"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44" w:history="1">
        <w:r w:rsidR="002231F9" w:rsidRPr="00B169DB">
          <w:rPr>
            <w:rStyle w:val="Hyperlink"/>
            <w:noProof/>
          </w:rPr>
          <w:t>Figure 18: Geo-Location Status Mouse Hover</w:t>
        </w:r>
        <w:r w:rsidR="002231F9">
          <w:rPr>
            <w:noProof/>
            <w:webHidden/>
          </w:rPr>
          <w:tab/>
        </w:r>
        <w:r w:rsidR="002231F9">
          <w:rPr>
            <w:noProof/>
            <w:webHidden/>
          </w:rPr>
          <w:fldChar w:fldCharType="begin"/>
        </w:r>
        <w:r w:rsidR="002231F9">
          <w:rPr>
            <w:noProof/>
            <w:webHidden/>
          </w:rPr>
          <w:instrText xml:space="preserve"> PAGEREF _Toc477111444 \h </w:instrText>
        </w:r>
        <w:r w:rsidR="002231F9">
          <w:rPr>
            <w:noProof/>
            <w:webHidden/>
          </w:rPr>
        </w:r>
        <w:r w:rsidR="002231F9">
          <w:rPr>
            <w:noProof/>
            <w:webHidden/>
          </w:rPr>
          <w:fldChar w:fldCharType="separate"/>
        </w:r>
        <w:r w:rsidR="002231F9">
          <w:rPr>
            <w:noProof/>
            <w:webHidden/>
          </w:rPr>
          <w:t>84</w:t>
        </w:r>
        <w:r w:rsidR="002231F9">
          <w:rPr>
            <w:noProof/>
            <w:webHidden/>
          </w:rPr>
          <w:fldChar w:fldCharType="end"/>
        </w:r>
      </w:hyperlink>
    </w:p>
    <w:p w14:paraId="3DFDA8A9" w14:textId="7CCCC932"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45" w:history="1">
        <w:r w:rsidR="002231F9" w:rsidRPr="00B169DB">
          <w:rPr>
            <w:rStyle w:val="Hyperlink"/>
            <w:noProof/>
          </w:rPr>
          <w:t>Figure 19: Geo-Location Status Pushed</w:t>
        </w:r>
        <w:r w:rsidR="002231F9">
          <w:rPr>
            <w:noProof/>
            <w:webHidden/>
          </w:rPr>
          <w:tab/>
        </w:r>
        <w:r w:rsidR="002231F9">
          <w:rPr>
            <w:noProof/>
            <w:webHidden/>
          </w:rPr>
          <w:fldChar w:fldCharType="begin"/>
        </w:r>
        <w:r w:rsidR="002231F9">
          <w:rPr>
            <w:noProof/>
            <w:webHidden/>
          </w:rPr>
          <w:instrText xml:space="preserve"> PAGEREF _Toc477111445 \h </w:instrText>
        </w:r>
        <w:r w:rsidR="002231F9">
          <w:rPr>
            <w:noProof/>
            <w:webHidden/>
          </w:rPr>
        </w:r>
        <w:r w:rsidR="002231F9">
          <w:rPr>
            <w:noProof/>
            <w:webHidden/>
          </w:rPr>
          <w:fldChar w:fldCharType="separate"/>
        </w:r>
        <w:r w:rsidR="002231F9">
          <w:rPr>
            <w:noProof/>
            <w:webHidden/>
          </w:rPr>
          <w:t>85</w:t>
        </w:r>
        <w:r w:rsidR="002231F9">
          <w:rPr>
            <w:noProof/>
            <w:webHidden/>
          </w:rPr>
          <w:fldChar w:fldCharType="end"/>
        </w:r>
      </w:hyperlink>
    </w:p>
    <w:p w14:paraId="473C4259" w14:textId="21BA101A"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46" w:history="1">
        <w:r w:rsidR="002231F9" w:rsidRPr="00B169DB">
          <w:rPr>
            <w:rStyle w:val="Hyperlink"/>
            <w:noProof/>
          </w:rPr>
          <w:t>Figure 20: Export List of Problematic Addresses Mouse Hover</w:t>
        </w:r>
        <w:r w:rsidR="002231F9">
          <w:rPr>
            <w:noProof/>
            <w:webHidden/>
          </w:rPr>
          <w:tab/>
        </w:r>
        <w:r w:rsidR="002231F9">
          <w:rPr>
            <w:noProof/>
            <w:webHidden/>
          </w:rPr>
          <w:fldChar w:fldCharType="begin"/>
        </w:r>
        <w:r w:rsidR="002231F9">
          <w:rPr>
            <w:noProof/>
            <w:webHidden/>
          </w:rPr>
          <w:instrText xml:space="preserve"> PAGEREF _Toc477111446 \h </w:instrText>
        </w:r>
        <w:r w:rsidR="002231F9">
          <w:rPr>
            <w:noProof/>
            <w:webHidden/>
          </w:rPr>
        </w:r>
        <w:r w:rsidR="002231F9">
          <w:rPr>
            <w:noProof/>
            <w:webHidden/>
          </w:rPr>
          <w:fldChar w:fldCharType="separate"/>
        </w:r>
        <w:r w:rsidR="002231F9">
          <w:rPr>
            <w:noProof/>
            <w:webHidden/>
          </w:rPr>
          <w:t>86</w:t>
        </w:r>
        <w:r w:rsidR="002231F9">
          <w:rPr>
            <w:noProof/>
            <w:webHidden/>
          </w:rPr>
          <w:fldChar w:fldCharType="end"/>
        </w:r>
      </w:hyperlink>
    </w:p>
    <w:p w14:paraId="6DCA19D6" w14:textId="2FAB1789"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47" w:history="1">
        <w:r w:rsidR="002231F9" w:rsidRPr="00B169DB">
          <w:rPr>
            <w:rStyle w:val="Hyperlink"/>
            <w:noProof/>
          </w:rPr>
          <w:t>Figure 21: Export List of Problematic Addresses Pushed</w:t>
        </w:r>
        <w:r w:rsidR="002231F9">
          <w:rPr>
            <w:noProof/>
            <w:webHidden/>
          </w:rPr>
          <w:tab/>
        </w:r>
        <w:r w:rsidR="002231F9">
          <w:rPr>
            <w:noProof/>
            <w:webHidden/>
          </w:rPr>
          <w:fldChar w:fldCharType="begin"/>
        </w:r>
        <w:r w:rsidR="002231F9">
          <w:rPr>
            <w:noProof/>
            <w:webHidden/>
          </w:rPr>
          <w:instrText xml:space="preserve"> PAGEREF _Toc477111447 \h </w:instrText>
        </w:r>
        <w:r w:rsidR="002231F9">
          <w:rPr>
            <w:noProof/>
            <w:webHidden/>
          </w:rPr>
        </w:r>
        <w:r w:rsidR="002231F9">
          <w:rPr>
            <w:noProof/>
            <w:webHidden/>
          </w:rPr>
          <w:fldChar w:fldCharType="separate"/>
        </w:r>
        <w:r w:rsidR="002231F9">
          <w:rPr>
            <w:noProof/>
            <w:webHidden/>
          </w:rPr>
          <w:t>86</w:t>
        </w:r>
        <w:r w:rsidR="002231F9">
          <w:rPr>
            <w:noProof/>
            <w:webHidden/>
          </w:rPr>
          <w:fldChar w:fldCharType="end"/>
        </w:r>
      </w:hyperlink>
    </w:p>
    <w:p w14:paraId="7D4E07D9" w14:textId="518A37E0"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48" w:history="1">
        <w:r w:rsidR="002231F9" w:rsidRPr="00B169DB">
          <w:rPr>
            <w:rStyle w:val="Hyperlink"/>
            <w:noProof/>
          </w:rPr>
          <w:t>Figure 22: Reset Invalid Geolocation Entries Mouse Hover</w:t>
        </w:r>
        <w:r w:rsidR="002231F9">
          <w:rPr>
            <w:noProof/>
            <w:webHidden/>
          </w:rPr>
          <w:tab/>
        </w:r>
        <w:r w:rsidR="002231F9">
          <w:rPr>
            <w:noProof/>
            <w:webHidden/>
          </w:rPr>
          <w:fldChar w:fldCharType="begin"/>
        </w:r>
        <w:r w:rsidR="002231F9">
          <w:rPr>
            <w:noProof/>
            <w:webHidden/>
          </w:rPr>
          <w:instrText xml:space="preserve"> PAGEREF _Toc477111448 \h </w:instrText>
        </w:r>
        <w:r w:rsidR="002231F9">
          <w:rPr>
            <w:noProof/>
            <w:webHidden/>
          </w:rPr>
        </w:r>
        <w:r w:rsidR="002231F9">
          <w:rPr>
            <w:noProof/>
            <w:webHidden/>
          </w:rPr>
          <w:fldChar w:fldCharType="separate"/>
        </w:r>
        <w:r w:rsidR="002231F9">
          <w:rPr>
            <w:noProof/>
            <w:webHidden/>
          </w:rPr>
          <w:t>87</w:t>
        </w:r>
        <w:r w:rsidR="002231F9">
          <w:rPr>
            <w:noProof/>
            <w:webHidden/>
          </w:rPr>
          <w:fldChar w:fldCharType="end"/>
        </w:r>
      </w:hyperlink>
    </w:p>
    <w:p w14:paraId="358FF942" w14:textId="7B8074C8"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49" w:history="1">
        <w:r w:rsidR="002231F9" w:rsidRPr="00B169DB">
          <w:rPr>
            <w:rStyle w:val="Hyperlink"/>
            <w:noProof/>
          </w:rPr>
          <w:t>Figure 23: Reset Invalid Geolocation Entries Pushed</w:t>
        </w:r>
        <w:r w:rsidR="002231F9">
          <w:rPr>
            <w:noProof/>
            <w:webHidden/>
          </w:rPr>
          <w:tab/>
        </w:r>
        <w:r w:rsidR="002231F9">
          <w:rPr>
            <w:noProof/>
            <w:webHidden/>
          </w:rPr>
          <w:fldChar w:fldCharType="begin"/>
        </w:r>
        <w:r w:rsidR="002231F9">
          <w:rPr>
            <w:noProof/>
            <w:webHidden/>
          </w:rPr>
          <w:instrText xml:space="preserve"> PAGEREF _Toc477111449 \h </w:instrText>
        </w:r>
        <w:r w:rsidR="002231F9">
          <w:rPr>
            <w:noProof/>
            <w:webHidden/>
          </w:rPr>
        </w:r>
        <w:r w:rsidR="002231F9">
          <w:rPr>
            <w:noProof/>
            <w:webHidden/>
          </w:rPr>
          <w:fldChar w:fldCharType="separate"/>
        </w:r>
        <w:r w:rsidR="002231F9">
          <w:rPr>
            <w:noProof/>
            <w:webHidden/>
          </w:rPr>
          <w:t>87</w:t>
        </w:r>
        <w:r w:rsidR="002231F9">
          <w:rPr>
            <w:noProof/>
            <w:webHidden/>
          </w:rPr>
          <w:fldChar w:fldCharType="end"/>
        </w:r>
      </w:hyperlink>
    </w:p>
    <w:p w14:paraId="6F5A2254" w14:textId="345832D3"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50" w:history="1">
        <w:r w:rsidR="002231F9" w:rsidRPr="00B169DB">
          <w:rPr>
            <w:rStyle w:val="Hyperlink"/>
            <w:noProof/>
          </w:rPr>
          <w:t>Figure 24: Pre-Process The Data Mouse Hover</w:t>
        </w:r>
        <w:r w:rsidR="002231F9">
          <w:rPr>
            <w:noProof/>
            <w:webHidden/>
          </w:rPr>
          <w:tab/>
        </w:r>
        <w:r w:rsidR="002231F9">
          <w:rPr>
            <w:noProof/>
            <w:webHidden/>
          </w:rPr>
          <w:fldChar w:fldCharType="begin"/>
        </w:r>
        <w:r w:rsidR="002231F9">
          <w:rPr>
            <w:noProof/>
            <w:webHidden/>
          </w:rPr>
          <w:instrText xml:space="preserve"> PAGEREF _Toc477111450 \h </w:instrText>
        </w:r>
        <w:r w:rsidR="002231F9">
          <w:rPr>
            <w:noProof/>
            <w:webHidden/>
          </w:rPr>
        </w:r>
        <w:r w:rsidR="002231F9">
          <w:rPr>
            <w:noProof/>
            <w:webHidden/>
          </w:rPr>
          <w:fldChar w:fldCharType="separate"/>
        </w:r>
        <w:r w:rsidR="002231F9">
          <w:rPr>
            <w:noProof/>
            <w:webHidden/>
          </w:rPr>
          <w:t>88</w:t>
        </w:r>
        <w:r w:rsidR="002231F9">
          <w:rPr>
            <w:noProof/>
            <w:webHidden/>
          </w:rPr>
          <w:fldChar w:fldCharType="end"/>
        </w:r>
      </w:hyperlink>
    </w:p>
    <w:p w14:paraId="6FE3EA0C" w14:textId="1723FA40"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51" w:history="1">
        <w:r w:rsidR="002231F9" w:rsidRPr="00B169DB">
          <w:rPr>
            <w:rStyle w:val="Hyperlink"/>
            <w:noProof/>
          </w:rPr>
          <w:t>Figure 25: Pre-Process The Data Mouse Pushed</w:t>
        </w:r>
        <w:r w:rsidR="002231F9">
          <w:rPr>
            <w:noProof/>
            <w:webHidden/>
          </w:rPr>
          <w:tab/>
        </w:r>
        <w:r w:rsidR="002231F9">
          <w:rPr>
            <w:noProof/>
            <w:webHidden/>
          </w:rPr>
          <w:fldChar w:fldCharType="begin"/>
        </w:r>
        <w:r w:rsidR="002231F9">
          <w:rPr>
            <w:noProof/>
            <w:webHidden/>
          </w:rPr>
          <w:instrText xml:space="preserve"> PAGEREF _Toc477111451 \h </w:instrText>
        </w:r>
        <w:r w:rsidR="002231F9">
          <w:rPr>
            <w:noProof/>
            <w:webHidden/>
          </w:rPr>
        </w:r>
        <w:r w:rsidR="002231F9">
          <w:rPr>
            <w:noProof/>
            <w:webHidden/>
          </w:rPr>
          <w:fldChar w:fldCharType="separate"/>
        </w:r>
        <w:r w:rsidR="002231F9">
          <w:rPr>
            <w:noProof/>
            <w:webHidden/>
          </w:rPr>
          <w:t>88</w:t>
        </w:r>
        <w:r w:rsidR="002231F9">
          <w:rPr>
            <w:noProof/>
            <w:webHidden/>
          </w:rPr>
          <w:fldChar w:fldCharType="end"/>
        </w:r>
      </w:hyperlink>
    </w:p>
    <w:p w14:paraId="1596C02E" w14:textId="05A3D3FE"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52" w:history="1">
        <w:r w:rsidR="002231F9" w:rsidRPr="00B169DB">
          <w:rPr>
            <w:rStyle w:val="Hyperlink"/>
            <w:noProof/>
          </w:rPr>
          <w:t>Figure 26: Data Summary Form</w:t>
        </w:r>
        <w:r w:rsidR="002231F9">
          <w:rPr>
            <w:noProof/>
            <w:webHidden/>
          </w:rPr>
          <w:tab/>
        </w:r>
        <w:r w:rsidR="002231F9">
          <w:rPr>
            <w:noProof/>
            <w:webHidden/>
          </w:rPr>
          <w:fldChar w:fldCharType="begin"/>
        </w:r>
        <w:r w:rsidR="002231F9">
          <w:rPr>
            <w:noProof/>
            <w:webHidden/>
          </w:rPr>
          <w:instrText xml:space="preserve"> PAGEREF _Toc477111452 \h </w:instrText>
        </w:r>
        <w:r w:rsidR="002231F9">
          <w:rPr>
            <w:noProof/>
            <w:webHidden/>
          </w:rPr>
        </w:r>
        <w:r w:rsidR="002231F9">
          <w:rPr>
            <w:noProof/>
            <w:webHidden/>
          </w:rPr>
          <w:fldChar w:fldCharType="separate"/>
        </w:r>
        <w:r w:rsidR="002231F9">
          <w:rPr>
            <w:noProof/>
            <w:webHidden/>
          </w:rPr>
          <w:t>89</w:t>
        </w:r>
        <w:r w:rsidR="002231F9">
          <w:rPr>
            <w:noProof/>
            <w:webHidden/>
          </w:rPr>
          <w:fldChar w:fldCharType="end"/>
        </w:r>
      </w:hyperlink>
    </w:p>
    <w:p w14:paraId="535754E4" w14:textId="51590BEA"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53" w:history="1">
        <w:r w:rsidR="002231F9" w:rsidRPr="00B169DB">
          <w:rPr>
            <w:rStyle w:val="Hyperlink"/>
            <w:noProof/>
          </w:rPr>
          <w:t>Figure 27: Variables Information Form</w:t>
        </w:r>
        <w:r w:rsidR="002231F9">
          <w:rPr>
            <w:noProof/>
            <w:webHidden/>
          </w:rPr>
          <w:tab/>
        </w:r>
        <w:r w:rsidR="002231F9">
          <w:rPr>
            <w:noProof/>
            <w:webHidden/>
          </w:rPr>
          <w:fldChar w:fldCharType="begin"/>
        </w:r>
        <w:r w:rsidR="002231F9">
          <w:rPr>
            <w:noProof/>
            <w:webHidden/>
          </w:rPr>
          <w:instrText xml:space="preserve"> PAGEREF _Toc477111453 \h </w:instrText>
        </w:r>
        <w:r w:rsidR="002231F9">
          <w:rPr>
            <w:noProof/>
            <w:webHidden/>
          </w:rPr>
        </w:r>
        <w:r w:rsidR="002231F9">
          <w:rPr>
            <w:noProof/>
            <w:webHidden/>
          </w:rPr>
          <w:fldChar w:fldCharType="separate"/>
        </w:r>
        <w:r w:rsidR="002231F9">
          <w:rPr>
            <w:noProof/>
            <w:webHidden/>
          </w:rPr>
          <w:t>90</w:t>
        </w:r>
        <w:r w:rsidR="002231F9">
          <w:rPr>
            <w:noProof/>
            <w:webHidden/>
          </w:rPr>
          <w:fldChar w:fldCharType="end"/>
        </w:r>
      </w:hyperlink>
    </w:p>
    <w:p w14:paraId="586080CC" w14:textId="6B5F6439"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54" w:history="1">
        <w:r w:rsidR="002231F9" w:rsidRPr="00B169DB">
          <w:rPr>
            <w:rStyle w:val="Hyperlink"/>
            <w:noProof/>
          </w:rPr>
          <w:t>Figure 28: Pre-Processing Geolocation Visualisation</w:t>
        </w:r>
        <w:r w:rsidR="002231F9">
          <w:rPr>
            <w:noProof/>
            <w:webHidden/>
          </w:rPr>
          <w:tab/>
        </w:r>
        <w:r w:rsidR="002231F9">
          <w:rPr>
            <w:noProof/>
            <w:webHidden/>
          </w:rPr>
          <w:fldChar w:fldCharType="begin"/>
        </w:r>
        <w:r w:rsidR="002231F9">
          <w:rPr>
            <w:noProof/>
            <w:webHidden/>
          </w:rPr>
          <w:instrText xml:space="preserve"> PAGEREF _Toc477111454 \h </w:instrText>
        </w:r>
        <w:r w:rsidR="002231F9">
          <w:rPr>
            <w:noProof/>
            <w:webHidden/>
          </w:rPr>
        </w:r>
        <w:r w:rsidR="002231F9">
          <w:rPr>
            <w:noProof/>
            <w:webHidden/>
          </w:rPr>
          <w:fldChar w:fldCharType="separate"/>
        </w:r>
        <w:r w:rsidR="002231F9">
          <w:rPr>
            <w:noProof/>
            <w:webHidden/>
          </w:rPr>
          <w:t>91</w:t>
        </w:r>
        <w:r w:rsidR="002231F9">
          <w:rPr>
            <w:noProof/>
            <w:webHidden/>
          </w:rPr>
          <w:fldChar w:fldCharType="end"/>
        </w:r>
      </w:hyperlink>
    </w:p>
    <w:p w14:paraId="093A0760" w14:textId="7938B968"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55" w:history="1">
        <w:r w:rsidR="002231F9" w:rsidRPr="00B169DB">
          <w:rPr>
            <w:rStyle w:val="Hyperlink"/>
            <w:noProof/>
          </w:rPr>
          <w:t>Figure 29: Step 0: Process Data Mouse Hover</w:t>
        </w:r>
        <w:r w:rsidR="002231F9">
          <w:rPr>
            <w:noProof/>
            <w:webHidden/>
          </w:rPr>
          <w:tab/>
        </w:r>
        <w:r w:rsidR="002231F9">
          <w:rPr>
            <w:noProof/>
            <w:webHidden/>
          </w:rPr>
          <w:fldChar w:fldCharType="begin"/>
        </w:r>
        <w:r w:rsidR="002231F9">
          <w:rPr>
            <w:noProof/>
            <w:webHidden/>
          </w:rPr>
          <w:instrText xml:space="preserve"> PAGEREF _Toc477111455 \h </w:instrText>
        </w:r>
        <w:r w:rsidR="002231F9">
          <w:rPr>
            <w:noProof/>
            <w:webHidden/>
          </w:rPr>
        </w:r>
        <w:r w:rsidR="002231F9">
          <w:rPr>
            <w:noProof/>
            <w:webHidden/>
          </w:rPr>
          <w:fldChar w:fldCharType="separate"/>
        </w:r>
        <w:r w:rsidR="002231F9">
          <w:rPr>
            <w:noProof/>
            <w:webHidden/>
          </w:rPr>
          <w:t>93</w:t>
        </w:r>
        <w:r w:rsidR="002231F9">
          <w:rPr>
            <w:noProof/>
            <w:webHidden/>
          </w:rPr>
          <w:fldChar w:fldCharType="end"/>
        </w:r>
      </w:hyperlink>
    </w:p>
    <w:p w14:paraId="1239AB9E" w14:textId="497D43F3"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56" w:history="1">
        <w:r w:rsidR="002231F9" w:rsidRPr="00B169DB">
          <w:rPr>
            <w:rStyle w:val="Hyperlink"/>
            <w:noProof/>
          </w:rPr>
          <w:t>Figure 30: Step 0: Process Data Mouse Pushed</w:t>
        </w:r>
        <w:r w:rsidR="002231F9">
          <w:rPr>
            <w:noProof/>
            <w:webHidden/>
          </w:rPr>
          <w:tab/>
        </w:r>
        <w:r w:rsidR="002231F9">
          <w:rPr>
            <w:noProof/>
            <w:webHidden/>
          </w:rPr>
          <w:fldChar w:fldCharType="begin"/>
        </w:r>
        <w:r w:rsidR="002231F9">
          <w:rPr>
            <w:noProof/>
            <w:webHidden/>
          </w:rPr>
          <w:instrText xml:space="preserve"> PAGEREF _Toc477111456 \h </w:instrText>
        </w:r>
        <w:r w:rsidR="002231F9">
          <w:rPr>
            <w:noProof/>
            <w:webHidden/>
          </w:rPr>
        </w:r>
        <w:r w:rsidR="002231F9">
          <w:rPr>
            <w:noProof/>
            <w:webHidden/>
          </w:rPr>
          <w:fldChar w:fldCharType="separate"/>
        </w:r>
        <w:r w:rsidR="002231F9">
          <w:rPr>
            <w:noProof/>
            <w:webHidden/>
          </w:rPr>
          <w:t>93</w:t>
        </w:r>
        <w:r w:rsidR="002231F9">
          <w:rPr>
            <w:noProof/>
            <w:webHidden/>
          </w:rPr>
          <w:fldChar w:fldCharType="end"/>
        </w:r>
      </w:hyperlink>
    </w:p>
    <w:p w14:paraId="497999A6" w14:textId="76C5C0BB"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57" w:history="1">
        <w:r w:rsidR="002231F9" w:rsidRPr="00B169DB">
          <w:rPr>
            <w:rStyle w:val="Hyperlink"/>
            <w:noProof/>
          </w:rPr>
          <w:t>Figure 31: Step 0: Process Data Geolocation Graph</w:t>
        </w:r>
        <w:r w:rsidR="002231F9">
          <w:rPr>
            <w:noProof/>
            <w:webHidden/>
          </w:rPr>
          <w:tab/>
        </w:r>
        <w:r w:rsidR="002231F9">
          <w:rPr>
            <w:noProof/>
            <w:webHidden/>
          </w:rPr>
          <w:fldChar w:fldCharType="begin"/>
        </w:r>
        <w:r w:rsidR="002231F9">
          <w:rPr>
            <w:noProof/>
            <w:webHidden/>
          </w:rPr>
          <w:instrText xml:space="preserve"> PAGEREF _Toc477111457 \h </w:instrText>
        </w:r>
        <w:r w:rsidR="002231F9">
          <w:rPr>
            <w:noProof/>
            <w:webHidden/>
          </w:rPr>
        </w:r>
        <w:r w:rsidR="002231F9">
          <w:rPr>
            <w:noProof/>
            <w:webHidden/>
          </w:rPr>
          <w:fldChar w:fldCharType="separate"/>
        </w:r>
        <w:r w:rsidR="002231F9">
          <w:rPr>
            <w:noProof/>
            <w:webHidden/>
          </w:rPr>
          <w:t>94</w:t>
        </w:r>
        <w:r w:rsidR="002231F9">
          <w:rPr>
            <w:noProof/>
            <w:webHidden/>
          </w:rPr>
          <w:fldChar w:fldCharType="end"/>
        </w:r>
      </w:hyperlink>
    </w:p>
    <w:p w14:paraId="5908598F" w14:textId="0F9EE15D"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58" w:history="1">
        <w:r w:rsidR="002231F9" w:rsidRPr="00B169DB">
          <w:rPr>
            <w:rStyle w:val="Hyperlink"/>
            <w:noProof/>
          </w:rPr>
          <w:t>Figure 32: Step 1: Apply Unsupervised Learning Mouse Hover</w:t>
        </w:r>
        <w:r w:rsidR="002231F9">
          <w:rPr>
            <w:noProof/>
            <w:webHidden/>
          </w:rPr>
          <w:tab/>
        </w:r>
        <w:r w:rsidR="002231F9">
          <w:rPr>
            <w:noProof/>
            <w:webHidden/>
          </w:rPr>
          <w:fldChar w:fldCharType="begin"/>
        </w:r>
        <w:r w:rsidR="002231F9">
          <w:rPr>
            <w:noProof/>
            <w:webHidden/>
          </w:rPr>
          <w:instrText xml:space="preserve"> PAGEREF _Toc477111458 \h </w:instrText>
        </w:r>
        <w:r w:rsidR="002231F9">
          <w:rPr>
            <w:noProof/>
            <w:webHidden/>
          </w:rPr>
        </w:r>
        <w:r w:rsidR="002231F9">
          <w:rPr>
            <w:noProof/>
            <w:webHidden/>
          </w:rPr>
          <w:fldChar w:fldCharType="separate"/>
        </w:r>
        <w:r w:rsidR="002231F9">
          <w:rPr>
            <w:noProof/>
            <w:webHidden/>
          </w:rPr>
          <w:t>95</w:t>
        </w:r>
        <w:r w:rsidR="002231F9">
          <w:rPr>
            <w:noProof/>
            <w:webHidden/>
          </w:rPr>
          <w:fldChar w:fldCharType="end"/>
        </w:r>
      </w:hyperlink>
    </w:p>
    <w:p w14:paraId="30609E23" w14:textId="59753D9E"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59" w:history="1">
        <w:r w:rsidR="002231F9" w:rsidRPr="00B169DB">
          <w:rPr>
            <w:rStyle w:val="Hyperlink"/>
            <w:noProof/>
          </w:rPr>
          <w:t>Figure 33: Step 1: Process Data Mouse Pushed</w:t>
        </w:r>
        <w:r w:rsidR="002231F9">
          <w:rPr>
            <w:noProof/>
            <w:webHidden/>
          </w:rPr>
          <w:tab/>
        </w:r>
        <w:r w:rsidR="002231F9">
          <w:rPr>
            <w:noProof/>
            <w:webHidden/>
          </w:rPr>
          <w:fldChar w:fldCharType="begin"/>
        </w:r>
        <w:r w:rsidR="002231F9">
          <w:rPr>
            <w:noProof/>
            <w:webHidden/>
          </w:rPr>
          <w:instrText xml:space="preserve"> PAGEREF _Toc477111459 \h </w:instrText>
        </w:r>
        <w:r w:rsidR="002231F9">
          <w:rPr>
            <w:noProof/>
            <w:webHidden/>
          </w:rPr>
        </w:r>
        <w:r w:rsidR="002231F9">
          <w:rPr>
            <w:noProof/>
            <w:webHidden/>
          </w:rPr>
          <w:fldChar w:fldCharType="separate"/>
        </w:r>
        <w:r w:rsidR="002231F9">
          <w:rPr>
            <w:noProof/>
            <w:webHidden/>
          </w:rPr>
          <w:t>95</w:t>
        </w:r>
        <w:r w:rsidR="002231F9">
          <w:rPr>
            <w:noProof/>
            <w:webHidden/>
          </w:rPr>
          <w:fldChar w:fldCharType="end"/>
        </w:r>
      </w:hyperlink>
    </w:p>
    <w:p w14:paraId="059F80BB" w14:textId="35C2148F"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60" w:history="1">
        <w:r w:rsidR="002231F9" w:rsidRPr="00B169DB">
          <w:rPr>
            <w:rStyle w:val="Hyperlink"/>
            <w:noProof/>
          </w:rPr>
          <w:t>Figure 34: Step 1: Optimal k Value Selection</w:t>
        </w:r>
        <w:r w:rsidR="002231F9">
          <w:rPr>
            <w:noProof/>
            <w:webHidden/>
          </w:rPr>
          <w:tab/>
        </w:r>
        <w:r w:rsidR="002231F9">
          <w:rPr>
            <w:noProof/>
            <w:webHidden/>
          </w:rPr>
          <w:fldChar w:fldCharType="begin"/>
        </w:r>
        <w:r w:rsidR="002231F9">
          <w:rPr>
            <w:noProof/>
            <w:webHidden/>
          </w:rPr>
          <w:instrText xml:space="preserve"> PAGEREF _Toc477111460 \h </w:instrText>
        </w:r>
        <w:r w:rsidR="002231F9">
          <w:rPr>
            <w:noProof/>
            <w:webHidden/>
          </w:rPr>
        </w:r>
        <w:r w:rsidR="002231F9">
          <w:rPr>
            <w:noProof/>
            <w:webHidden/>
          </w:rPr>
          <w:fldChar w:fldCharType="separate"/>
        </w:r>
        <w:r w:rsidR="002231F9">
          <w:rPr>
            <w:noProof/>
            <w:webHidden/>
          </w:rPr>
          <w:t>96</w:t>
        </w:r>
        <w:r w:rsidR="002231F9">
          <w:rPr>
            <w:noProof/>
            <w:webHidden/>
          </w:rPr>
          <w:fldChar w:fldCharType="end"/>
        </w:r>
      </w:hyperlink>
    </w:p>
    <w:p w14:paraId="531A3B82" w14:textId="77A7C90C"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61" w:history="1">
        <w:r w:rsidR="002231F9" w:rsidRPr="00B169DB">
          <w:rPr>
            <w:rStyle w:val="Hyperlink"/>
            <w:noProof/>
          </w:rPr>
          <w:t>Figure 35: Step 1: Optimal k Value Selection</w:t>
        </w:r>
        <w:r w:rsidR="002231F9">
          <w:rPr>
            <w:noProof/>
            <w:webHidden/>
          </w:rPr>
          <w:tab/>
        </w:r>
        <w:r w:rsidR="002231F9">
          <w:rPr>
            <w:noProof/>
            <w:webHidden/>
          </w:rPr>
          <w:fldChar w:fldCharType="begin"/>
        </w:r>
        <w:r w:rsidR="002231F9">
          <w:rPr>
            <w:noProof/>
            <w:webHidden/>
          </w:rPr>
          <w:instrText xml:space="preserve"> PAGEREF _Toc477111461 \h </w:instrText>
        </w:r>
        <w:r w:rsidR="002231F9">
          <w:rPr>
            <w:noProof/>
            <w:webHidden/>
          </w:rPr>
        </w:r>
        <w:r w:rsidR="002231F9">
          <w:rPr>
            <w:noProof/>
            <w:webHidden/>
          </w:rPr>
          <w:fldChar w:fldCharType="separate"/>
        </w:r>
        <w:r w:rsidR="002231F9">
          <w:rPr>
            <w:noProof/>
            <w:webHidden/>
          </w:rPr>
          <w:t>97</w:t>
        </w:r>
        <w:r w:rsidR="002231F9">
          <w:rPr>
            <w:noProof/>
            <w:webHidden/>
          </w:rPr>
          <w:fldChar w:fldCharType="end"/>
        </w:r>
      </w:hyperlink>
    </w:p>
    <w:p w14:paraId="3069BF32" w14:textId="67997956"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62" w:history="1">
        <w:r w:rsidR="002231F9" w:rsidRPr="00B169DB">
          <w:rPr>
            <w:rStyle w:val="Hyperlink"/>
            <w:noProof/>
          </w:rPr>
          <w:t>Figure 36: Form Train and Test Sets Mouse Hover</w:t>
        </w:r>
        <w:r w:rsidR="002231F9">
          <w:rPr>
            <w:noProof/>
            <w:webHidden/>
          </w:rPr>
          <w:tab/>
        </w:r>
        <w:r w:rsidR="002231F9">
          <w:rPr>
            <w:noProof/>
            <w:webHidden/>
          </w:rPr>
          <w:fldChar w:fldCharType="begin"/>
        </w:r>
        <w:r w:rsidR="002231F9">
          <w:rPr>
            <w:noProof/>
            <w:webHidden/>
          </w:rPr>
          <w:instrText xml:space="preserve"> PAGEREF _Toc477111462 \h </w:instrText>
        </w:r>
        <w:r w:rsidR="002231F9">
          <w:rPr>
            <w:noProof/>
            <w:webHidden/>
          </w:rPr>
        </w:r>
        <w:r w:rsidR="002231F9">
          <w:rPr>
            <w:noProof/>
            <w:webHidden/>
          </w:rPr>
          <w:fldChar w:fldCharType="separate"/>
        </w:r>
        <w:r w:rsidR="002231F9">
          <w:rPr>
            <w:noProof/>
            <w:webHidden/>
          </w:rPr>
          <w:t>98</w:t>
        </w:r>
        <w:r w:rsidR="002231F9">
          <w:rPr>
            <w:noProof/>
            <w:webHidden/>
          </w:rPr>
          <w:fldChar w:fldCharType="end"/>
        </w:r>
      </w:hyperlink>
    </w:p>
    <w:p w14:paraId="63D8BA40" w14:textId="37DE6128"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63" w:history="1">
        <w:r w:rsidR="002231F9" w:rsidRPr="00B169DB">
          <w:rPr>
            <w:rStyle w:val="Hyperlink"/>
            <w:noProof/>
          </w:rPr>
          <w:t>Figure 37: Form Train and Test Sets Pushed</w:t>
        </w:r>
        <w:r w:rsidR="002231F9">
          <w:rPr>
            <w:noProof/>
            <w:webHidden/>
          </w:rPr>
          <w:tab/>
        </w:r>
        <w:r w:rsidR="002231F9">
          <w:rPr>
            <w:noProof/>
            <w:webHidden/>
          </w:rPr>
          <w:fldChar w:fldCharType="begin"/>
        </w:r>
        <w:r w:rsidR="002231F9">
          <w:rPr>
            <w:noProof/>
            <w:webHidden/>
          </w:rPr>
          <w:instrText xml:space="preserve"> PAGEREF _Toc477111463 \h </w:instrText>
        </w:r>
        <w:r w:rsidR="002231F9">
          <w:rPr>
            <w:noProof/>
            <w:webHidden/>
          </w:rPr>
        </w:r>
        <w:r w:rsidR="002231F9">
          <w:rPr>
            <w:noProof/>
            <w:webHidden/>
          </w:rPr>
          <w:fldChar w:fldCharType="separate"/>
        </w:r>
        <w:r w:rsidR="002231F9">
          <w:rPr>
            <w:noProof/>
            <w:webHidden/>
          </w:rPr>
          <w:t>98</w:t>
        </w:r>
        <w:r w:rsidR="002231F9">
          <w:rPr>
            <w:noProof/>
            <w:webHidden/>
          </w:rPr>
          <w:fldChar w:fldCharType="end"/>
        </w:r>
      </w:hyperlink>
    </w:p>
    <w:p w14:paraId="0C6E2855" w14:textId="258B8296"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64" w:history="1">
        <w:r w:rsidR="002231F9" w:rsidRPr="00B169DB">
          <w:rPr>
            <w:rStyle w:val="Hyperlink"/>
            <w:noProof/>
          </w:rPr>
          <w:t>Figure 38: Class Imbalance Plot</w:t>
        </w:r>
        <w:r w:rsidR="002231F9">
          <w:rPr>
            <w:noProof/>
            <w:webHidden/>
          </w:rPr>
          <w:tab/>
        </w:r>
        <w:r w:rsidR="002231F9">
          <w:rPr>
            <w:noProof/>
            <w:webHidden/>
          </w:rPr>
          <w:fldChar w:fldCharType="begin"/>
        </w:r>
        <w:r w:rsidR="002231F9">
          <w:rPr>
            <w:noProof/>
            <w:webHidden/>
          </w:rPr>
          <w:instrText xml:space="preserve"> PAGEREF _Toc477111464 \h </w:instrText>
        </w:r>
        <w:r w:rsidR="002231F9">
          <w:rPr>
            <w:noProof/>
            <w:webHidden/>
          </w:rPr>
        </w:r>
        <w:r w:rsidR="002231F9">
          <w:rPr>
            <w:noProof/>
            <w:webHidden/>
          </w:rPr>
          <w:fldChar w:fldCharType="separate"/>
        </w:r>
        <w:r w:rsidR="002231F9">
          <w:rPr>
            <w:noProof/>
            <w:webHidden/>
          </w:rPr>
          <w:t>99</w:t>
        </w:r>
        <w:r w:rsidR="002231F9">
          <w:rPr>
            <w:noProof/>
            <w:webHidden/>
          </w:rPr>
          <w:fldChar w:fldCharType="end"/>
        </w:r>
      </w:hyperlink>
    </w:p>
    <w:p w14:paraId="790DFAC0" w14:textId="27BFE00B"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65" w:history="1">
        <w:r w:rsidR="002231F9" w:rsidRPr="00B169DB">
          <w:rPr>
            <w:rStyle w:val="Hyperlink"/>
            <w:noProof/>
          </w:rPr>
          <w:t>Figure 39: Logistic Regression Mouse Hover</w:t>
        </w:r>
        <w:r w:rsidR="002231F9">
          <w:rPr>
            <w:noProof/>
            <w:webHidden/>
          </w:rPr>
          <w:tab/>
        </w:r>
        <w:r w:rsidR="002231F9">
          <w:rPr>
            <w:noProof/>
            <w:webHidden/>
          </w:rPr>
          <w:fldChar w:fldCharType="begin"/>
        </w:r>
        <w:r w:rsidR="002231F9">
          <w:rPr>
            <w:noProof/>
            <w:webHidden/>
          </w:rPr>
          <w:instrText xml:space="preserve"> PAGEREF _Toc477111465 \h </w:instrText>
        </w:r>
        <w:r w:rsidR="002231F9">
          <w:rPr>
            <w:noProof/>
            <w:webHidden/>
          </w:rPr>
        </w:r>
        <w:r w:rsidR="002231F9">
          <w:rPr>
            <w:noProof/>
            <w:webHidden/>
          </w:rPr>
          <w:fldChar w:fldCharType="separate"/>
        </w:r>
        <w:r w:rsidR="002231F9">
          <w:rPr>
            <w:noProof/>
            <w:webHidden/>
          </w:rPr>
          <w:t>100</w:t>
        </w:r>
        <w:r w:rsidR="002231F9">
          <w:rPr>
            <w:noProof/>
            <w:webHidden/>
          </w:rPr>
          <w:fldChar w:fldCharType="end"/>
        </w:r>
      </w:hyperlink>
    </w:p>
    <w:p w14:paraId="28598898" w14:textId="10E80DBB"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66" w:history="1">
        <w:r w:rsidR="002231F9" w:rsidRPr="00B169DB">
          <w:rPr>
            <w:rStyle w:val="Hyperlink"/>
            <w:noProof/>
          </w:rPr>
          <w:t>Figure 40: Logistic Regression Pushed</w:t>
        </w:r>
        <w:r w:rsidR="002231F9">
          <w:rPr>
            <w:noProof/>
            <w:webHidden/>
          </w:rPr>
          <w:tab/>
        </w:r>
        <w:r w:rsidR="002231F9">
          <w:rPr>
            <w:noProof/>
            <w:webHidden/>
          </w:rPr>
          <w:fldChar w:fldCharType="begin"/>
        </w:r>
        <w:r w:rsidR="002231F9">
          <w:rPr>
            <w:noProof/>
            <w:webHidden/>
          </w:rPr>
          <w:instrText xml:space="preserve"> PAGEREF _Toc477111466 \h </w:instrText>
        </w:r>
        <w:r w:rsidR="002231F9">
          <w:rPr>
            <w:noProof/>
            <w:webHidden/>
          </w:rPr>
        </w:r>
        <w:r w:rsidR="002231F9">
          <w:rPr>
            <w:noProof/>
            <w:webHidden/>
          </w:rPr>
          <w:fldChar w:fldCharType="separate"/>
        </w:r>
        <w:r w:rsidR="002231F9">
          <w:rPr>
            <w:noProof/>
            <w:webHidden/>
          </w:rPr>
          <w:t>101</w:t>
        </w:r>
        <w:r w:rsidR="002231F9">
          <w:rPr>
            <w:noProof/>
            <w:webHidden/>
          </w:rPr>
          <w:fldChar w:fldCharType="end"/>
        </w:r>
      </w:hyperlink>
    </w:p>
    <w:p w14:paraId="0DD9F7FA" w14:textId="52DD8D23"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67" w:history="1">
        <w:r w:rsidR="002231F9" w:rsidRPr="00B169DB">
          <w:rPr>
            <w:rStyle w:val="Hyperlink"/>
            <w:noProof/>
          </w:rPr>
          <w:t>Figure 41: Model Statistics</w:t>
        </w:r>
        <w:r w:rsidR="002231F9">
          <w:rPr>
            <w:noProof/>
            <w:webHidden/>
          </w:rPr>
          <w:tab/>
        </w:r>
        <w:r w:rsidR="002231F9">
          <w:rPr>
            <w:noProof/>
            <w:webHidden/>
          </w:rPr>
          <w:fldChar w:fldCharType="begin"/>
        </w:r>
        <w:r w:rsidR="002231F9">
          <w:rPr>
            <w:noProof/>
            <w:webHidden/>
          </w:rPr>
          <w:instrText xml:space="preserve"> PAGEREF _Toc477111467 \h </w:instrText>
        </w:r>
        <w:r w:rsidR="002231F9">
          <w:rPr>
            <w:noProof/>
            <w:webHidden/>
          </w:rPr>
        </w:r>
        <w:r w:rsidR="002231F9">
          <w:rPr>
            <w:noProof/>
            <w:webHidden/>
          </w:rPr>
          <w:fldChar w:fldCharType="separate"/>
        </w:r>
        <w:r w:rsidR="002231F9">
          <w:rPr>
            <w:noProof/>
            <w:webHidden/>
          </w:rPr>
          <w:t>102</w:t>
        </w:r>
        <w:r w:rsidR="002231F9">
          <w:rPr>
            <w:noProof/>
            <w:webHidden/>
          </w:rPr>
          <w:fldChar w:fldCharType="end"/>
        </w:r>
      </w:hyperlink>
    </w:p>
    <w:p w14:paraId="7E0AF39B" w14:textId="776AE290"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68" w:history="1">
        <w:r w:rsidR="002231F9" w:rsidRPr="00B169DB">
          <w:rPr>
            <w:rStyle w:val="Hyperlink"/>
            <w:noProof/>
          </w:rPr>
          <w:t>Figure 42: Single-Model ROC Curve</w:t>
        </w:r>
        <w:r w:rsidR="002231F9">
          <w:rPr>
            <w:noProof/>
            <w:webHidden/>
          </w:rPr>
          <w:tab/>
        </w:r>
        <w:r w:rsidR="002231F9">
          <w:rPr>
            <w:noProof/>
            <w:webHidden/>
          </w:rPr>
          <w:fldChar w:fldCharType="begin"/>
        </w:r>
        <w:r w:rsidR="002231F9">
          <w:rPr>
            <w:noProof/>
            <w:webHidden/>
          </w:rPr>
          <w:instrText xml:space="preserve"> PAGEREF _Toc477111468 \h </w:instrText>
        </w:r>
        <w:r w:rsidR="002231F9">
          <w:rPr>
            <w:noProof/>
            <w:webHidden/>
          </w:rPr>
        </w:r>
        <w:r w:rsidR="002231F9">
          <w:rPr>
            <w:noProof/>
            <w:webHidden/>
          </w:rPr>
          <w:fldChar w:fldCharType="separate"/>
        </w:r>
        <w:r w:rsidR="002231F9">
          <w:rPr>
            <w:noProof/>
            <w:webHidden/>
          </w:rPr>
          <w:t>104</w:t>
        </w:r>
        <w:r w:rsidR="002231F9">
          <w:rPr>
            <w:noProof/>
            <w:webHidden/>
          </w:rPr>
          <w:fldChar w:fldCharType="end"/>
        </w:r>
      </w:hyperlink>
    </w:p>
    <w:p w14:paraId="05306D95" w14:textId="5EA23B69"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69" w:history="1">
        <w:r w:rsidR="002231F9" w:rsidRPr="00B169DB">
          <w:rPr>
            <w:rStyle w:val="Hyperlink"/>
            <w:noProof/>
          </w:rPr>
          <w:t>Figure 43: ROC Curves of Multiple Models</w:t>
        </w:r>
        <w:r w:rsidR="002231F9">
          <w:rPr>
            <w:noProof/>
            <w:webHidden/>
          </w:rPr>
          <w:tab/>
        </w:r>
        <w:r w:rsidR="002231F9">
          <w:rPr>
            <w:noProof/>
            <w:webHidden/>
          </w:rPr>
          <w:fldChar w:fldCharType="begin"/>
        </w:r>
        <w:r w:rsidR="002231F9">
          <w:rPr>
            <w:noProof/>
            <w:webHidden/>
          </w:rPr>
          <w:instrText xml:space="preserve"> PAGEREF _Toc477111469 \h </w:instrText>
        </w:r>
        <w:r w:rsidR="002231F9">
          <w:rPr>
            <w:noProof/>
            <w:webHidden/>
          </w:rPr>
        </w:r>
        <w:r w:rsidR="002231F9">
          <w:rPr>
            <w:noProof/>
            <w:webHidden/>
          </w:rPr>
          <w:fldChar w:fldCharType="separate"/>
        </w:r>
        <w:r w:rsidR="002231F9">
          <w:rPr>
            <w:noProof/>
            <w:webHidden/>
          </w:rPr>
          <w:t>105</w:t>
        </w:r>
        <w:r w:rsidR="002231F9">
          <w:rPr>
            <w:noProof/>
            <w:webHidden/>
          </w:rPr>
          <w:fldChar w:fldCharType="end"/>
        </w:r>
      </w:hyperlink>
    </w:p>
    <w:p w14:paraId="2DE8B2BD" w14:textId="4D624989"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70" w:history="1">
        <w:r w:rsidR="002231F9" w:rsidRPr="00B169DB">
          <w:rPr>
            <w:rStyle w:val="Hyperlink"/>
            <w:noProof/>
          </w:rPr>
          <w:t>Figure 44: Decision Trees Mouse Hover</w:t>
        </w:r>
        <w:r w:rsidR="002231F9">
          <w:rPr>
            <w:noProof/>
            <w:webHidden/>
          </w:rPr>
          <w:tab/>
        </w:r>
        <w:r w:rsidR="002231F9">
          <w:rPr>
            <w:noProof/>
            <w:webHidden/>
          </w:rPr>
          <w:fldChar w:fldCharType="begin"/>
        </w:r>
        <w:r w:rsidR="002231F9">
          <w:rPr>
            <w:noProof/>
            <w:webHidden/>
          </w:rPr>
          <w:instrText xml:space="preserve"> PAGEREF _Toc477111470 \h </w:instrText>
        </w:r>
        <w:r w:rsidR="002231F9">
          <w:rPr>
            <w:noProof/>
            <w:webHidden/>
          </w:rPr>
        </w:r>
        <w:r w:rsidR="002231F9">
          <w:rPr>
            <w:noProof/>
            <w:webHidden/>
          </w:rPr>
          <w:fldChar w:fldCharType="separate"/>
        </w:r>
        <w:r w:rsidR="002231F9">
          <w:rPr>
            <w:noProof/>
            <w:webHidden/>
          </w:rPr>
          <w:t>106</w:t>
        </w:r>
        <w:r w:rsidR="002231F9">
          <w:rPr>
            <w:noProof/>
            <w:webHidden/>
          </w:rPr>
          <w:fldChar w:fldCharType="end"/>
        </w:r>
      </w:hyperlink>
    </w:p>
    <w:p w14:paraId="531DCCAF" w14:textId="31D4F633"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71" w:history="1">
        <w:r w:rsidR="002231F9" w:rsidRPr="00B169DB">
          <w:rPr>
            <w:rStyle w:val="Hyperlink"/>
            <w:noProof/>
          </w:rPr>
          <w:t>Figure 45: Decision Trees Mouse Pushed</w:t>
        </w:r>
        <w:r w:rsidR="002231F9">
          <w:rPr>
            <w:noProof/>
            <w:webHidden/>
          </w:rPr>
          <w:tab/>
        </w:r>
        <w:r w:rsidR="002231F9">
          <w:rPr>
            <w:noProof/>
            <w:webHidden/>
          </w:rPr>
          <w:fldChar w:fldCharType="begin"/>
        </w:r>
        <w:r w:rsidR="002231F9">
          <w:rPr>
            <w:noProof/>
            <w:webHidden/>
          </w:rPr>
          <w:instrText xml:space="preserve"> PAGEREF _Toc477111471 \h </w:instrText>
        </w:r>
        <w:r w:rsidR="002231F9">
          <w:rPr>
            <w:noProof/>
            <w:webHidden/>
          </w:rPr>
        </w:r>
        <w:r w:rsidR="002231F9">
          <w:rPr>
            <w:noProof/>
            <w:webHidden/>
          </w:rPr>
          <w:fldChar w:fldCharType="separate"/>
        </w:r>
        <w:r w:rsidR="002231F9">
          <w:rPr>
            <w:noProof/>
            <w:webHidden/>
          </w:rPr>
          <w:t>107</w:t>
        </w:r>
        <w:r w:rsidR="002231F9">
          <w:rPr>
            <w:noProof/>
            <w:webHidden/>
          </w:rPr>
          <w:fldChar w:fldCharType="end"/>
        </w:r>
      </w:hyperlink>
    </w:p>
    <w:p w14:paraId="39422F1D" w14:textId="60E5AA61"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72" w:history="1">
        <w:r w:rsidR="002231F9" w:rsidRPr="00B169DB">
          <w:rPr>
            <w:rStyle w:val="Hyperlink"/>
            <w:noProof/>
          </w:rPr>
          <w:t>Figure 46: Decision Tree Model Plot</w:t>
        </w:r>
        <w:r w:rsidR="002231F9">
          <w:rPr>
            <w:noProof/>
            <w:webHidden/>
          </w:rPr>
          <w:tab/>
        </w:r>
        <w:r w:rsidR="002231F9">
          <w:rPr>
            <w:noProof/>
            <w:webHidden/>
          </w:rPr>
          <w:fldChar w:fldCharType="begin"/>
        </w:r>
        <w:r w:rsidR="002231F9">
          <w:rPr>
            <w:noProof/>
            <w:webHidden/>
          </w:rPr>
          <w:instrText xml:space="preserve"> PAGEREF _Toc477111472 \h </w:instrText>
        </w:r>
        <w:r w:rsidR="002231F9">
          <w:rPr>
            <w:noProof/>
            <w:webHidden/>
          </w:rPr>
        </w:r>
        <w:r w:rsidR="002231F9">
          <w:rPr>
            <w:noProof/>
            <w:webHidden/>
          </w:rPr>
          <w:fldChar w:fldCharType="separate"/>
        </w:r>
        <w:r w:rsidR="002231F9">
          <w:rPr>
            <w:noProof/>
            <w:webHidden/>
          </w:rPr>
          <w:t>108</w:t>
        </w:r>
        <w:r w:rsidR="002231F9">
          <w:rPr>
            <w:noProof/>
            <w:webHidden/>
          </w:rPr>
          <w:fldChar w:fldCharType="end"/>
        </w:r>
      </w:hyperlink>
    </w:p>
    <w:p w14:paraId="3B1647B3" w14:textId="7E60D83C"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73" w:history="1">
        <w:r w:rsidR="002231F9" w:rsidRPr="00B169DB">
          <w:rPr>
            <w:rStyle w:val="Hyperlink"/>
            <w:noProof/>
          </w:rPr>
          <w:t>Figure 47: Plot of Optimal Pruning Based on Complexity</w:t>
        </w:r>
        <w:r w:rsidR="002231F9">
          <w:rPr>
            <w:noProof/>
            <w:webHidden/>
          </w:rPr>
          <w:tab/>
        </w:r>
        <w:r w:rsidR="002231F9">
          <w:rPr>
            <w:noProof/>
            <w:webHidden/>
          </w:rPr>
          <w:fldChar w:fldCharType="begin"/>
        </w:r>
        <w:r w:rsidR="002231F9">
          <w:rPr>
            <w:noProof/>
            <w:webHidden/>
          </w:rPr>
          <w:instrText xml:space="preserve"> PAGEREF _Toc477111473 \h </w:instrText>
        </w:r>
        <w:r w:rsidR="002231F9">
          <w:rPr>
            <w:noProof/>
            <w:webHidden/>
          </w:rPr>
        </w:r>
        <w:r w:rsidR="002231F9">
          <w:rPr>
            <w:noProof/>
            <w:webHidden/>
          </w:rPr>
          <w:fldChar w:fldCharType="separate"/>
        </w:r>
        <w:r w:rsidR="002231F9">
          <w:rPr>
            <w:noProof/>
            <w:webHidden/>
          </w:rPr>
          <w:t>109</w:t>
        </w:r>
        <w:r w:rsidR="002231F9">
          <w:rPr>
            <w:noProof/>
            <w:webHidden/>
          </w:rPr>
          <w:fldChar w:fldCharType="end"/>
        </w:r>
      </w:hyperlink>
    </w:p>
    <w:p w14:paraId="60C96189" w14:textId="16DB1433"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74" w:history="1">
        <w:r w:rsidR="002231F9" w:rsidRPr="00B169DB">
          <w:rPr>
            <w:rStyle w:val="Hyperlink"/>
            <w:noProof/>
          </w:rPr>
          <w:t>Figure 48: Naïve Bayes Mouse Hover</w:t>
        </w:r>
        <w:r w:rsidR="002231F9">
          <w:rPr>
            <w:noProof/>
            <w:webHidden/>
          </w:rPr>
          <w:tab/>
        </w:r>
        <w:r w:rsidR="002231F9">
          <w:rPr>
            <w:noProof/>
            <w:webHidden/>
          </w:rPr>
          <w:fldChar w:fldCharType="begin"/>
        </w:r>
        <w:r w:rsidR="002231F9">
          <w:rPr>
            <w:noProof/>
            <w:webHidden/>
          </w:rPr>
          <w:instrText xml:space="preserve"> PAGEREF _Toc477111474 \h </w:instrText>
        </w:r>
        <w:r w:rsidR="002231F9">
          <w:rPr>
            <w:noProof/>
            <w:webHidden/>
          </w:rPr>
        </w:r>
        <w:r w:rsidR="002231F9">
          <w:rPr>
            <w:noProof/>
            <w:webHidden/>
          </w:rPr>
          <w:fldChar w:fldCharType="separate"/>
        </w:r>
        <w:r w:rsidR="002231F9">
          <w:rPr>
            <w:noProof/>
            <w:webHidden/>
          </w:rPr>
          <w:t>110</w:t>
        </w:r>
        <w:r w:rsidR="002231F9">
          <w:rPr>
            <w:noProof/>
            <w:webHidden/>
          </w:rPr>
          <w:fldChar w:fldCharType="end"/>
        </w:r>
      </w:hyperlink>
    </w:p>
    <w:p w14:paraId="28AFB7DC" w14:textId="16949282"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75" w:history="1">
        <w:r w:rsidR="002231F9" w:rsidRPr="00B169DB">
          <w:rPr>
            <w:rStyle w:val="Hyperlink"/>
            <w:noProof/>
          </w:rPr>
          <w:t>Figure 49: Naïve Bayes Pushed</w:t>
        </w:r>
        <w:r w:rsidR="002231F9">
          <w:rPr>
            <w:noProof/>
            <w:webHidden/>
          </w:rPr>
          <w:tab/>
        </w:r>
        <w:r w:rsidR="002231F9">
          <w:rPr>
            <w:noProof/>
            <w:webHidden/>
          </w:rPr>
          <w:fldChar w:fldCharType="begin"/>
        </w:r>
        <w:r w:rsidR="002231F9">
          <w:rPr>
            <w:noProof/>
            <w:webHidden/>
          </w:rPr>
          <w:instrText xml:space="preserve"> PAGEREF _Toc477111475 \h </w:instrText>
        </w:r>
        <w:r w:rsidR="002231F9">
          <w:rPr>
            <w:noProof/>
            <w:webHidden/>
          </w:rPr>
        </w:r>
        <w:r w:rsidR="002231F9">
          <w:rPr>
            <w:noProof/>
            <w:webHidden/>
          </w:rPr>
          <w:fldChar w:fldCharType="separate"/>
        </w:r>
        <w:r w:rsidR="002231F9">
          <w:rPr>
            <w:noProof/>
            <w:webHidden/>
          </w:rPr>
          <w:t>110</w:t>
        </w:r>
        <w:r w:rsidR="002231F9">
          <w:rPr>
            <w:noProof/>
            <w:webHidden/>
          </w:rPr>
          <w:fldChar w:fldCharType="end"/>
        </w:r>
      </w:hyperlink>
    </w:p>
    <w:p w14:paraId="782D4CC2" w14:textId="143CED27"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76" w:history="1">
        <w:r w:rsidR="002231F9" w:rsidRPr="00B169DB">
          <w:rPr>
            <w:rStyle w:val="Hyperlink"/>
            <w:noProof/>
          </w:rPr>
          <w:t>Figure 50: Random Forest Mouse Hover</w:t>
        </w:r>
        <w:r w:rsidR="002231F9">
          <w:rPr>
            <w:noProof/>
            <w:webHidden/>
          </w:rPr>
          <w:tab/>
        </w:r>
        <w:r w:rsidR="002231F9">
          <w:rPr>
            <w:noProof/>
            <w:webHidden/>
          </w:rPr>
          <w:fldChar w:fldCharType="begin"/>
        </w:r>
        <w:r w:rsidR="002231F9">
          <w:rPr>
            <w:noProof/>
            <w:webHidden/>
          </w:rPr>
          <w:instrText xml:space="preserve"> PAGEREF _Toc477111476 \h </w:instrText>
        </w:r>
        <w:r w:rsidR="002231F9">
          <w:rPr>
            <w:noProof/>
            <w:webHidden/>
          </w:rPr>
        </w:r>
        <w:r w:rsidR="002231F9">
          <w:rPr>
            <w:noProof/>
            <w:webHidden/>
          </w:rPr>
          <w:fldChar w:fldCharType="separate"/>
        </w:r>
        <w:r w:rsidR="002231F9">
          <w:rPr>
            <w:noProof/>
            <w:webHidden/>
          </w:rPr>
          <w:t>111</w:t>
        </w:r>
        <w:r w:rsidR="002231F9">
          <w:rPr>
            <w:noProof/>
            <w:webHidden/>
          </w:rPr>
          <w:fldChar w:fldCharType="end"/>
        </w:r>
      </w:hyperlink>
    </w:p>
    <w:p w14:paraId="7CE6A682" w14:textId="656F874C"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77" w:history="1">
        <w:r w:rsidR="002231F9" w:rsidRPr="00B169DB">
          <w:rPr>
            <w:rStyle w:val="Hyperlink"/>
            <w:noProof/>
          </w:rPr>
          <w:t>Figure 51: Random Forest Pushed</w:t>
        </w:r>
        <w:r w:rsidR="002231F9">
          <w:rPr>
            <w:noProof/>
            <w:webHidden/>
          </w:rPr>
          <w:tab/>
        </w:r>
        <w:r w:rsidR="002231F9">
          <w:rPr>
            <w:noProof/>
            <w:webHidden/>
          </w:rPr>
          <w:fldChar w:fldCharType="begin"/>
        </w:r>
        <w:r w:rsidR="002231F9">
          <w:rPr>
            <w:noProof/>
            <w:webHidden/>
          </w:rPr>
          <w:instrText xml:space="preserve"> PAGEREF _Toc477111477 \h </w:instrText>
        </w:r>
        <w:r w:rsidR="002231F9">
          <w:rPr>
            <w:noProof/>
            <w:webHidden/>
          </w:rPr>
        </w:r>
        <w:r w:rsidR="002231F9">
          <w:rPr>
            <w:noProof/>
            <w:webHidden/>
          </w:rPr>
          <w:fldChar w:fldCharType="separate"/>
        </w:r>
        <w:r w:rsidR="002231F9">
          <w:rPr>
            <w:noProof/>
            <w:webHidden/>
          </w:rPr>
          <w:t>112</w:t>
        </w:r>
        <w:r w:rsidR="002231F9">
          <w:rPr>
            <w:noProof/>
            <w:webHidden/>
          </w:rPr>
          <w:fldChar w:fldCharType="end"/>
        </w:r>
      </w:hyperlink>
    </w:p>
    <w:p w14:paraId="378EC921" w14:textId="44C54F54"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78" w:history="1">
        <w:r w:rsidR="002231F9" w:rsidRPr="00B169DB">
          <w:rPr>
            <w:rStyle w:val="Hyperlink"/>
            <w:noProof/>
          </w:rPr>
          <w:t>Figure 52: Variables Importance Plot</w:t>
        </w:r>
        <w:r w:rsidR="002231F9">
          <w:rPr>
            <w:noProof/>
            <w:webHidden/>
          </w:rPr>
          <w:tab/>
        </w:r>
        <w:r w:rsidR="002231F9">
          <w:rPr>
            <w:noProof/>
            <w:webHidden/>
          </w:rPr>
          <w:fldChar w:fldCharType="begin"/>
        </w:r>
        <w:r w:rsidR="002231F9">
          <w:rPr>
            <w:noProof/>
            <w:webHidden/>
          </w:rPr>
          <w:instrText xml:space="preserve"> PAGEREF _Toc477111478 \h </w:instrText>
        </w:r>
        <w:r w:rsidR="002231F9">
          <w:rPr>
            <w:noProof/>
            <w:webHidden/>
          </w:rPr>
        </w:r>
        <w:r w:rsidR="002231F9">
          <w:rPr>
            <w:noProof/>
            <w:webHidden/>
          </w:rPr>
          <w:fldChar w:fldCharType="separate"/>
        </w:r>
        <w:r w:rsidR="002231F9">
          <w:rPr>
            <w:noProof/>
            <w:webHidden/>
          </w:rPr>
          <w:t>112</w:t>
        </w:r>
        <w:r w:rsidR="002231F9">
          <w:rPr>
            <w:noProof/>
            <w:webHidden/>
          </w:rPr>
          <w:fldChar w:fldCharType="end"/>
        </w:r>
      </w:hyperlink>
    </w:p>
    <w:p w14:paraId="7BC6D339" w14:textId="56A6322E"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79" w:history="1">
        <w:r w:rsidR="002231F9" w:rsidRPr="00B169DB">
          <w:rPr>
            <w:rStyle w:val="Hyperlink"/>
            <w:noProof/>
          </w:rPr>
          <w:t>Figure 53: OOB Error vs nTree</w:t>
        </w:r>
        <w:r w:rsidR="002231F9">
          <w:rPr>
            <w:noProof/>
            <w:webHidden/>
          </w:rPr>
          <w:tab/>
        </w:r>
        <w:r w:rsidR="002231F9">
          <w:rPr>
            <w:noProof/>
            <w:webHidden/>
          </w:rPr>
          <w:fldChar w:fldCharType="begin"/>
        </w:r>
        <w:r w:rsidR="002231F9">
          <w:rPr>
            <w:noProof/>
            <w:webHidden/>
          </w:rPr>
          <w:instrText xml:space="preserve"> PAGEREF _Toc477111479 \h </w:instrText>
        </w:r>
        <w:r w:rsidR="002231F9">
          <w:rPr>
            <w:noProof/>
            <w:webHidden/>
          </w:rPr>
        </w:r>
        <w:r w:rsidR="002231F9">
          <w:rPr>
            <w:noProof/>
            <w:webHidden/>
          </w:rPr>
          <w:fldChar w:fldCharType="separate"/>
        </w:r>
        <w:r w:rsidR="002231F9">
          <w:rPr>
            <w:noProof/>
            <w:webHidden/>
          </w:rPr>
          <w:t>113</w:t>
        </w:r>
        <w:r w:rsidR="002231F9">
          <w:rPr>
            <w:noProof/>
            <w:webHidden/>
          </w:rPr>
          <w:fldChar w:fldCharType="end"/>
        </w:r>
      </w:hyperlink>
    </w:p>
    <w:p w14:paraId="15A2228D" w14:textId="68EC1AC3"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80" w:history="1">
        <w:r w:rsidR="002231F9" w:rsidRPr="00B169DB">
          <w:rPr>
            <w:rStyle w:val="Hyperlink"/>
            <w:noProof/>
          </w:rPr>
          <w:t>Figure 54: Stochastic Gradient Boosting Mouse Hover</w:t>
        </w:r>
        <w:r w:rsidR="002231F9">
          <w:rPr>
            <w:noProof/>
            <w:webHidden/>
          </w:rPr>
          <w:tab/>
        </w:r>
        <w:r w:rsidR="002231F9">
          <w:rPr>
            <w:noProof/>
            <w:webHidden/>
          </w:rPr>
          <w:fldChar w:fldCharType="begin"/>
        </w:r>
        <w:r w:rsidR="002231F9">
          <w:rPr>
            <w:noProof/>
            <w:webHidden/>
          </w:rPr>
          <w:instrText xml:space="preserve"> PAGEREF _Toc477111480 \h </w:instrText>
        </w:r>
        <w:r w:rsidR="002231F9">
          <w:rPr>
            <w:noProof/>
            <w:webHidden/>
          </w:rPr>
        </w:r>
        <w:r w:rsidR="002231F9">
          <w:rPr>
            <w:noProof/>
            <w:webHidden/>
          </w:rPr>
          <w:fldChar w:fldCharType="separate"/>
        </w:r>
        <w:r w:rsidR="002231F9">
          <w:rPr>
            <w:noProof/>
            <w:webHidden/>
          </w:rPr>
          <w:t>114</w:t>
        </w:r>
        <w:r w:rsidR="002231F9">
          <w:rPr>
            <w:noProof/>
            <w:webHidden/>
          </w:rPr>
          <w:fldChar w:fldCharType="end"/>
        </w:r>
      </w:hyperlink>
    </w:p>
    <w:p w14:paraId="081443FB" w14:textId="53BE3E8E"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81" w:history="1">
        <w:r w:rsidR="002231F9" w:rsidRPr="00B169DB">
          <w:rPr>
            <w:rStyle w:val="Hyperlink"/>
            <w:noProof/>
          </w:rPr>
          <w:t>Figure 55: Stochastic Gradient Boosting Pushed</w:t>
        </w:r>
        <w:r w:rsidR="002231F9">
          <w:rPr>
            <w:noProof/>
            <w:webHidden/>
          </w:rPr>
          <w:tab/>
        </w:r>
        <w:r w:rsidR="002231F9">
          <w:rPr>
            <w:noProof/>
            <w:webHidden/>
          </w:rPr>
          <w:fldChar w:fldCharType="begin"/>
        </w:r>
        <w:r w:rsidR="002231F9">
          <w:rPr>
            <w:noProof/>
            <w:webHidden/>
          </w:rPr>
          <w:instrText xml:space="preserve"> PAGEREF _Toc477111481 \h </w:instrText>
        </w:r>
        <w:r w:rsidR="002231F9">
          <w:rPr>
            <w:noProof/>
            <w:webHidden/>
          </w:rPr>
        </w:r>
        <w:r w:rsidR="002231F9">
          <w:rPr>
            <w:noProof/>
            <w:webHidden/>
          </w:rPr>
          <w:fldChar w:fldCharType="separate"/>
        </w:r>
        <w:r w:rsidR="002231F9">
          <w:rPr>
            <w:noProof/>
            <w:webHidden/>
          </w:rPr>
          <w:t>115</w:t>
        </w:r>
        <w:r w:rsidR="002231F9">
          <w:rPr>
            <w:noProof/>
            <w:webHidden/>
          </w:rPr>
          <w:fldChar w:fldCharType="end"/>
        </w:r>
      </w:hyperlink>
    </w:p>
    <w:p w14:paraId="0C80B5F9" w14:textId="00AA0E73"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82" w:history="1">
        <w:r w:rsidR="002231F9" w:rsidRPr="00B169DB">
          <w:rPr>
            <w:rStyle w:val="Hyperlink"/>
            <w:noProof/>
          </w:rPr>
          <w:t>Figure 56: Stochastic Dual Coordinate Ascent Mouse Hover</w:t>
        </w:r>
        <w:r w:rsidR="002231F9">
          <w:rPr>
            <w:noProof/>
            <w:webHidden/>
          </w:rPr>
          <w:tab/>
        </w:r>
        <w:r w:rsidR="002231F9">
          <w:rPr>
            <w:noProof/>
            <w:webHidden/>
          </w:rPr>
          <w:fldChar w:fldCharType="begin"/>
        </w:r>
        <w:r w:rsidR="002231F9">
          <w:rPr>
            <w:noProof/>
            <w:webHidden/>
          </w:rPr>
          <w:instrText xml:space="preserve"> PAGEREF _Toc477111482 \h </w:instrText>
        </w:r>
        <w:r w:rsidR="002231F9">
          <w:rPr>
            <w:noProof/>
            <w:webHidden/>
          </w:rPr>
        </w:r>
        <w:r w:rsidR="002231F9">
          <w:rPr>
            <w:noProof/>
            <w:webHidden/>
          </w:rPr>
          <w:fldChar w:fldCharType="separate"/>
        </w:r>
        <w:r w:rsidR="002231F9">
          <w:rPr>
            <w:noProof/>
            <w:webHidden/>
          </w:rPr>
          <w:t>116</w:t>
        </w:r>
        <w:r w:rsidR="002231F9">
          <w:rPr>
            <w:noProof/>
            <w:webHidden/>
          </w:rPr>
          <w:fldChar w:fldCharType="end"/>
        </w:r>
      </w:hyperlink>
    </w:p>
    <w:p w14:paraId="40D1D75E" w14:textId="6BA170E5"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83" w:history="1">
        <w:r w:rsidR="002231F9" w:rsidRPr="00B169DB">
          <w:rPr>
            <w:rStyle w:val="Hyperlink"/>
            <w:noProof/>
          </w:rPr>
          <w:t>Figure 57: Stochastic Dual Coordinate Ascent Pushed</w:t>
        </w:r>
        <w:r w:rsidR="002231F9">
          <w:rPr>
            <w:noProof/>
            <w:webHidden/>
          </w:rPr>
          <w:tab/>
        </w:r>
        <w:r w:rsidR="002231F9">
          <w:rPr>
            <w:noProof/>
            <w:webHidden/>
          </w:rPr>
          <w:fldChar w:fldCharType="begin"/>
        </w:r>
        <w:r w:rsidR="002231F9">
          <w:rPr>
            <w:noProof/>
            <w:webHidden/>
          </w:rPr>
          <w:instrText xml:space="preserve"> PAGEREF _Toc477111483 \h </w:instrText>
        </w:r>
        <w:r w:rsidR="002231F9">
          <w:rPr>
            <w:noProof/>
            <w:webHidden/>
          </w:rPr>
        </w:r>
        <w:r w:rsidR="002231F9">
          <w:rPr>
            <w:noProof/>
            <w:webHidden/>
          </w:rPr>
          <w:fldChar w:fldCharType="separate"/>
        </w:r>
        <w:r w:rsidR="002231F9">
          <w:rPr>
            <w:noProof/>
            <w:webHidden/>
          </w:rPr>
          <w:t>116</w:t>
        </w:r>
        <w:r w:rsidR="002231F9">
          <w:rPr>
            <w:noProof/>
            <w:webHidden/>
          </w:rPr>
          <w:fldChar w:fldCharType="end"/>
        </w:r>
      </w:hyperlink>
    </w:p>
    <w:p w14:paraId="4D3FF6AE" w14:textId="3FEAA22F"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84" w:history="1">
        <w:r w:rsidR="002231F9" w:rsidRPr="00B169DB">
          <w:rPr>
            <w:rStyle w:val="Hyperlink"/>
            <w:noProof/>
          </w:rPr>
          <w:t>Figure 58: Boosted Decision Trees Mouse Hover</w:t>
        </w:r>
        <w:r w:rsidR="002231F9">
          <w:rPr>
            <w:noProof/>
            <w:webHidden/>
          </w:rPr>
          <w:tab/>
        </w:r>
        <w:r w:rsidR="002231F9">
          <w:rPr>
            <w:noProof/>
            <w:webHidden/>
          </w:rPr>
          <w:fldChar w:fldCharType="begin"/>
        </w:r>
        <w:r w:rsidR="002231F9">
          <w:rPr>
            <w:noProof/>
            <w:webHidden/>
          </w:rPr>
          <w:instrText xml:space="preserve"> PAGEREF _Toc477111484 \h </w:instrText>
        </w:r>
        <w:r w:rsidR="002231F9">
          <w:rPr>
            <w:noProof/>
            <w:webHidden/>
          </w:rPr>
        </w:r>
        <w:r w:rsidR="002231F9">
          <w:rPr>
            <w:noProof/>
            <w:webHidden/>
          </w:rPr>
          <w:fldChar w:fldCharType="separate"/>
        </w:r>
        <w:r w:rsidR="002231F9">
          <w:rPr>
            <w:noProof/>
            <w:webHidden/>
          </w:rPr>
          <w:t>117</w:t>
        </w:r>
        <w:r w:rsidR="002231F9">
          <w:rPr>
            <w:noProof/>
            <w:webHidden/>
          </w:rPr>
          <w:fldChar w:fldCharType="end"/>
        </w:r>
      </w:hyperlink>
    </w:p>
    <w:p w14:paraId="29E760A2" w14:textId="2DDDF41E"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85" w:history="1">
        <w:r w:rsidR="002231F9" w:rsidRPr="00B169DB">
          <w:rPr>
            <w:rStyle w:val="Hyperlink"/>
            <w:noProof/>
          </w:rPr>
          <w:t>Figure 59: Boosted Decision Trees Pushed</w:t>
        </w:r>
        <w:r w:rsidR="002231F9">
          <w:rPr>
            <w:noProof/>
            <w:webHidden/>
          </w:rPr>
          <w:tab/>
        </w:r>
        <w:r w:rsidR="002231F9">
          <w:rPr>
            <w:noProof/>
            <w:webHidden/>
          </w:rPr>
          <w:fldChar w:fldCharType="begin"/>
        </w:r>
        <w:r w:rsidR="002231F9">
          <w:rPr>
            <w:noProof/>
            <w:webHidden/>
          </w:rPr>
          <w:instrText xml:space="preserve"> PAGEREF _Toc477111485 \h </w:instrText>
        </w:r>
        <w:r w:rsidR="002231F9">
          <w:rPr>
            <w:noProof/>
            <w:webHidden/>
          </w:rPr>
        </w:r>
        <w:r w:rsidR="002231F9">
          <w:rPr>
            <w:noProof/>
            <w:webHidden/>
          </w:rPr>
          <w:fldChar w:fldCharType="separate"/>
        </w:r>
        <w:r w:rsidR="002231F9">
          <w:rPr>
            <w:noProof/>
            <w:webHidden/>
          </w:rPr>
          <w:t>118</w:t>
        </w:r>
        <w:r w:rsidR="002231F9">
          <w:rPr>
            <w:noProof/>
            <w:webHidden/>
          </w:rPr>
          <w:fldChar w:fldCharType="end"/>
        </w:r>
      </w:hyperlink>
    </w:p>
    <w:p w14:paraId="2C72DE26" w14:textId="6F679668"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86" w:history="1">
        <w:r w:rsidR="002231F9" w:rsidRPr="00B169DB">
          <w:rPr>
            <w:rStyle w:val="Hyperlink"/>
            <w:noProof/>
          </w:rPr>
          <w:t>Figure 60: Ensemble of Decision Trees Mouse Hover</w:t>
        </w:r>
        <w:r w:rsidR="002231F9">
          <w:rPr>
            <w:noProof/>
            <w:webHidden/>
          </w:rPr>
          <w:tab/>
        </w:r>
        <w:r w:rsidR="002231F9">
          <w:rPr>
            <w:noProof/>
            <w:webHidden/>
          </w:rPr>
          <w:fldChar w:fldCharType="begin"/>
        </w:r>
        <w:r w:rsidR="002231F9">
          <w:rPr>
            <w:noProof/>
            <w:webHidden/>
          </w:rPr>
          <w:instrText xml:space="preserve"> PAGEREF _Toc477111486 \h </w:instrText>
        </w:r>
        <w:r w:rsidR="002231F9">
          <w:rPr>
            <w:noProof/>
            <w:webHidden/>
          </w:rPr>
        </w:r>
        <w:r w:rsidR="002231F9">
          <w:rPr>
            <w:noProof/>
            <w:webHidden/>
          </w:rPr>
          <w:fldChar w:fldCharType="separate"/>
        </w:r>
        <w:r w:rsidR="002231F9">
          <w:rPr>
            <w:noProof/>
            <w:webHidden/>
          </w:rPr>
          <w:t>119</w:t>
        </w:r>
        <w:r w:rsidR="002231F9">
          <w:rPr>
            <w:noProof/>
            <w:webHidden/>
          </w:rPr>
          <w:fldChar w:fldCharType="end"/>
        </w:r>
      </w:hyperlink>
    </w:p>
    <w:p w14:paraId="4DC13397" w14:textId="0EFC19EA"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87" w:history="1">
        <w:r w:rsidR="002231F9" w:rsidRPr="00B169DB">
          <w:rPr>
            <w:rStyle w:val="Hyperlink"/>
            <w:noProof/>
          </w:rPr>
          <w:t>Figure 61: Ensemble of Decision Trees Mouse Hover</w:t>
        </w:r>
        <w:r w:rsidR="002231F9">
          <w:rPr>
            <w:noProof/>
            <w:webHidden/>
          </w:rPr>
          <w:tab/>
        </w:r>
        <w:r w:rsidR="002231F9">
          <w:rPr>
            <w:noProof/>
            <w:webHidden/>
          </w:rPr>
          <w:fldChar w:fldCharType="begin"/>
        </w:r>
        <w:r w:rsidR="002231F9">
          <w:rPr>
            <w:noProof/>
            <w:webHidden/>
          </w:rPr>
          <w:instrText xml:space="preserve"> PAGEREF _Toc477111487 \h </w:instrText>
        </w:r>
        <w:r w:rsidR="002231F9">
          <w:rPr>
            <w:noProof/>
            <w:webHidden/>
          </w:rPr>
        </w:r>
        <w:r w:rsidR="002231F9">
          <w:rPr>
            <w:noProof/>
            <w:webHidden/>
          </w:rPr>
          <w:fldChar w:fldCharType="separate"/>
        </w:r>
        <w:r w:rsidR="002231F9">
          <w:rPr>
            <w:noProof/>
            <w:webHidden/>
          </w:rPr>
          <w:t>119</w:t>
        </w:r>
        <w:r w:rsidR="002231F9">
          <w:rPr>
            <w:noProof/>
            <w:webHidden/>
          </w:rPr>
          <w:fldChar w:fldCharType="end"/>
        </w:r>
      </w:hyperlink>
    </w:p>
    <w:p w14:paraId="07E51541" w14:textId="1DC22707"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88" w:history="1">
        <w:r w:rsidR="002231F9" w:rsidRPr="00B169DB">
          <w:rPr>
            <w:rStyle w:val="Hyperlink"/>
            <w:noProof/>
          </w:rPr>
          <w:t>Figure 62: Neural Networks Mouse Hover</w:t>
        </w:r>
        <w:r w:rsidR="002231F9">
          <w:rPr>
            <w:noProof/>
            <w:webHidden/>
          </w:rPr>
          <w:tab/>
        </w:r>
        <w:r w:rsidR="002231F9">
          <w:rPr>
            <w:noProof/>
            <w:webHidden/>
          </w:rPr>
          <w:fldChar w:fldCharType="begin"/>
        </w:r>
        <w:r w:rsidR="002231F9">
          <w:rPr>
            <w:noProof/>
            <w:webHidden/>
          </w:rPr>
          <w:instrText xml:space="preserve"> PAGEREF _Toc477111488 \h </w:instrText>
        </w:r>
        <w:r w:rsidR="002231F9">
          <w:rPr>
            <w:noProof/>
            <w:webHidden/>
          </w:rPr>
        </w:r>
        <w:r w:rsidR="002231F9">
          <w:rPr>
            <w:noProof/>
            <w:webHidden/>
          </w:rPr>
          <w:fldChar w:fldCharType="separate"/>
        </w:r>
        <w:r w:rsidR="002231F9">
          <w:rPr>
            <w:noProof/>
            <w:webHidden/>
          </w:rPr>
          <w:t>120</w:t>
        </w:r>
        <w:r w:rsidR="002231F9">
          <w:rPr>
            <w:noProof/>
            <w:webHidden/>
          </w:rPr>
          <w:fldChar w:fldCharType="end"/>
        </w:r>
      </w:hyperlink>
    </w:p>
    <w:p w14:paraId="7A6D1994" w14:textId="4B683B35"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89" w:history="1">
        <w:r w:rsidR="002231F9" w:rsidRPr="00B169DB">
          <w:rPr>
            <w:rStyle w:val="Hyperlink"/>
            <w:noProof/>
          </w:rPr>
          <w:t>Figure 63: Neural Networks Pushed</w:t>
        </w:r>
        <w:r w:rsidR="002231F9">
          <w:rPr>
            <w:noProof/>
            <w:webHidden/>
          </w:rPr>
          <w:tab/>
        </w:r>
        <w:r w:rsidR="002231F9">
          <w:rPr>
            <w:noProof/>
            <w:webHidden/>
          </w:rPr>
          <w:fldChar w:fldCharType="begin"/>
        </w:r>
        <w:r w:rsidR="002231F9">
          <w:rPr>
            <w:noProof/>
            <w:webHidden/>
          </w:rPr>
          <w:instrText xml:space="preserve"> PAGEREF _Toc477111489 \h </w:instrText>
        </w:r>
        <w:r w:rsidR="002231F9">
          <w:rPr>
            <w:noProof/>
            <w:webHidden/>
          </w:rPr>
        </w:r>
        <w:r w:rsidR="002231F9">
          <w:rPr>
            <w:noProof/>
            <w:webHidden/>
          </w:rPr>
          <w:fldChar w:fldCharType="separate"/>
        </w:r>
        <w:r w:rsidR="002231F9">
          <w:rPr>
            <w:noProof/>
            <w:webHidden/>
          </w:rPr>
          <w:t>121</w:t>
        </w:r>
        <w:r w:rsidR="002231F9">
          <w:rPr>
            <w:noProof/>
            <w:webHidden/>
          </w:rPr>
          <w:fldChar w:fldCharType="end"/>
        </w:r>
      </w:hyperlink>
    </w:p>
    <w:p w14:paraId="467B4118" w14:textId="3398CE3D"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90" w:history="1">
        <w:r w:rsidR="002231F9" w:rsidRPr="00B169DB">
          <w:rPr>
            <w:rStyle w:val="Hyperlink"/>
            <w:noProof/>
          </w:rPr>
          <w:t>Figure 64: Fast Logistic Regression Mouse Hover</w:t>
        </w:r>
        <w:r w:rsidR="002231F9">
          <w:rPr>
            <w:noProof/>
            <w:webHidden/>
          </w:rPr>
          <w:tab/>
        </w:r>
        <w:r w:rsidR="002231F9">
          <w:rPr>
            <w:noProof/>
            <w:webHidden/>
          </w:rPr>
          <w:fldChar w:fldCharType="begin"/>
        </w:r>
        <w:r w:rsidR="002231F9">
          <w:rPr>
            <w:noProof/>
            <w:webHidden/>
          </w:rPr>
          <w:instrText xml:space="preserve"> PAGEREF _Toc477111490 \h </w:instrText>
        </w:r>
        <w:r w:rsidR="002231F9">
          <w:rPr>
            <w:noProof/>
            <w:webHidden/>
          </w:rPr>
        </w:r>
        <w:r w:rsidR="002231F9">
          <w:rPr>
            <w:noProof/>
            <w:webHidden/>
          </w:rPr>
          <w:fldChar w:fldCharType="separate"/>
        </w:r>
        <w:r w:rsidR="002231F9">
          <w:rPr>
            <w:noProof/>
            <w:webHidden/>
          </w:rPr>
          <w:t>122</w:t>
        </w:r>
        <w:r w:rsidR="002231F9">
          <w:rPr>
            <w:noProof/>
            <w:webHidden/>
          </w:rPr>
          <w:fldChar w:fldCharType="end"/>
        </w:r>
      </w:hyperlink>
    </w:p>
    <w:p w14:paraId="017D1927" w14:textId="39B9E216" w:rsidR="002231F9" w:rsidRDefault="001376EB">
      <w:pPr>
        <w:pStyle w:val="TableofFigures"/>
        <w:tabs>
          <w:tab w:val="right" w:leader="dot" w:pos="8493"/>
        </w:tabs>
        <w:rPr>
          <w:rFonts w:asciiTheme="minorHAnsi" w:eastAsiaTheme="minorEastAsia" w:hAnsiTheme="minorHAnsi" w:cstheme="minorBidi"/>
          <w:noProof/>
          <w:sz w:val="22"/>
          <w:szCs w:val="22"/>
          <w:lang w:eastAsia="en-GB"/>
        </w:rPr>
      </w:pPr>
      <w:hyperlink w:anchor="_Toc477111491" w:history="1">
        <w:r w:rsidR="002231F9" w:rsidRPr="00B169DB">
          <w:rPr>
            <w:rStyle w:val="Hyperlink"/>
            <w:noProof/>
          </w:rPr>
          <w:t>Figure 65: Fast Logistic Regression Pushed</w:t>
        </w:r>
        <w:r w:rsidR="002231F9">
          <w:rPr>
            <w:noProof/>
            <w:webHidden/>
          </w:rPr>
          <w:tab/>
        </w:r>
        <w:r w:rsidR="002231F9">
          <w:rPr>
            <w:noProof/>
            <w:webHidden/>
          </w:rPr>
          <w:fldChar w:fldCharType="begin"/>
        </w:r>
        <w:r w:rsidR="002231F9">
          <w:rPr>
            <w:noProof/>
            <w:webHidden/>
          </w:rPr>
          <w:instrText xml:space="preserve"> PAGEREF _Toc477111491 \h </w:instrText>
        </w:r>
        <w:r w:rsidR="002231F9">
          <w:rPr>
            <w:noProof/>
            <w:webHidden/>
          </w:rPr>
        </w:r>
        <w:r w:rsidR="002231F9">
          <w:rPr>
            <w:noProof/>
            <w:webHidden/>
          </w:rPr>
          <w:fldChar w:fldCharType="separate"/>
        </w:r>
        <w:r w:rsidR="002231F9">
          <w:rPr>
            <w:noProof/>
            <w:webHidden/>
          </w:rPr>
          <w:t>122</w:t>
        </w:r>
        <w:r w:rsidR="002231F9">
          <w:rPr>
            <w:noProof/>
            <w:webHidden/>
          </w:rPr>
          <w:fldChar w:fldCharType="end"/>
        </w:r>
      </w:hyperlink>
    </w:p>
    <w:p w14:paraId="744F3B0D" w14:textId="4652BC0C" w:rsidR="00E836F2" w:rsidRDefault="00961894" w:rsidP="00E836F2">
      <w:pPr>
        <w:sectPr w:rsidR="00E836F2" w:rsidSect="000126C6">
          <w:type w:val="oddPage"/>
          <w:pgSz w:w="11906" w:h="16838"/>
          <w:pgMar w:top="1418" w:right="1418" w:bottom="1418" w:left="1418" w:header="709" w:footer="709" w:gutter="567"/>
          <w:pgNumType w:fmt="lowerRoman"/>
          <w:cols w:space="708"/>
          <w:docGrid w:linePitch="360"/>
        </w:sectPr>
      </w:pPr>
      <w:r>
        <w:fldChar w:fldCharType="end"/>
      </w:r>
    </w:p>
    <w:p w14:paraId="1E996526" w14:textId="6752B5BF" w:rsidR="00E836F2" w:rsidRDefault="00525CE6" w:rsidP="00E836F2">
      <w:pPr>
        <w:pStyle w:val="Heading1"/>
        <w:rPr>
          <w:lang w:val="en-US"/>
        </w:rPr>
      </w:pPr>
      <w:bookmarkStart w:id="11" w:name="_Toc477111339"/>
      <w:r>
        <w:lastRenderedPageBreak/>
        <w:t>Introduction</w:t>
      </w:r>
      <w:bookmarkEnd w:id="11"/>
    </w:p>
    <w:p w14:paraId="7DCA2D5B" w14:textId="77D7F652" w:rsidR="00E836F2" w:rsidRPr="00C972ED" w:rsidRDefault="00A32D6B" w:rsidP="00C972ED">
      <w:pPr>
        <w:rPr>
          <w:rStyle w:val="Strong"/>
          <w:b w:val="0"/>
        </w:rPr>
      </w:pPr>
      <w:r>
        <w:rPr>
          <w:rStyle w:val="Strong"/>
          <w:b w:val="0"/>
        </w:rPr>
        <w:t xml:space="preserve">Since time immemorial, the human race </w:t>
      </w:r>
      <w:r w:rsidR="00F27883">
        <w:rPr>
          <w:rStyle w:val="Strong"/>
          <w:b w:val="0"/>
        </w:rPr>
        <w:t>has been striving</w:t>
      </w:r>
      <w:r>
        <w:rPr>
          <w:rStyle w:val="Strong"/>
          <w:b w:val="0"/>
        </w:rPr>
        <w:t xml:space="preserve"> </w:t>
      </w:r>
      <w:r w:rsidR="00981E57">
        <w:rPr>
          <w:rStyle w:val="Strong"/>
          <w:b w:val="0"/>
        </w:rPr>
        <w:t>for</w:t>
      </w:r>
      <w:r>
        <w:rPr>
          <w:rStyle w:val="Strong"/>
          <w:b w:val="0"/>
        </w:rPr>
        <w:t xml:space="preserve"> </w:t>
      </w:r>
      <w:r w:rsidR="00AE7892">
        <w:rPr>
          <w:rStyle w:val="Strong"/>
          <w:b w:val="0"/>
        </w:rPr>
        <w:t>optimisation</w:t>
      </w:r>
      <w:r w:rsidR="00CB5797">
        <w:rPr>
          <w:rStyle w:val="Strong"/>
          <w:b w:val="0"/>
        </w:rPr>
        <w:t>. A</w:t>
      </w:r>
      <w:r w:rsidR="00D846F7">
        <w:rPr>
          <w:rStyle w:val="Strong"/>
          <w:b w:val="0"/>
        </w:rPr>
        <w:t xml:space="preserve">n unbroken chain of </w:t>
      </w:r>
      <w:r w:rsidR="00D30396">
        <w:rPr>
          <w:rStyle w:val="Strong"/>
          <w:b w:val="0"/>
        </w:rPr>
        <w:t>people</w:t>
      </w:r>
      <w:r w:rsidR="00254B44">
        <w:rPr>
          <w:rStyle w:val="Strong"/>
          <w:b w:val="0"/>
        </w:rPr>
        <w:t>,</w:t>
      </w:r>
      <w:r w:rsidR="00AE7892">
        <w:rPr>
          <w:rStyle w:val="Strong"/>
          <w:b w:val="0"/>
        </w:rPr>
        <w:t xml:space="preserve"> iteratin</w:t>
      </w:r>
      <w:r w:rsidR="00D30396">
        <w:rPr>
          <w:rStyle w:val="Strong"/>
          <w:b w:val="0"/>
        </w:rPr>
        <w:t xml:space="preserve">g time and again over </w:t>
      </w:r>
      <w:r w:rsidR="00CB5797">
        <w:rPr>
          <w:rStyle w:val="Strong"/>
          <w:b w:val="0"/>
        </w:rPr>
        <w:t>certain procedures with one goal in mind</w:t>
      </w:r>
      <w:r w:rsidR="00C158E2" w:rsidRPr="00C158E2">
        <w:rPr>
          <w:rStyle w:val="Strong"/>
          <w:b w:val="0"/>
        </w:rPr>
        <w:t>,</w:t>
      </w:r>
      <w:r w:rsidR="00C158E2">
        <w:rPr>
          <w:rStyle w:val="Strong"/>
          <w:b w:val="0"/>
        </w:rPr>
        <w:t xml:space="preserve"> one perpetual struggle;</w:t>
      </w:r>
      <w:r w:rsidR="006D1EB9">
        <w:rPr>
          <w:rStyle w:val="Strong"/>
          <w:b w:val="0"/>
        </w:rPr>
        <w:t xml:space="preserve"> to maximise the gain whilst keeping</w:t>
      </w:r>
      <w:r w:rsidR="00D772DB">
        <w:rPr>
          <w:rStyle w:val="Strong"/>
          <w:b w:val="0"/>
        </w:rPr>
        <w:t xml:space="preserve"> the cost at a minimum. For an </w:t>
      </w:r>
      <w:r w:rsidR="00D772DB" w:rsidRPr="00D772DB">
        <w:rPr>
          <w:rStyle w:val="Strong"/>
          <w:b w:val="0"/>
        </w:rPr>
        <w:t>Electricity Distribution Network Operator</w:t>
      </w:r>
      <w:r w:rsidR="00FF3293">
        <w:rPr>
          <w:rStyle w:val="Strong"/>
          <w:b w:val="0"/>
        </w:rPr>
        <w:t>,</w:t>
      </w:r>
      <w:r w:rsidR="00F408AB">
        <w:rPr>
          <w:rStyle w:val="Strong"/>
          <w:b w:val="0"/>
        </w:rPr>
        <w:t xml:space="preserve"> such as the </w:t>
      </w:r>
      <w:r w:rsidR="00741F8A">
        <w:rPr>
          <w:rStyle w:val="Strong"/>
          <w:b w:val="0"/>
        </w:rPr>
        <w:t>Greek</w:t>
      </w:r>
      <w:r w:rsidR="00F408AB" w:rsidRPr="00F408AB">
        <w:rPr>
          <w:rStyle w:val="Strong"/>
          <w:b w:val="0"/>
        </w:rPr>
        <w:t xml:space="preserve"> </w:t>
      </w:r>
      <w:r w:rsidR="00741F8A">
        <w:rPr>
          <w:rStyle w:val="Strong"/>
          <w:b w:val="0"/>
        </w:rPr>
        <w:t>one, HEDNO S.A. (</w:t>
      </w:r>
      <w:r w:rsidR="002B17EF">
        <w:rPr>
          <w:rStyle w:val="Strong"/>
          <w:b w:val="0"/>
        </w:rPr>
        <w:t xml:space="preserve">also </w:t>
      </w:r>
      <w:r w:rsidR="002231F9">
        <w:rPr>
          <w:rStyle w:val="Strong"/>
          <w:b w:val="0"/>
        </w:rPr>
        <w:t>known</w:t>
      </w:r>
      <w:r w:rsidR="002B17EF">
        <w:rPr>
          <w:rStyle w:val="Strong"/>
          <w:b w:val="0"/>
        </w:rPr>
        <w:t xml:space="preserve"> as</w:t>
      </w:r>
      <w:r w:rsidR="00741F8A">
        <w:rPr>
          <w:rStyle w:val="Strong"/>
          <w:b w:val="0"/>
        </w:rPr>
        <w:t xml:space="preserve"> </w:t>
      </w:r>
      <w:r w:rsidR="00C158E2">
        <w:rPr>
          <w:rStyle w:val="Strong"/>
          <w:b w:val="0"/>
          <w:lang w:val="el-GR"/>
        </w:rPr>
        <w:t>ΔΕΔΔΗΕ</w:t>
      </w:r>
      <w:r w:rsidR="00741F8A">
        <w:rPr>
          <w:rStyle w:val="Strong"/>
          <w:b w:val="0"/>
        </w:rPr>
        <w:t>)</w:t>
      </w:r>
      <w:r w:rsidR="002B17EF">
        <w:rPr>
          <w:rStyle w:val="Strong"/>
          <w:b w:val="0"/>
        </w:rPr>
        <w:t xml:space="preserve">, </w:t>
      </w:r>
      <w:r w:rsidR="00FF3293">
        <w:rPr>
          <w:rStyle w:val="Strong"/>
          <w:b w:val="0"/>
        </w:rPr>
        <w:t>it mean</w:t>
      </w:r>
      <w:r w:rsidR="001A0726">
        <w:rPr>
          <w:rStyle w:val="Strong"/>
          <w:b w:val="0"/>
        </w:rPr>
        <w:t xml:space="preserve">s </w:t>
      </w:r>
      <w:r w:rsidR="009558B8">
        <w:rPr>
          <w:rStyle w:val="Strong"/>
          <w:b w:val="0"/>
        </w:rPr>
        <w:t>a foresight as to which items are to be needed in the near future</w:t>
      </w:r>
      <w:r w:rsidR="007E1CCE">
        <w:rPr>
          <w:rStyle w:val="Strong"/>
          <w:b w:val="0"/>
        </w:rPr>
        <w:t>, therefore not having to fetch for them in the eleventh hour</w:t>
      </w:r>
      <w:r w:rsidR="009558B8">
        <w:rPr>
          <w:rStyle w:val="Strong"/>
          <w:b w:val="0"/>
        </w:rPr>
        <w:t xml:space="preserve"> as new </w:t>
      </w:r>
      <w:r w:rsidR="003E2676">
        <w:rPr>
          <w:rStyle w:val="Strong"/>
          <w:b w:val="0"/>
        </w:rPr>
        <w:t>deals for projects are being sealed</w:t>
      </w:r>
      <w:r w:rsidR="00F408AB" w:rsidRPr="00F408AB">
        <w:rPr>
          <w:rStyle w:val="Strong"/>
          <w:b w:val="0"/>
        </w:rPr>
        <w:t>.</w:t>
      </w:r>
      <w:r w:rsidR="005D591E">
        <w:rPr>
          <w:rStyle w:val="Strong"/>
          <w:b w:val="0"/>
        </w:rPr>
        <w:t xml:space="preserve"> Instead of being</w:t>
      </w:r>
      <w:r w:rsidR="008D6D94">
        <w:rPr>
          <w:rStyle w:val="Strong"/>
          <w:b w:val="0"/>
        </w:rPr>
        <w:t xml:space="preserve"> vulnerable to the risk</w:t>
      </w:r>
      <w:r w:rsidR="00407EF6">
        <w:rPr>
          <w:rStyle w:val="Strong"/>
          <w:b w:val="0"/>
        </w:rPr>
        <w:t xml:space="preserve"> </w:t>
      </w:r>
      <w:r w:rsidR="008D6D94">
        <w:rPr>
          <w:rStyle w:val="Strong"/>
          <w:b w:val="0"/>
        </w:rPr>
        <w:t xml:space="preserve">of </w:t>
      </w:r>
      <w:r w:rsidR="005D591E">
        <w:rPr>
          <w:rStyle w:val="Strong"/>
          <w:b w:val="0"/>
        </w:rPr>
        <w:t>whole projects</w:t>
      </w:r>
      <w:r w:rsidR="008D6D94">
        <w:rPr>
          <w:rStyle w:val="Strong"/>
          <w:b w:val="0"/>
        </w:rPr>
        <w:t xml:space="preserve"> being</w:t>
      </w:r>
      <w:r w:rsidR="005D591E">
        <w:rPr>
          <w:rStyle w:val="Strong"/>
          <w:b w:val="0"/>
        </w:rPr>
        <w:t xml:space="preserve"> </w:t>
      </w:r>
      <w:r w:rsidR="008D6D94">
        <w:rPr>
          <w:rStyle w:val="Strong"/>
          <w:b w:val="0"/>
        </w:rPr>
        <w:t xml:space="preserve">held </w:t>
      </w:r>
      <w:r w:rsidR="005D591E">
        <w:rPr>
          <w:rStyle w:val="Strong"/>
          <w:b w:val="0"/>
        </w:rPr>
        <w:t>back as a res</w:t>
      </w:r>
      <w:r w:rsidR="00AF50F0">
        <w:rPr>
          <w:rStyle w:val="Strong"/>
          <w:b w:val="0"/>
        </w:rPr>
        <w:t>ult of having</w:t>
      </w:r>
      <w:r w:rsidR="001844B0">
        <w:rPr>
          <w:rStyle w:val="Strong"/>
          <w:b w:val="0"/>
        </w:rPr>
        <w:t xml:space="preserve"> </w:t>
      </w:r>
      <w:r w:rsidR="007C411F">
        <w:rPr>
          <w:rStyle w:val="Strong"/>
          <w:b w:val="0"/>
        </w:rPr>
        <w:t xml:space="preserve">a </w:t>
      </w:r>
      <w:r w:rsidR="001844B0">
        <w:rPr>
          <w:rStyle w:val="Strong"/>
          <w:b w:val="0"/>
        </w:rPr>
        <w:t>limited window</w:t>
      </w:r>
      <w:r w:rsidR="00AF50F0">
        <w:rPr>
          <w:rStyle w:val="Strong"/>
          <w:b w:val="0"/>
        </w:rPr>
        <w:t xml:space="preserve"> to </w:t>
      </w:r>
      <w:r w:rsidR="0086143A">
        <w:rPr>
          <w:rStyle w:val="Strong"/>
          <w:b w:val="0"/>
        </w:rPr>
        <w:t>assemble</w:t>
      </w:r>
      <w:r w:rsidR="00AF50F0">
        <w:rPr>
          <w:rStyle w:val="Strong"/>
          <w:b w:val="0"/>
        </w:rPr>
        <w:t xml:space="preserve"> the items and materials</w:t>
      </w:r>
      <w:r w:rsidR="003E2676">
        <w:rPr>
          <w:rStyle w:val="Strong"/>
          <w:b w:val="0"/>
        </w:rPr>
        <w:t xml:space="preserve"> </w:t>
      </w:r>
      <w:r w:rsidR="00AF50F0">
        <w:rPr>
          <w:rStyle w:val="Strong"/>
          <w:b w:val="0"/>
        </w:rPr>
        <w:t>needed</w:t>
      </w:r>
      <w:r w:rsidR="007C411F">
        <w:rPr>
          <w:rStyle w:val="Strong"/>
          <w:b w:val="0"/>
        </w:rPr>
        <w:t>, every</w:t>
      </w:r>
      <w:r w:rsidR="00EC6991">
        <w:rPr>
          <w:rStyle w:val="Strong"/>
          <w:b w:val="0"/>
        </w:rPr>
        <w:t xml:space="preserve"> so often,</w:t>
      </w:r>
      <w:r w:rsidR="007C411F">
        <w:rPr>
          <w:rStyle w:val="Strong"/>
          <w:b w:val="0"/>
        </w:rPr>
        <w:t xml:space="preserve"> barely</w:t>
      </w:r>
      <w:r w:rsidR="001844B0">
        <w:rPr>
          <w:rStyle w:val="Strong"/>
          <w:b w:val="0"/>
        </w:rPr>
        <w:t xml:space="preserve"> in the nick of time,</w:t>
      </w:r>
      <w:r w:rsidR="00EC6991">
        <w:rPr>
          <w:rStyle w:val="Strong"/>
          <w:b w:val="0"/>
        </w:rPr>
        <w:t xml:space="preserve"> or worse, overdue, the preparation procedure</w:t>
      </w:r>
      <w:r w:rsidR="000248F0">
        <w:rPr>
          <w:rStyle w:val="Strong"/>
          <w:b w:val="0"/>
        </w:rPr>
        <w:t xml:space="preserve"> can benefit from predicting which projects are going to be sealed next.</w:t>
      </w:r>
      <w:r w:rsidR="00AF50F0">
        <w:rPr>
          <w:rStyle w:val="Strong"/>
          <w:b w:val="0"/>
        </w:rPr>
        <w:t xml:space="preserve"> </w:t>
      </w:r>
      <w:r w:rsidR="003E2676">
        <w:rPr>
          <w:rStyle w:val="Strong"/>
          <w:b w:val="0"/>
        </w:rPr>
        <w:t>This translates into more revenue</w:t>
      </w:r>
      <w:r w:rsidR="00C453F3">
        <w:rPr>
          <w:rStyle w:val="Strong"/>
          <w:b w:val="0"/>
        </w:rPr>
        <w:t xml:space="preserve"> for the company</w:t>
      </w:r>
      <w:r w:rsidR="005654B3">
        <w:rPr>
          <w:rStyle w:val="Strong"/>
          <w:b w:val="0"/>
        </w:rPr>
        <w:t xml:space="preserve">, and less time and man-hours </w:t>
      </w:r>
      <w:r w:rsidR="00C453F3">
        <w:rPr>
          <w:rStyle w:val="Strong"/>
          <w:b w:val="0"/>
        </w:rPr>
        <w:t>spent</w:t>
      </w:r>
      <w:r w:rsidR="005654B3">
        <w:rPr>
          <w:rStyle w:val="Strong"/>
          <w:b w:val="0"/>
        </w:rPr>
        <w:t xml:space="preserve"> in</w:t>
      </w:r>
      <w:r w:rsidR="00C453F3">
        <w:rPr>
          <w:rStyle w:val="Strong"/>
          <w:b w:val="0"/>
        </w:rPr>
        <w:t xml:space="preserve"> what</w:t>
      </w:r>
      <w:r w:rsidR="0086143A">
        <w:rPr>
          <w:rStyle w:val="Strong"/>
          <w:b w:val="0"/>
        </w:rPr>
        <w:t>,</w:t>
      </w:r>
      <w:r w:rsidR="00C453F3">
        <w:rPr>
          <w:rStyle w:val="Strong"/>
          <w:b w:val="0"/>
        </w:rPr>
        <w:t xml:space="preserve"> at the end of the day</w:t>
      </w:r>
      <w:r w:rsidR="0086143A">
        <w:rPr>
          <w:rStyle w:val="Strong"/>
          <w:b w:val="0"/>
        </w:rPr>
        <w:t>, would seem</w:t>
      </w:r>
      <w:r w:rsidR="00DA74C7">
        <w:rPr>
          <w:rStyle w:val="Strong"/>
          <w:b w:val="0"/>
        </w:rPr>
        <w:t xml:space="preserve"> time wasted, and</w:t>
      </w:r>
      <w:r w:rsidR="008E1C45">
        <w:rPr>
          <w:rStyle w:val="Strong"/>
          <w:b w:val="0"/>
        </w:rPr>
        <w:t xml:space="preserve"> for naught.</w:t>
      </w:r>
      <w:r w:rsidR="003B11F0">
        <w:rPr>
          <w:rStyle w:val="Strong"/>
          <w:b w:val="0"/>
        </w:rPr>
        <w:t xml:space="preserve"> To this end, statistics and machine learning are employ</w:t>
      </w:r>
      <w:r w:rsidR="00A23C9C">
        <w:rPr>
          <w:rStyle w:val="Strong"/>
          <w:b w:val="0"/>
        </w:rPr>
        <w:t>ed</w:t>
      </w:r>
      <w:r w:rsidR="006A7293">
        <w:rPr>
          <w:rStyle w:val="Strong"/>
          <w:b w:val="0"/>
        </w:rPr>
        <w:t xml:space="preserve"> in the pursuit</w:t>
      </w:r>
      <w:r w:rsidR="00DA74C7">
        <w:rPr>
          <w:rStyle w:val="Strong"/>
          <w:b w:val="0"/>
        </w:rPr>
        <w:t xml:space="preserve"> of</w:t>
      </w:r>
      <w:r w:rsidR="006A7293">
        <w:rPr>
          <w:rStyle w:val="Strong"/>
          <w:b w:val="0"/>
        </w:rPr>
        <w:t xml:space="preserve"> analysis of</w:t>
      </w:r>
      <w:r w:rsidR="00190407">
        <w:rPr>
          <w:rStyle w:val="Strong"/>
          <w:b w:val="0"/>
        </w:rPr>
        <w:t xml:space="preserve"> </w:t>
      </w:r>
      <w:r w:rsidR="006A7293">
        <w:rPr>
          <w:rStyle w:val="Strong"/>
          <w:b w:val="0"/>
        </w:rPr>
        <w:t>previous data</w:t>
      </w:r>
      <w:r w:rsidR="00190407">
        <w:rPr>
          <w:rStyle w:val="Strong"/>
          <w:b w:val="0"/>
        </w:rPr>
        <w:t xml:space="preserve">, </w:t>
      </w:r>
      <w:r w:rsidR="006A7293">
        <w:rPr>
          <w:rStyle w:val="Strong"/>
          <w:b w:val="0"/>
        </w:rPr>
        <w:t>extracting useable information and using it</w:t>
      </w:r>
      <w:r w:rsidR="00190407">
        <w:rPr>
          <w:rStyle w:val="Strong"/>
          <w:b w:val="0"/>
        </w:rPr>
        <w:t xml:space="preserve"> to</w:t>
      </w:r>
      <w:r w:rsidR="00843DCF">
        <w:rPr>
          <w:rStyle w:val="Strong"/>
          <w:b w:val="0"/>
        </w:rPr>
        <w:t xml:space="preserve"> </w:t>
      </w:r>
      <w:r w:rsidR="009D5132" w:rsidRPr="009D5132">
        <w:rPr>
          <w:rStyle w:val="Strong"/>
          <w:b w:val="0"/>
        </w:rPr>
        <w:t xml:space="preserve">inaugurate </w:t>
      </w:r>
      <w:r w:rsidR="00843DCF">
        <w:rPr>
          <w:rStyle w:val="Strong"/>
          <w:b w:val="0"/>
        </w:rPr>
        <w:t>a</w:t>
      </w:r>
      <w:r w:rsidR="00134F2E">
        <w:rPr>
          <w:rStyle w:val="Strong"/>
          <w:b w:val="0"/>
        </w:rPr>
        <w:t xml:space="preserve"> predictive procedure, supervised learning, which is used to classify </w:t>
      </w:r>
      <w:r w:rsidR="00EA7DC3">
        <w:rPr>
          <w:rStyle w:val="Strong"/>
          <w:b w:val="0"/>
        </w:rPr>
        <w:t>the company’s new projects in advance</w:t>
      </w:r>
      <w:r w:rsidR="009D5132">
        <w:rPr>
          <w:rStyle w:val="Strong"/>
          <w:b w:val="0"/>
        </w:rPr>
        <w:t>,</w:t>
      </w:r>
      <w:r w:rsidR="00EA7DC3">
        <w:rPr>
          <w:rStyle w:val="Strong"/>
          <w:b w:val="0"/>
        </w:rPr>
        <w:t xml:space="preserve"> to either </w:t>
      </w:r>
      <w:r w:rsidR="00E46AAB">
        <w:rPr>
          <w:rStyle w:val="Strong"/>
          <w:b w:val="0"/>
        </w:rPr>
        <w:t>‘</w:t>
      </w:r>
      <w:r w:rsidR="00DA74C7">
        <w:rPr>
          <w:rStyle w:val="Strong"/>
          <w:b w:val="0"/>
        </w:rPr>
        <w:t>Cancelled</w:t>
      </w:r>
      <w:r w:rsidR="00E46AAB">
        <w:rPr>
          <w:rStyle w:val="Strong"/>
          <w:b w:val="0"/>
        </w:rPr>
        <w:t>’ or ‘</w:t>
      </w:r>
      <w:r w:rsidR="00DA74C7">
        <w:rPr>
          <w:rStyle w:val="Strong"/>
          <w:b w:val="0"/>
        </w:rPr>
        <w:t>Approved</w:t>
      </w:r>
      <w:r w:rsidR="00E92630">
        <w:rPr>
          <w:rStyle w:val="Strong"/>
          <w:b w:val="0"/>
        </w:rPr>
        <w:t>’.</w:t>
      </w:r>
      <w:r w:rsidR="00651AC8">
        <w:rPr>
          <w:rStyle w:val="Strong"/>
          <w:b w:val="0"/>
        </w:rPr>
        <w:t xml:space="preserve"> In its essence,</w:t>
      </w:r>
      <w:r w:rsidR="000D15F1">
        <w:rPr>
          <w:rStyle w:val="Strong"/>
          <w:b w:val="0"/>
        </w:rPr>
        <w:t xml:space="preserve"> it is</w:t>
      </w:r>
      <w:r w:rsidR="00DF0DFE">
        <w:rPr>
          <w:rStyle w:val="Strong"/>
          <w:b w:val="0"/>
        </w:rPr>
        <w:t xml:space="preserve"> akin to inventory optimisation and management</w:t>
      </w:r>
      <w:r w:rsidR="00D4547C">
        <w:rPr>
          <w:rStyle w:val="Strong"/>
          <w:b w:val="0"/>
        </w:rPr>
        <w:t>,</w:t>
      </w:r>
      <w:r w:rsidR="004E3627">
        <w:rPr>
          <w:rStyle w:val="Strong"/>
          <w:b w:val="0"/>
        </w:rPr>
        <w:t xml:space="preserve"> for within it</w:t>
      </w:r>
      <w:r w:rsidR="00D4547C">
        <w:rPr>
          <w:rStyle w:val="Strong"/>
          <w:b w:val="0"/>
        </w:rPr>
        <w:t>,</w:t>
      </w:r>
      <w:r w:rsidR="004E3627">
        <w:rPr>
          <w:rStyle w:val="Strong"/>
          <w:b w:val="0"/>
        </w:rPr>
        <w:t xml:space="preserve"> lies the opportunity to balance capital investment objectives </w:t>
      </w:r>
      <w:r w:rsidR="00CD478F">
        <w:rPr>
          <w:rStyle w:val="Strong"/>
          <w:b w:val="0"/>
        </w:rPr>
        <w:t>over the company’s vast number of s</w:t>
      </w:r>
      <w:r w:rsidR="005E168B">
        <w:rPr>
          <w:rStyle w:val="Strong"/>
          <w:b w:val="0"/>
        </w:rPr>
        <w:t>tock-keeping units, taking demand and supply</w:t>
      </w:r>
      <w:r w:rsidR="00A4376B">
        <w:rPr>
          <w:rStyle w:val="Strong"/>
          <w:b w:val="0"/>
        </w:rPr>
        <w:t xml:space="preserve"> volatility into account.</w:t>
      </w:r>
      <w:r w:rsidR="00D4547C">
        <w:rPr>
          <w:rStyle w:val="Strong"/>
          <w:b w:val="0"/>
        </w:rPr>
        <w:t xml:space="preserve"> Far fr</w:t>
      </w:r>
      <w:r w:rsidR="00CD3F95">
        <w:rPr>
          <w:rStyle w:val="Strong"/>
          <w:b w:val="0"/>
        </w:rPr>
        <w:t xml:space="preserve">om just an inventory optimisation measure, </w:t>
      </w:r>
      <w:r w:rsidR="00F330B2">
        <w:rPr>
          <w:rStyle w:val="Strong"/>
          <w:b w:val="0"/>
        </w:rPr>
        <w:t xml:space="preserve">the information amassed can </w:t>
      </w:r>
      <w:r w:rsidR="009B0F79">
        <w:rPr>
          <w:rStyle w:val="Strong"/>
          <w:b w:val="0"/>
        </w:rPr>
        <w:t>aid in</w:t>
      </w:r>
      <w:r w:rsidR="007F7FDD">
        <w:rPr>
          <w:rStyle w:val="Strong"/>
          <w:b w:val="0"/>
        </w:rPr>
        <w:t xml:space="preserve"> </w:t>
      </w:r>
      <w:r w:rsidR="009B0F79">
        <w:rPr>
          <w:rStyle w:val="Strong"/>
          <w:b w:val="0"/>
        </w:rPr>
        <w:t>setting the strategy of the organisation,</w:t>
      </w:r>
      <w:r w:rsidR="009B0F79" w:rsidRPr="009B0F79">
        <w:rPr>
          <w:rStyle w:val="Strong"/>
          <w:b w:val="0"/>
        </w:rPr>
        <w:t xml:space="preserve"> coordinati</w:t>
      </w:r>
      <w:r w:rsidR="00F74A74">
        <w:rPr>
          <w:rStyle w:val="Strong"/>
          <w:b w:val="0"/>
        </w:rPr>
        <w:t>ng the efforts of its employees.</w:t>
      </w:r>
    </w:p>
    <w:p w14:paraId="4860A3A3" w14:textId="77777777" w:rsidR="00E836F2" w:rsidRPr="00AE7892" w:rsidRDefault="00E836F2" w:rsidP="00E836F2"/>
    <w:p w14:paraId="3E727AC2" w14:textId="77777777" w:rsidR="00E836F2" w:rsidRPr="00AE7892" w:rsidRDefault="00E836F2" w:rsidP="00E836F2">
      <w:pPr>
        <w:sectPr w:rsidR="00E836F2" w:rsidRPr="00AE7892" w:rsidSect="00F427FB">
          <w:footerReference w:type="default" r:id="rId11"/>
          <w:type w:val="oddPage"/>
          <w:pgSz w:w="11906" w:h="16838"/>
          <w:pgMar w:top="1418" w:right="1418" w:bottom="1418" w:left="1418" w:header="709" w:footer="709" w:gutter="567"/>
          <w:pgNumType w:start="1"/>
          <w:cols w:space="708"/>
          <w:docGrid w:linePitch="360"/>
        </w:sectPr>
      </w:pPr>
    </w:p>
    <w:p w14:paraId="5A6D0BBF" w14:textId="17608687" w:rsidR="00614859" w:rsidRPr="00CB5797" w:rsidRDefault="00614859" w:rsidP="00075BB8">
      <w:pPr>
        <w:pStyle w:val="Heading1"/>
      </w:pPr>
      <w:bookmarkStart w:id="12" w:name="_Toc477111340"/>
      <w:r>
        <w:lastRenderedPageBreak/>
        <w:t>Machine Learning</w:t>
      </w:r>
      <w:bookmarkEnd w:id="12"/>
    </w:p>
    <w:p w14:paraId="1EA2CAE5" w14:textId="163B1264" w:rsidR="00092AC5" w:rsidRDefault="003442BA" w:rsidP="00E944DB">
      <w:r w:rsidRPr="008F61CA">
        <w:t>Machine learning is a field which borrows from and relies upon the natural world for inspiration, as much as for mechanism, and in such it reflects the mechanics of evolution, adaptation and learning represented by the very species we are a member of.</w:t>
      </w:r>
      <w:r w:rsidRPr="008F61CA">
        <w:rPr>
          <w:vertAlign w:val="superscript"/>
        </w:rPr>
        <w:t xml:space="preserve"> [</w:t>
      </w:r>
      <w:r w:rsidRPr="008F61CA">
        <w:rPr>
          <w:vertAlign w:val="superscript"/>
        </w:rPr>
        <w:fldChar w:fldCharType="begin"/>
      </w:r>
      <w:r w:rsidRPr="008F61CA">
        <w:rPr>
          <w:vertAlign w:val="superscript"/>
        </w:rPr>
        <w:instrText xml:space="preserve"> REF _Ref438747824 \r \h  \* MERGEFORMAT </w:instrText>
      </w:r>
      <w:r w:rsidRPr="008F61CA">
        <w:rPr>
          <w:vertAlign w:val="superscript"/>
        </w:rPr>
      </w:r>
      <w:r w:rsidRPr="008F61CA">
        <w:rPr>
          <w:vertAlign w:val="superscript"/>
        </w:rPr>
        <w:fldChar w:fldCharType="separate"/>
      </w:r>
      <w:r w:rsidR="001E38BA">
        <w:rPr>
          <w:vertAlign w:val="superscript"/>
        </w:rPr>
        <w:t>1</w:t>
      </w:r>
      <w:r w:rsidRPr="008F61CA">
        <w:rPr>
          <w:vertAlign w:val="superscript"/>
        </w:rPr>
        <w:fldChar w:fldCharType="end"/>
      </w:r>
      <w:r w:rsidRPr="008F61CA">
        <w:rPr>
          <w:vertAlign w:val="superscript"/>
        </w:rPr>
        <w:t>]</w:t>
      </w:r>
    </w:p>
    <w:p w14:paraId="1A104702" w14:textId="65EE5EB9" w:rsidR="003442BA" w:rsidRPr="008F61CA" w:rsidRDefault="003442BA" w:rsidP="00E944DB">
      <w:pPr>
        <w:ind w:firstLine="284"/>
      </w:pPr>
      <w:r w:rsidRPr="008F61CA">
        <w:t xml:space="preserve">Learning, in and of itself, is a very broad concept, incorporating notions such as the development of skills, the acquisition of declarative knowledge, the generalisation of specific knowledge to render it useful and applicable </w:t>
      </w:r>
      <w:r w:rsidR="00D603A0">
        <w:t>to</w:t>
      </w:r>
      <w:r w:rsidRPr="008F61CA">
        <w:t xml:space="preserve"> a broader field or to solve various tasks, and the discovery of new facts resulting in new hypotheses and theories. The underlying logic behind it all, is, instead of using static programme instructions, an algorithm whose purpose is to create a model from various input data is constructed, which in turn is used to make data-driven decisions and predictions.</w:t>
      </w:r>
      <w:r w:rsidRPr="008F61CA">
        <w:rPr>
          <w:vertAlign w:val="superscript"/>
        </w:rPr>
        <w:t xml:space="preserve"> [</w:t>
      </w:r>
      <w:r w:rsidRPr="008F61CA">
        <w:rPr>
          <w:vertAlign w:val="superscript"/>
        </w:rPr>
        <w:fldChar w:fldCharType="begin"/>
      </w:r>
      <w:r w:rsidRPr="008F61CA">
        <w:rPr>
          <w:vertAlign w:val="superscript"/>
        </w:rPr>
        <w:instrText xml:space="preserve"> REF _Ref438751143 \r \h  \* MERGEFORMAT </w:instrText>
      </w:r>
      <w:r w:rsidRPr="008F61CA">
        <w:rPr>
          <w:vertAlign w:val="superscript"/>
        </w:rPr>
      </w:r>
      <w:r w:rsidRPr="008F61CA">
        <w:rPr>
          <w:vertAlign w:val="superscript"/>
        </w:rPr>
        <w:fldChar w:fldCharType="separate"/>
      </w:r>
      <w:r w:rsidR="001E38BA">
        <w:rPr>
          <w:vertAlign w:val="superscript"/>
        </w:rPr>
        <w:t>5</w:t>
      </w:r>
      <w:r w:rsidRPr="008F61CA">
        <w:rPr>
          <w:vertAlign w:val="superscript"/>
        </w:rPr>
        <w:fldChar w:fldCharType="end"/>
      </w:r>
      <w:r w:rsidRPr="008F61CA">
        <w:rPr>
          <w:vertAlign w:val="superscript"/>
        </w:rPr>
        <w:t>]</w:t>
      </w:r>
    </w:p>
    <w:p w14:paraId="0D3FCD2E" w14:textId="2EBE92F8" w:rsidR="00FE6E14" w:rsidRDefault="003442BA" w:rsidP="00E944DB">
      <w:pPr>
        <w:ind w:firstLine="284"/>
      </w:pPr>
      <w:r w:rsidRPr="008F61CA">
        <w:t>With its first appearance in mid-seventies, and its first manifesto in the “First Machine Learning Workshop” documents at Carnegie-Mellon University, it all seems to have started with an effort to model self-organisation and self-stabilisation along with an ability to comprehend shapes.</w:t>
      </w:r>
      <w:r w:rsidRPr="008F61CA">
        <w:rPr>
          <w:vertAlign w:val="superscript"/>
        </w:rPr>
        <w:t>[</w:t>
      </w:r>
      <w:r w:rsidRPr="008F61CA">
        <w:rPr>
          <w:vertAlign w:val="superscript"/>
        </w:rPr>
        <w:fldChar w:fldCharType="begin"/>
      </w:r>
      <w:r w:rsidRPr="008F61CA">
        <w:rPr>
          <w:vertAlign w:val="superscript"/>
        </w:rPr>
        <w:instrText xml:space="preserve"> REF _Ref438748430 \r \h  \* MERGEFORMAT </w:instrText>
      </w:r>
      <w:r w:rsidRPr="008F61CA">
        <w:rPr>
          <w:vertAlign w:val="superscript"/>
        </w:rPr>
      </w:r>
      <w:r w:rsidRPr="008F61CA">
        <w:rPr>
          <w:vertAlign w:val="superscript"/>
        </w:rPr>
        <w:fldChar w:fldCharType="separate"/>
      </w:r>
      <w:r w:rsidR="001E38BA">
        <w:rPr>
          <w:vertAlign w:val="superscript"/>
        </w:rPr>
        <w:t>2</w:t>
      </w:r>
      <w:r w:rsidRPr="008F61CA">
        <w:rPr>
          <w:vertAlign w:val="superscript"/>
        </w:rPr>
        <w:fldChar w:fldCharType="end"/>
      </w:r>
      <w:r w:rsidRPr="008F61CA">
        <w:rPr>
          <w:vertAlign w:val="superscript"/>
        </w:rPr>
        <w:t>]</w:t>
      </w:r>
      <w:r w:rsidRPr="008F61CA">
        <w:t xml:space="preserve"> There is no shortage of things that are immensely difficult, or downright impossible to programme by hand, including, but not limited to spam filtering, face, object and speech recognition, accurate language translation, data mining, robot motion, or common sense</w:t>
      </w:r>
      <w:r w:rsidR="00DA74C7">
        <w:t>,</w:t>
      </w:r>
      <w:r w:rsidRPr="008F61CA">
        <w:t xml:space="preserve"> for that matter.</w:t>
      </w:r>
      <w:r w:rsidRPr="008F61CA">
        <w:rPr>
          <w:vertAlign w:val="superscript"/>
        </w:rPr>
        <w:t>[</w:t>
      </w:r>
      <w:r w:rsidRPr="008F61CA">
        <w:rPr>
          <w:vertAlign w:val="superscript"/>
        </w:rPr>
        <w:fldChar w:fldCharType="begin"/>
      </w:r>
      <w:r w:rsidRPr="008F61CA">
        <w:rPr>
          <w:vertAlign w:val="superscript"/>
        </w:rPr>
        <w:instrText xml:space="preserve"> REF _Ref438750408 \r \h  \* MERGEFORMAT </w:instrText>
      </w:r>
      <w:r w:rsidRPr="008F61CA">
        <w:rPr>
          <w:vertAlign w:val="superscript"/>
        </w:rPr>
      </w:r>
      <w:r w:rsidRPr="008F61CA">
        <w:rPr>
          <w:vertAlign w:val="superscript"/>
        </w:rPr>
        <w:fldChar w:fldCharType="separate"/>
      </w:r>
      <w:r w:rsidR="001E38BA">
        <w:rPr>
          <w:vertAlign w:val="superscript"/>
        </w:rPr>
        <w:t>7</w:t>
      </w:r>
      <w:r w:rsidRPr="008F61CA">
        <w:rPr>
          <w:vertAlign w:val="superscript"/>
        </w:rPr>
        <w:fldChar w:fldCharType="end"/>
      </w:r>
      <w:r w:rsidRPr="008F61CA">
        <w:rPr>
          <w:vertAlign w:val="superscript"/>
        </w:rPr>
        <w:t>]</w:t>
      </w:r>
      <w:r w:rsidRPr="008F61CA">
        <w:t xml:space="preserve"> To this end, the field of machine learning was created so that data can be collected and subsequently be used by a machine to learn how to robustly solve complex tasks using learning methods, such as supervised learning, where both inputs and outputs are available, unsupervised learning where only inputs are available for some data, or reinforcement learning where we lack a direct access to the output but we can get a sort of measure of its quality. </w:t>
      </w:r>
      <w:r w:rsidRPr="008F61CA">
        <w:rPr>
          <w:vertAlign w:val="superscript"/>
        </w:rPr>
        <w:t>[</w:t>
      </w:r>
      <w:r w:rsidRPr="008F61CA">
        <w:rPr>
          <w:vertAlign w:val="superscript"/>
        </w:rPr>
        <w:fldChar w:fldCharType="begin"/>
      </w:r>
      <w:r w:rsidRPr="008F61CA">
        <w:rPr>
          <w:vertAlign w:val="superscript"/>
        </w:rPr>
        <w:instrText xml:space="preserve"> REF _Ref438748528 \r \h </w:instrText>
      </w:r>
      <w:r w:rsidR="008F61CA" w:rsidRPr="008F61CA">
        <w:rPr>
          <w:vertAlign w:val="superscript"/>
        </w:rPr>
        <w:instrText xml:space="preserve"> \* MERGEFORMAT </w:instrText>
      </w:r>
      <w:r w:rsidRPr="008F61CA">
        <w:rPr>
          <w:vertAlign w:val="superscript"/>
        </w:rPr>
      </w:r>
      <w:r w:rsidRPr="008F61CA">
        <w:rPr>
          <w:vertAlign w:val="superscript"/>
        </w:rPr>
        <w:fldChar w:fldCharType="separate"/>
      </w:r>
      <w:r w:rsidR="001E38BA">
        <w:rPr>
          <w:vertAlign w:val="superscript"/>
        </w:rPr>
        <w:t>3</w:t>
      </w:r>
      <w:r w:rsidRPr="008F61CA">
        <w:rPr>
          <w:vertAlign w:val="superscript"/>
        </w:rPr>
        <w:fldChar w:fldCharType="end"/>
      </w:r>
      <w:r w:rsidRPr="008F61CA">
        <w:rPr>
          <w:vertAlign w:val="superscript"/>
        </w:rPr>
        <w:t>]</w:t>
      </w:r>
    </w:p>
    <w:p w14:paraId="286A26C2" w14:textId="6C5B85B1" w:rsidR="00E836F2" w:rsidRPr="00075BB8" w:rsidRDefault="003442BA" w:rsidP="00075BB8">
      <w:pPr>
        <w:ind w:firstLine="284"/>
      </w:pPr>
      <w:r w:rsidRPr="008F61CA">
        <w:t>Unbeknownst to us or not, as humanity relies more and more in technology, machine learning is ever more common in our lives and we have people like George Mason University’s Professor Ryszard Michalski to thank for that.</w:t>
      </w:r>
      <w:r w:rsidRPr="008F61CA">
        <w:rPr>
          <w:vertAlign w:val="superscript"/>
        </w:rPr>
        <w:t>[</w:t>
      </w:r>
      <w:r w:rsidRPr="008F61CA">
        <w:rPr>
          <w:vertAlign w:val="superscript"/>
        </w:rPr>
        <w:fldChar w:fldCharType="begin"/>
      </w:r>
      <w:r w:rsidRPr="008F61CA">
        <w:rPr>
          <w:vertAlign w:val="superscript"/>
        </w:rPr>
        <w:instrText xml:space="preserve"> REF _Ref438747575 \r \h  \* MERGEFORMAT </w:instrText>
      </w:r>
      <w:r w:rsidRPr="008F61CA">
        <w:rPr>
          <w:vertAlign w:val="superscript"/>
        </w:rPr>
      </w:r>
      <w:r w:rsidRPr="008F61CA">
        <w:rPr>
          <w:vertAlign w:val="superscript"/>
        </w:rPr>
        <w:fldChar w:fldCharType="separate"/>
      </w:r>
      <w:r w:rsidR="001E38BA">
        <w:rPr>
          <w:vertAlign w:val="superscript"/>
        </w:rPr>
        <w:t>6</w:t>
      </w:r>
      <w:r w:rsidRPr="008F61CA">
        <w:rPr>
          <w:vertAlign w:val="superscript"/>
        </w:rPr>
        <w:fldChar w:fldCharType="end"/>
      </w:r>
      <w:r w:rsidRPr="008F61CA">
        <w:rPr>
          <w:vertAlign w:val="superscript"/>
        </w:rPr>
        <w:t>]</w:t>
      </w:r>
      <w:r w:rsidRPr="008F61CA">
        <w:t xml:space="preserve"> For it was research like his handwriting r</w:t>
      </w:r>
      <w:r w:rsidR="00B95FCC">
        <w:t>ecognition models, and software</w:t>
      </w:r>
      <w:r w:rsidRPr="008F61CA">
        <w:t xml:space="preserve"> modelling a form of reasoning, that revolutionised and helped shape the field of machine learning to become what it is today, facilitating our efforts to solve problems in an ever expanding span of fields</w:t>
      </w:r>
      <w:r w:rsidR="00F66207">
        <w:t>.</w:t>
      </w:r>
      <w:r w:rsidRPr="008F61CA">
        <w:t xml:space="preserve"> </w:t>
      </w:r>
      <w:r w:rsidRPr="008F61CA">
        <w:rPr>
          <w:vertAlign w:val="superscript"/>
        </w:rPr>
        <w:t>[</w:t>
      </w:r>
      <w:r w:rsidRPr="008F61CA">
        <w:rPr>
          <w:vertAlign w:val="superscript"/>
        </w:rPr>
        <w:fldChar w:fldCharType="begin"/>
      </w:r>
      <w:r w:rsidRPr="008F61CA">
        <w:rPr>
          <w:vertAlign w:val="superscript"/>
        </w:rPr>
        <w:instrText xml:space="preserve"> REF _Ref438748698 \r \h  \* MERGEFORMAT </w:instrText>
      </w:r>
      <w:r w:rsidRPr="008F61CA">
        <w:rPr>
          <w:vertAlign w:val="superscript"/>
        </w:rPr>
      </w:r>
      <w:r w:rsidRPr="008F61CA">
        <w:rPr>
          <w:vertAlign w:val="superscript"/>
        </w:rPr>
        <w:fldChar w:fldCharType="separate"/>
      </w:r>
      <w:r w:rsidR="001E38BA">
        <w:rPr>
          <w:vertAlign w:val="superscript"/>
        </w:rPr>
        <w:t>4</w:t>
      </w:r>
      <w:r w:rsidRPr="008F61CA">
        <w:rPr>
          <w:vertAlign w:val="superscript"/>
        </w:rPr>
        <w:fldChar w:fldCharType="end"/>
      </w:r>
      <w:r w:rsidRPr="008F61CA">
        <w:rPr>
          <w:vertAlign w:val="superscript"/>
        </w:rPr>
        <w:t>]</w:t>
      </w:r>
    </w:p>
    <w:p w14:paraId="0B5DADCE" w14:textId="77777777" w:rsidR="00E836F2" w:rsidRPr="00A166D1" w:rsidRDefault="00E836F2" w:rsidP="00E836F2">
      <w:pPr>
        <w:rPr>
          <w:lang w:val="it-IT"/>
        </w:rPr>
        <w:sectPr w:rsidR="00E836F2" w:rsidRPr="00A166D1" w:rsidSect="00F427FB">
          <w:type w:val="oddPage"/>
          <w:pgSz w:w="11906" w:h="16838"/>
          <w:pgMar w:top="1418" w:right="1418" w:bottom="1418" w:left="1418" w:header="709" w:footer="709" w:gutter="567"/>
          <w:cols w:space="708"/>
          <w:docGrid w:linePitch="360"/>
        </w:sectPr>
      </w:pPr>
    </w:p>
    <w:p w14:paraId="23E17CB2" w14:textId="53C41161" w:rsidR="00E836F2" w:rsidRPr="00DA74C7" w:rsidRDefault="006A7BED" w:rsidP="00E836F2">
      <w:pPr>
        <w:pStyle w:val="Heading1"/>
      </w:pPr>
      <w:bookmarkStart w:id="13" w:name="_Toc477111341"/>
      <w:r w:rsidRPr="00DA74C7">
        <w:lastRenderedPageBreak/>
        <w:t>Programmes and Tools</w:t>
      </w:r>
      <w:bookmarkEnd w:id="13"/>
    </w:p>
    <w:p w14:paraId="1C798FBC" w14:textId="6B5A7FA5" w:rsidR="00E836F2" w:rsidRPr="00DA74C7" w:rsidRDefault="00DA74C7" w:rsidP="00E836F2">
      <w:r w:rsidRPr="00DA74C7">
        <w:t>This endeavour</w:t>
      </w:r>
      <w:r>
        <w:t xml:space="preserve"> </w:t>
      </w:r>
      <w:r w:rsidR="009370C0">
        <w:t>required several technologies, programming languages and tools be used. HEDNO company’s database is a “Microsoft SQL Server” one, so commands passed to it for things like SQL View creation, or functions were done so using “</w:t>
      </w:r>
      <w:r w:rsidR="009370C0" w:rsidRPr="009370C0">
        <w:t>TSQL</w:t>
      </w:r>
      <w:r w:rsidR="009370C0">
        <w:t>”. Interoperability between the programming languages and the Microsoft SQL Server was handled by</w:t>
      </w:r>
      <w:r w:rsidR="009B0B99">
        <w:t xml:space="preserve"> built-in</w:t>
      </w:r>
      <w:r w:rsidR="009370C0">
        <w:t xml:space="preserve"> functions </w:t>
      </w:r>
      <w:r w:rsidR="009B0B99">
        <w:t>on the programming languages themselves (“</w:t>
      </w:r>
      <w:r w:rsidR="009B0B99" w:rsidRPr="009B0B99">
        <w:t>RxOdbcData</w:t>
      </w:r>
      <w:r w:rsidR="009B0B99">
        <w:t xml:space="preserve">” for R and </w:t>
      </w:r>
      <w:r w:rsidR="003D2D68">
        <w:t>“</w:t>
      </w:r>
      <w:r w:rsidR="003D2D68" w:rsidRPr="003D2D68">
        <w:t>SqlConnection</w:t>
      </w:r>
      <w:r w:rsidR="003D2D68">
        <w:t>” for VB.NET).</w:t>
      </w:r>
      <w:r w:rsidR="009E77A0">
        <w:t xml:space="preserve"> The ever-popular with </w:t>
      </w:r>
      <w:r w:rsidR="009E77A0" w:rsidRPr="009E77A0">
        <w:t>statisticians and data miners</w:t>
      </w:r>
      <w:r w:rsidR="009E77A0">
        <w:t>, R language, with its vast array of packages along with Microsoft’s RevoScaleR was employed for Machine Learning purposes, graphs, plots, and statistics.</w:t>
      </w:r>
      <w:r w:rsidR="00B26E36">
        <w:t xml:space="preserve"> Manipulating and running R code is </w:t>
      </w:r>
      <w:r w:rsidR="00B26E36" w:rsidRPr="00B26E36">
        <w:t>garden-variety</w:t>
      </w:r>
      <w:r w:rsidR="00B26E36">
        <w:t xml:space="preserve"> for data miners, bu</w:t>
      </w:r>
      <w:r w:rsidR="00D603A0">
        <w:t>t unlike them, most end-users</w:t>
      </w:r>
      <w:r w:rsidR="00B26E36">
        <w:t xml:space="preserve"> do</w:t>
      </w:r>
      <w:r w:rsidR="00D603A0">
        <w:t xml:space="preserve"> not</w:t>
      </w:r>
      <w:r w:rsidR="00B26E36">
        <w:t xml:space="preserve"> find it that commonplace a phenomenon. With that in mind, as well as user-friendliness, a programme with a Graphical User Interface was also developed to complement the SQL and R code. It allows for error prevention, effortless customisation, easy access to straightforward tips and information, and needless to say, execution of said machine learning algorithms by means of a click of a button.</w:t>
      </w:r>
    </w:p>
    <w:p w14:paraId="7C21B77A" w14:textId="77777777" w:rsidR="00DA74C7" w:rsidRPr="00DA74C7" w:rsidRDefault="00DA74C7" w:rsidP="00DA74C7">
      <w:pPr>
        <w:pStyle w:val="Heading2"/>
      </w:pPr>
      <w:bookmarkStart w:id="14" w:name="_Toc477111342"/>
      <w:r w:rsidRPr="00DA74C7">
        <w:t>SQL Server</w:t>
      </w:r>
      <w:bookmarkEnd w:id="14"/>
    </w:p>
    <w:p w14:paraId="18FD9B98" w14:textId="35C77617" w:rsidR="005E60DF" w:rsidRPr="00DA74C7" w:rsidRDefault="00B26E36" w:rsidP="00E836F2">
      <w:r>
        <w:t xml:space="preserve">SQL Server </w:t>
      </w:r>
      <w:r w:rsidRPr="00B26E36">
        <w:t>is a computer program</w:t>
      </w:r>
      <w:r w:rsidR="005E60DF">
        <w:t>me</w:t>
      </w:r>
      <w:r w:rsidRPr="00B26E36">
        <w:t xml:space="preserve"> </w:t>
      </w:r>
      <w:r w:rsidR="005E60DF">
        <w:t xml:space="preserve">used by </w:t>
      </w:r>
      <w:r w:rsidR="005E60DF" w:rsidRPr="00B26E36">
        <w:t>other computer program</w:t>
      </w:r>
      <w:r w:rsidR="005E60DF">
        <w:t>me</w:t>
      </w:r>
      <w:r w:rsidR="005E60DF" w:rsidRPr="00B26E36">
        <w:t>s</w:t>
      </w:r>
      <w:r w:rsidR="005E60DF">
        <w:t xml:space="preserve"> as a means of delivering database services</w:t>
      </w:r>
      <w:r w:rsidRPr="00B26E36">
        <w:t xml:space="preserve"> as defined by the client–server model.</w:t>
      </w:r>
      <w:r>
        <w:t xml:space="preserve"> </w:t>
      </w:r>
      <w:r w:rsidRPr="00B26E36">
        <w:t>Microsoft SQL Server is a relational database management system developed by Microsoft.</w:t>
      </w:r>
      <w:r w:rsidR="005E60DF">
        <w:t xml:space="preserve"> </w:t>
      </w:r>
      <w:r w:rsidR="005E60DF" w:rsidRPr="00B26E36">
        <w:t>As a database server</w:t>
      </w:r>
      <w:r w:rsidR="005E60DF">
        <w:t>, it might run either on the same computer or on a remote computer across a network, including the internet itself and it serves as a way of storing and retrieving data as requested by other software application</w:t>
      </w:r>
      <w:r w:rsidR="00D603A0">
        <w:t>s</w:t>
      </w:r>
      <w:r w:rsidR="005E60DF">
        <w:t>. F</w:t>
      </w:r>
      <w:r w:rsidR="005E60DF" w:rsidRPr="005E60DF">
        <w:t>rom in-memory performance and advanced security to in-database analytics</w:t>
      </w:r>
      <w:r w:rsidR="005E60DF">
        <w:t>, SQL Server’</w:t>
      </w:r>
      <w:r w:rsidR="001E7A12">
        <w:t xml:space="preserve">s built in functionality allows for building </w:t>
      </w:r>
      <w:r w:rsidR="001E7A12" w:rsidRPr="005E60DF">
        <w:t>intelligent, mission-critical applications using a sca</w:t>
      </w:r>
      <w:r w:rsidR="001E7A12">
        <w:t>lable, hybrid database platform. It allows for t</w:t>
      </w:r>
      <w:r w:rsidR="005E60DF" w:rsidRPr="005E60DF">
        <w:t>ransform</w:t>
      </w:r>
      <w:r w:rsidR="001E7A12">
        <w:t>ation of</w:t>
      </w:r>
      <w:r w:rsidR="005E60DF" w:rsidRPr="005E60DF">
        <w:t xml:space="preserve"> data into actionable insights</w:t>
      </w:r>
      <w:r w:rsidR="001E7A12">
        <w:t xml:space="preserve"> delivered on any device, online or offline</w:t>
      </w:r>
      <w:r w:rsidR="005E60DF" w:rsidRPr="005E60DF">
        <w:t>.</w:t>
      </w:r>
      <w:r w:rsidR="001E7A12">
        <w:t xml:space="preserve"> Its integration with R is such that</w:t>
      </w:r>
      <w:r w:rsidR="005E60DF" w:rsidRPr="005E60DF">
        <w:t xml:space="preserve"> data</w:t>
      </w:r>
      <w:r w:rsidR="001E7A12">
        <w:t xml:space="preserve"> analysis can be achieved</w:t>
      </w:r>
      <w:r w:rsidR="005E60DF" w:rsidRPr="005E60DF">
        <w:t xml:space="preserve"> directly</w:t>
      </w:r>
      <w:r w:rsidR="001E7A12">
        <w:t xml:space="preserve"> within the SQL Server database </w:t>
      </w:r>
      <w:r w:rsidR="005E60DF" w:rsidRPr="005E60DF">
        <w:t>without</w:t>
      </w:r>
      <w:r w:rsidR="001E7A12">
        <w:t xml:space="preserve"> the need to move</w:t>
      </w:r>
      <w:r w:rsidR="005E60DF" w:rsidRPr="005E60DF">
        <w:t xml:space="preserve"> the data.</w:t>
      </w:r>
      <w:r w:rsidR="001E7A12">
        <w:t xml:space="preserve"> </w:t>
      </w:r>
      <w:r w:rsidR="005E60DF" w:rsidRPr="005E60DF">
        <w:rPr>
          <w:vertAlign w:val="superscript"/>
        </w:rPr>
        <w:t>[</w:t>
      </w:r>
      <w:r w:rsidR="005E60DF" w:rsidRPr="005E60DF">
        <w:rPr>
          <w:vertAlign w:val="superscript"/>
        </w:rPr>
        <w:fldChar w:fldCharType="begin"/>
      </w:r>
      <w:r w:rsidR="005E60DF" w:rsidRPr="005E60DF">
        <w:rPr>
          <w:vertAlign w:val="superscript"/>
        </w:rPr>
        <w:instrText xml:space="preserve"> REF _Ref476421585 \r \h </w:instrText>
      </w:r>
      <w:r w:rsidR="005E60DF">
        <w:rPr>
          <w:vertAlign w:val="superscript"/>
        </w:rPr>
        <w:instrText xml:space="preserve"> \* MERGEFORMAT </w:instrText>
      </w:r>
      <w:r w:rsidR="005E60DF" w:rsidRPr="005E60DF">
        <w:rPr>
          <w:vertAlign w:val="superscript"/>
        </w:rPr>
      </w:r>
      <w:r w:rsidR="005E60DF" w:rsidRPr="005E60DF">
        <w:rPr>
          <w:vertAlign w:val="superscript"/>
        </w:rPr>
        <w:fldChar w:fldCharType="separate"/>
      </w:r>
      <w:r w:rsidR="001E38BA">
        <w:rPr>
          <w:vertAlign w:val="superscript"/>
        </w:rPr>
        <w:t>10</w:t>
      </w:r>
      <w:r w:rsidR="005E60DF" w:rsidRPr="005E60DF">
        <w:rPr>
          <w:vertAlign w:val="superscript"/>
        </w:rPr>
        <w:fldChar w:fldCharType="end"/>
      </w:r>
      <w:r w:rsidR="005E60DF" w:rsidRPr="005E60DF">
        <w:rPr>
          <w:vertAlign w:val="superscript"/>
        </w:rPr>
        <w:t>]</w:t>
      </w:r>
    </w:p>
    <w:p w14:paraId="7E8BD551" w14:textId="190DB749" w:rsidR="00E836F2" w:rsidRPr="00DA74C7" w:rsidRDefault="006A7BED" w:rsidP="00E836F2">
      <w:pPr>
        <w:pStyle w:val="Heading2"/>
      </w:pPr>
      <w:bookmarkStart w:id="15" w:name="_Toc477111343"/>
      <w:bookmarkStart w:id="16" w:name="_Toc59000079"/>
      <w:bookmarkStart w:id="17" w:name="_Toc59000115"/>
      <w:r w:rsidRPr="00DA74C7">
        <w:lastRenderedPageBreak/>
        <w:t>R</w:t>
      </w:r>
      <w:r w:rsidR="00A620CD">
        <w:rPr>
          <w:lang w:val="el-GR"/>
        </w:rPr>
        <w:t xml:space="preserve"> </w:t>
      </w:r>
      <w:r w:rsidR="00A620CD">
        <w:t>Language</w:t>
      </w:r>
      <w:bookmarkEnd w:id="15"/>
    </w:p>
    <w:p w14:paraId="0899DAAB" w14:textId="724D02DA" w:rsidR="00715BAC" w:rsidRPr="00DA74C7" w:rsidRDefault="00715BAC" w:rsidP="00E5517B">
      <w:r w:rsidRPr="00715BAC">
        <w:t>R is a</w:t>
      </w:r>
      <w:r>
        <w:t>n Open Source mathematical programming</w:t>
      </w:r>
      <w:r w:rsidRPr="00715BAC">
        <w:t xml:space="preserve"> language and</w:t>
      </w:r>
      <w:r>
        <w:t xml:space="preserve"> software</w:t>
      </w:r>
      <w:r w:rsidRPr="00715BAC">
        <w:t xml:space="preserve"> environment for statistical computing and graphics</w:t>
      </w:r>
      <w:r>
        <w:t xml:space="preserve"> </w:t>
      </w:r>
      <w:r w:rsidRPr="00715BAC">
        <w:t>that is supported by the R Foundation for Statistical Computing. It is a GNU project</w:t>
      </w:r>
      <w:r>
        <w:t>,</w:t>
      </w:r>
      <w:r w:rsidRPr="00715BAC">
        <w:t xml:space="preserve"> </w:t>
      </w:r>
      <w:r>
        <w:t xml:space="preserve">akin to </w:t>
      </w:r>
      <w:r w:rsidRPr="00715BAC">
        <w:t>the S</w:t>
      </w:r>
      <w:r>
        <w:t xml:space="preserve"> mathematical programming</w:t>
      </w:r>
      <w:r w:rsidRPr="00715BAC">
        <w:t xml:space="preserve"> language and</w:t>
      </w:r>
      <w:r>
        <w:t xml:space="preserve"> software</w:t>
      </w:r>
      <w:r w:rsidRPr="00715BAC">
        <w:t xml:space="preserve"> environment</w:t>
      </w:r>
      <w:r>
        <w:t>, so much so that it</w:t>
      </w:r>
      <w:r w:rsidRPr="00715BAC">
        <w:t xml:space="preserve"> can be considered as a different implementation of S. There are some important differences, but much code written for S runs unaltered under R.</w:t>
      </w:r>
      <w:r w:rsidR="00E5517B">
        <w:t xml:space="preserve"> It</w:t>
      </w:r>
      <w:r w:rsidRPr="00715BAC">
        <w:t xml:space="preserve"> provides a wide variety of statistical (linear and nonlinear modelling, classical statistical tests, time-series analysi</w:t>
      </w:r>
      <w:r w:rsidR="00D603A0">
        <w:t>s, classification, clustering, etc.</w:t>
      </w:r>
      <w:r w:rsidRPr="00715BAC">
        <w:t>) and graphical techn</w:t>
      </w:r>
      <w:r w:rsidR="00E5517B">
        <w:t xml:space="preserve">iques through its </w:t>
      </w:r>
      <w:r w:rsidR="00E5517B" w:rsidRPr="00E5517B">
        <w:t>command line interface</w:t>
      </w:r>
      <w:r w:rsidR="00E5517B">
        <w:t xml:space="preserve"> or third-party graphical front-ends, and </w:t>
      </w:r>
      <w:r w:rsidR="00D603A0">
        <w:t xml:space="preserve">it </w:t>
      </w:r>
      <w:r w:rsidR="00E5517B">
        <w:t>is highly extensible</w:t>
      </w:r>
      <w:r w:rsidRPr="00715BAC">
        <w:t>.</w:t>
      </w:r>
      <w:r w:rsidR="00E5517B">
        <w:t xml:space="preserve"> </w:t>
      </w:r>
      <w:r w:rsidR="00E5517B" w:rsidRPr="00E5517B">
        <w:rPr>
          <w:vertAlign w:val="superscript"/>
        </w:rPr>
        <w:t>[</w:t>
      </w:r>
      <w:r w:rsidR="00E5517B" w:rsidRPr="00E5517B">
        <w:rPr>
          <w:vertAlign w:val="superscript"/>
        </w:rPr>
        <w:fldChar w:fldCharType="begin"/>
      </w:r>
      <w:r w:rsidR="00E5517B" w:rsidRPr="00E5517B">
        <w:rPr>
          <w:vertAlign w:val="superscript"/>
        </w:rPr>
        <w:instrText xml:space="preserve"> REF _Ref476424496 \r \h </w:instrText>
      </w:r>
      <w:r w:rsidR="00E5517B">
        <w:rPr>
          <w:vertAlign w:val="superscript"/>
        </w:rPr>
        <w:instrText xml:space="preserve"> \* MERGEFORMAT </w:instrText>
      </w:r>
      <w:r w:rsidR="00E5517B" w:rsidRPr="00E5517B">
        <w:rPr>
          <w:vertAlign w:val="superscript"/>
        </w:rPr>
      </w:r>
      <w:r w:rsidR="00E5517B" w:rsidRPr="00E5517B">
        <w:rPr>
          <w:vertAlign w:val="superscript"/>
        </w:rPr>
        <w:fldChar w:fldCharType="separate"/>
      </w:r>
      <w:r w:rsidR="001E38BA">
        <w:rPr>
          <w:vertAlign w:val="superscript"/>
        </w:rPr>
        <w:t>8</w:t>
      </w:r>
      <w:r w:rsidR="00E5517B" w:rsidRPr="00E5517B">
        <w:rPr>
          <w:vertAlign w:val="superscript"/>
        </w:rPr>
        <w:fldChar w:fldCharType="end"/>
      </w:r>
      <w:r w:rsidR="00E5517B" w:rsidRPr="00E5517B">
        <w:rPr>
          <w:vertAlign w:val="superscript"/>
        </w:rPr>
        <w:t>]</w:t>
      </w:r>
    </w:p>
    <w:p w14:paraId="314D489E" w14:textId="47C2A9BA" w:rsidR="00E836F2" w:rsidRPr="00DA74C7" w:rsidRDefault="00E5517B" w:rsidP="00E836F2">
      <w:pPr>
        <w:pStyle w:val="Heading2"/>
      </w:pPr>
      <w:bookmarkStart w:id="18" w:name="_Toc477111344"/>
      <w:r>
        <w:t xml:space="preserve">Microsoft R &amp; </w:t>
      </w:r>
      <w:r w:rsidR="00F575F0" w:rsidRPr="00DA74C7">
        <w:t>ScaleR</w:t>
      </w:r>
      <w:bookmarkEnd w:id="18"/>
    </w:p>
    <w:p w14:paraId="7E168C7A" w14:textId="1C8A79EF" w:rsidR="00E5517B" w:rsidRPr="00BD4494" w:rsidRDefault="00383241" w:rsidP="00F575F0">
      <w:r w:rsidRPr="00383241">
        <w:t xml:space="preserve">Parallel computing is the process of breaking a given job into computationally independent components and running those independent components on separate threads, cores, or computers and then combining the results into a single returned result. RevoScaleR </w:t>
      </w:r>
      <w:r>
        <w:t>is able to perform</w:t>
      </w:r>
      <w:r w:rsidRPr="00383241">
        <w:t xml:space="preserve"> parallel computing on any computer with multiple computing cores. Distributed computing is often used as a synonym for parallel computing, but </w:t>
      </w:r>
      <w:r>
        <w:t>a</w:t>
      </w:r>
      <w:r w:rsidRPr="00383241">
        <w:t xml:space="preserve"> distinction</w:t>
      </w:r>
      <w:r>
        <w:t xml:space="preserve"> is drawn</w:t>
      </w:r>
      <w:r w:rsidRPr="00383241">
        <w:t>: distributed computing refers to computations distributed ov</w:t>
      </w:r>
      <w:r w:rsidR="00D603A0">
        <w:t>er more than one computer, whilst</w:t>
      </w:r>
      <w:r w:rsidRPr="00383241">
        <w:t xml:space="preserve"> parallel computing can occur on one computer or many</w:t>
      </w:r>
      <w:r>
        <w:t xml:space="preserve">. </w:t>
      </w:r>
      <w:r w:rsidR="00662CEB" w:rsidRPr="00662CEB">
        <w:t>Distributed computing capabili</w:t>
      </w:r>
      <w:r>
        <w:t xml:space="preserve">ties are built into RevoScaleR, meaning </w:t>
      </w:r>
      <w:r w:rsidR="00662CEB" w:rsidRPr="00662CEB">
        <w:t>that develop</w:t>
      </w:r>
      <w:r>
        <w:t>ing</w:t>
      </w:r>
      <w:r w:rsidR="00662CEB" w:rsidRPr="00662CEB">
        <w:t xml:space="preserve"> complex analysis scripts on </w:t>
      </w:r>
      <w:r>
        <w:t>a local computer, creating</w:t>
      </w:r>
      <w:r w:rsidR="00662CEB" w:rsidRPr="00662CEB">
        <w:t xml:space="preserve"> one or more compute contexts for use with distributed computing resources, and then seamlessly move between executing scripts on the local computer and in a distributed context</w:t>
      </w:r>
      <w:r>
        <w:t xml:space="preserve"> is feasible</w:t>
      </w:r>
      <w:r w:rsidR="00662CEB" w:rsidRPr="00662CEB">
        <w:t>.</w:t>
      </w:r>
      <w:r>
        <w:t xml:space="preserve"> </w:t>
      </w:r>
      <w:r w:rsidR="00EF608B" w:rsidRPr="00EF608B">
        <w:t xml:space="preserve">Microsoft R is </w:t>
      </w:r>
      <w:r w:rsidR="00EF608B">
        <w:t>a</w:t>
      </w:r>
      <w:r w:rsidR="00EF608B" w:rsidRPr="00EF608B">
        <w:t xml:space="preserve"> broadly deployable analytics platform for R</w:t>
      </w:r>
      <w:r w:rsidR="00EF608B">
        <w:t>, s</w:t>
      </w:r>
      <w:r w:rsidR="00EF608B" w:rsidRPr="00EF608B">
        <w:t>upporting a variety of big data statistics, predictive modelling and machine learning capabilities.</w:t>
      </w:r>
      <w:r w:rsidR="00BD4494">
        <w:t xml:space="preserve"> T</w:t>
      </w:r>
      <w:r w:rsidR="00EF608B" w:rsidRPr="00EF608B">
        <w:t>he in-memory limitations of open source R</w:t>
      </w:r>
      <w:r w:rsidR="00BD4494">
        <w:t>, are addressed</w:t>
      </w:r>
      <w:r w:rsidR="00EF608B" w:rsidRPr="00EF608B">
        <w:t xml:space="preserve"> by adding parallel and chunked processi</w:t>
      </w:r>
      <w:r w:rsidR="00BD4494">
        <w:t>ng of data</w:t>
      </w:r>
      <w:r w:rsidR="00EF608B" w:rsidRPr="00EF608B">
        <w:t>, enabling users to run analytics on data</w:t>
      </w:r>
      <w:r w:rsidR="00BD4494">
        <w:t>sets</w:t>
      </w:r>
      <w:r w:rsidR="00EF608B" w:rsidRPr="00EF608B">
        <w:t xml:space="preserve"> much bigger than what fits in main memory</w:t>
      </w:r>
      <w:r w:rsidR="00BD4494">
        <w:t xml:space="preserve"> (RAM) via ScaleR</w:t>
      </w:r>
      <w:r w:rsidR="00EF608B" w:rsidRPr="00EF608B">
        <w:t>.</w:t>
      </w:r>
      <w:r w:rsidR="00BD4494">
        <w:t xml:space="preserve"> </w:t>
      </w:r>
      <w:r w:rsidR="00BD4494" w:rsidRPr="00BD4494">
        <w:t xml:space="preserve">ScaleR is a collection of functions in Microsoft R that are used for practicing data science </w:t>
      </w:r>
      <w:r w:rsidR="00BD4494">
        <w:t>in Big Data</w:t>
      </w:r>
      <w:r w:rsidR="00BD4494" w:rsidRPr="00BD4494">
        <w:t>. Although ScaleR works on both small and large datasets, what ScaleR enables is analysis of very large data sets that would otherwise exceed the memory and processing capabilities of any one machine.</w:t>
      </w:r>
      <w:r w:rsidR="00BD4494">
        <w:t xml:space="preserve"> It</w:t>
      </w:r>
      <w:r w:rsidR="00EF608B" w:rsidRPr="00EF608B">
        <w:t xml:space="preserve"> delivers enterprise class performance and scalability for R-based applications with libraries that allow </w:t>
      </w:r>
      <w:r w:rsidR="00BD4494">
        <w:t>for writing</w:t>
      </w:r>
      <w:r w:rsidR="00EF608B" w:rsidRPr="00EF608B">
        <w:t xml:space="preserve"> once and deploy</w:t>
      </w:r>
      <w:r w:rsidR="00BD4494">
        <w:t>ing</w:t>
      </w:r>
      <w:r w:rsidR="00EF608B" w:rsidRPr="00EF608B">
        <w:t xml:space="preserve"> across multiple platforms with minimal effort, </w:t>
      </w:r>
      <w:r w:rsidR="00EF608B" w:rsidRPr="00EF608B">
        <w:lastRenderedPageBreak/>
        <w:t>whether on-premises or in the cloud.</w:t>
      </w:r>
      <w:r w:rsidR="00BD4494">
        <w:t xml:space="preserve"> The supported platforms are </w:t>
      </w:r>
      <w:r w:rsidR="00BD4494" w:rsidRPr="00BD4494">
        <w:t>R Server for Hadoop</w:t>
      </w:r>
      <w:r w:rsidR="00BD4494">
        <w:t xml:space="preserve">, </w:t>
      </w:r>
      <w:r w:rsidR="00BD4494" w:rsidRPr="00BD4494">
        <w:t>R Server for Teradata DB</w:t>
      </w:r>
      <w:r w:rsidR="00BD4494">
        <w:t xml:space="preserve">, </w:t>
      </w:r>
      <w:r w:rsidR="00BD4494" w:rsidRPr="00BD4494">
        <w:t>R Server for Linux</w:t>
      </w:r>
      <w:r w:rsidR="00BD4494">
        <w:t xml:space="preserve">, </w:t>
      </w:r>
      <w:r w:rsidR="00BD4494" w:rsidRPr="00BD4494">
        <w:t>R Server for Windows</w:t>
      </w:r>
      <w:r w:rsidR="00BD4494">
        <w:t xml:space="preserve">, and </w:t>
      </w:r>
      <w:r w:rsidR="00BD4494" w:rsidRPr="00BD4494">
        <w:t>SQL Server R Services</w:t>
      </w:r>
      <w:r w:rsidR="00BD4494">
        <w:t>.</w:t>
      </w:r>
      <w:r w:rsidR="00BD4494" w:rsidRPr="00E5517B">
        <w:rPr>
          <w:vertAlign w:val="superscript"/>
        </w:rPr>
        <w:t xml:space="preserve"> [</w:t>
      </w:r>
      <w:r w:rsidR="00E5517B" w:rsidRPr="00E5517B">
        <w:rPr>
          <w:vertAlign w:val="superscript"/>
        </w:rPr>
        <w:fldChar w:fldCharType="begin"/>
      </w:r>
      <w:r w:rsidR="00E5517B" w:rsidRPr="00E5517B">
        <w:rPr>
          <w:vertAlign w:val="superscript"/>
        </w:rPr>
        <w:instrText xml:space="preserve"> REF _Ref476424986 \r \h </w:instrText>
      </w:r>
      <w:r w:rsidR="00E5517B">
        <w:rPr>
          <w:vertAlign w:val="superscript"/>
        </w:rPr>
        <w:instrText xml:space="preserve"> \* MERGEFORMAT </w:instrText>
      </w:r>
      <w:r w:rsidR="00E5517B" w:rsidRPr="00E5517B">
        <w:rPr>
          <w:vertAlign w:val="superscript"/>
        </w:rPr>
      </w:r>
      <w:r w:rsidR="00E5517B" w:rsidRPr="00E5517B">
        <w:rPr>
          <w:vertAlign w:val="superscript"/>
        </w:rPr>
        <w:fldChar w:fldCharType="separate"/>
      </w:r>
      <w:r w:rsidR="001E38BA">
        <w:rPr>
          <w:vertAlign w:val="superscript"/>
        </w:rPr>
        <w:t>14</w:t>
      </w:r>
      <w:r w:rsidR="00E5517B" w:rsidRPr="00E5517B">
        <w:rPr>
          <w:vertAlign w:val="superscript"/>
        </w:rPr>
        <w:fldChar w:fldCharType="end"/>
      </w:r>
      <w:r w:rsidR="00E5517B" w:rsidRPr="00E5517B">
        <w:rPr>
          <w:vertAlign w:val="superscript"/>
        </w:rPr>
        <w:t xml:space="preserve">, </w:t>
      </w:r>
      <w:r w:rsidR="00E5517B" w:rsidRPr="00E5517B">
        <w:rPr>
          <w:vertAlign w:val="superscript"/>
        </w:rPr>
        <w:fldChar w:fldCharType="begin"/>
      </w:r>
      <w:r w:rsidR="00E5517B" w:rsidRPr="00E5517B">
        <w:rPr>
          <w:vertAlign w:val="superscript"/>
        </w:rPr>
        <w:instrText xml:space="preserve"> REF _Ref476424988 \r \h </w:instrText>
      </w:r>
      <w:r w:rsidR="00E5517B">
        <w:rPr>
          <w:vertAlign w:val="superscript"/>
        </w:rPr>
        <w:instrText xml:space="preserve"> \* MERGEFORMAT </w:instrText>
      </w:r>
      <w:r w:rsidR="00E5517B" w:rsidRPr="00E5517B">
        <w:rPr>
          <w:vertAlign w:val="superscript"/>
        </w:rPr>
      </w:r>
      <w:r w:rsidR="00E5517B" w:rsidRPr="00E5517B">
        <w:rPr>
          <w:vertAlign w:val="superscript"/>
        </w:rPr>
        <w:fldChar w:fldCharType="separate"/>
      </w:r>
      <w:r w:rsidR="001E38BA">
        <w:rPr>
          <w:vertAlign w:val="superscript"/>
        </w:rPr>
        <w:t>11</w:t>
      </w:r>
      <w:r w:rsidR="00E5517B" w:rsidRPr="00E5517B">
        <w:rPr>
          <w:vertAlign w:val="superscript"/>
        </w:rPr>
        <w:fldChar w:fldCharType="end"/>
      </w:r>
      <w:r w:rsidR="00E5517B" w:rsidRPr="00E5517B">
        <w:rPr>
          <w:vertAlign w:val="superscript"/>
        </w:rPr>
        <w:t>]</w:t>
      </w:r>
    </w:p>
    <w:p w14:paraId="528E212B" w14:textId="24471DE5" w:rsidR="00DA74C7" w:rsidRPr="00DA74C7" w:rsidRDefault="00DA74C7" w:rsidP="00DA74C7">
      <w:pPr>
        <w:pStyle w:val="Heading2"/>
      </w:pPr>
      <w:bookmarkStart w:id="19" w:name="_Toc477111345"/>
      <w:r w:rsidRPr="00DA74C7">
        <w:t>VB.NET</w:t>
      </w:r>
      <w:bookmarkEnd w:id="19"/>
    </w:p>
    <w:p w14:paraId="04116102" w14:textId="680C6B69" w:rsidR="00E836F2" w:rsidRPr="00DA74C7" w:rsidRDefault="00BD4494" w:rsidP="00E836F2">
      <w:r>
        <w:t xml:space="preserve">VB.Net comes from the BASIC language which first appeared some 52 years ago, on May 1, 1964. It is a programming language </w:t>
      </w:r>
      <w:r w:rsidR="002B5F9E">
        <w:t>which</w:t>
      </w:r>
      <w:r>
        <w:t xml:space="preserve"> supports multiple programming paradigms</w:t>
      </w:r>
      <w:r w:rsidR="00075BB8">
        <w:t>,</w:t>
      </w:r>
      <w:r>
        <w:t xml:space="preserve"> enabling targeted use for most efficient writing on each problem</w:t>
      </w:r>
      <w:r w:rsidR="002B5F9E">
        <w:t>. It is object-oriented and implemented on the .</w:t>
      </w:r>
      <w:r w:rsidR="00075BB8">
        <w:t xml:space="preserve">NET framework. The </w:t>
      </w:r>
      <w:r w:rsidR="00075BB8" w:rsidRPr="00075BB8">
        <w:t>integrated development environment (IDE) for developing in VB</w:t>
      </w:r>
      <w:r w:rsidR="00075BB8">
        <w:t>.NET</w:t>
      </w:r>
      <w:r w:rsidR="00075BB8" w:rsidRPr="00075BB8">
        <w:t xml:space="preserve"> is Visual Studio</w:t>
      </w:r>
      <w:r w:rsidR="00075BB8">
        <w:t>, which is also the IDE that has been used for the R code.</w:t>
      </w:r>
    </w:p>
    <w:p w14:paraId="29C32D9E" w14:textId="77777777" w:rsidR="00E836F2" w:rsidRDefault="00E836F2" w:rsidP="00E836F2">
      <w:pPr>
        <w:sectPr w:rsidR="00E836F2" w:rsidSect="00F427FB">
          <w:type w:val="oddPage"/>
          <w:pgSz w:w="11906" w:h="16838"/>
          <w:pgMar w:top="1418" w:right="1418" w:bottom="1418" w:left="1418" w:header="709" w:footer="709" w:gutter="567"/>
          <w:cols w:space="708"/>
          <w:docGrid w:linePitch="360"/>
        </w:sectPr>
      </w:pPr>
    </w:p>
    <w:p w14:paraId="699B9750" w14:textId="37F10370" w:rsidR="0040512D" w:rsidRDefault="0040512D" w:rsidP="0040512D">
      <w:pPr>
        <w:pStyle w:val="Heading1"/>
      </w:pPr>
      <w:bookmarkStart w:id="20" w:name="_Toc477111346"/>
      <w:r w:rsidRPr="0040512D">
        <w:lastRenderedPageBreak/>
        <w:t>HEDNO S.A.</w:t>
      </w:r>
      <w:bookmarkEnd w:id="20"/>
    </w:p>
    <w:p w14:paraId="49383E1E" w14:textId="03226811" w:rsidR="0040512D" w:rsidRDefault="0040512D" w:rsidP="0040512D">
      <w:r>
        <w:t xml:space="preserve">The Hellenic Electricity Distribution Network Operator (HEDNO) </w:t>
      </w:r>
      <w:r w:rsidR="004F2FCA">
        <w:t xml:space="preserve">S.A. </w:t>
      </w:r>
      <w:r>
        <w:t xml:space="preserve">is </w:t>
      </w:r>
      <w:r w:rsidR="004F2FCA">
        <w:t>an</w:t>
      </w:r>
      <w:r>
        <w:t xml:space="preserve"> </w:t>
      </w:r>
      <w:r w:rsidR="004F2FCA">
        <w:t>anonymous company which</w:t>
      </w:r>
      <w:r w:rsidR="00E25B98">
        <w:t xml:space="preserve"> was formed in May 2012</w:t>
      </w:r>
      <w:r w:rsidR="004F2FCA">
        <w:t xml:space="preserve"> after</w:t>
      </w:r>
      <w:r>
        <w:t xml:space="preserve"> the separation of the Distribution Department from</w:t>
      </w:r>
      <w:r w:rsidR="00BA7D1C">
        <w:t xml:space="preserve"> the</w:t>
      </w:r>
      <w:r>
        <w:t xml:space="preserve"> PPC</w:t>
      </w:r>
      <w:r w:rsidR="004F2FCA">
        <w:t xml:space="preserve"> (Public Power Corporation)</w:t>
      </w:r>
      <w:r>
        <w:t xml:space="preserve"> S.A., the biggest power producer and electricity supply company in Greece, according to L.4001/2011 and in compliance with 2009/72/EC EU Directive relative t</w:t>
      </w:r>
      <w:r w:rsidR="00BA7D1C">
        <w:t>o the electricity market organis</w:t>
      </w:r>
      <w:r>
        <w:t xml:space="preserve">ation. </w:t>
      </w:r>
      <w:r w:rsidR="00BA7D1C">
        <w:t xml:space="preserve">In spite of </w:t>
      </w:r>
      <w:r w:rsidR="00E25B98">
        <w:t>its</w:t>
      </w:r>
      <w:r w:rsidR="00BA7D1C">
        <w:t xml:space="preserve"> being a </w:t>
      </w:r>
      <w:r>
        <w:t>subsidiary of PPC S.A.</w:t>
      </w:r>
      <w:r w:rsidR="004F2FCA">
        <w:t>,</w:t>
      </w:r>
      <w:r>
        <w:t xml:space="preserve"> </w:t>
      </w:r>
      <w:r w:rsidR="00BA7D1C">
        <w:t xml:space="preserve">it </w:t>
      </w:r>
      <w:r w:rsidR="004F2FCA">
        <w:t>remains</w:t>
      </w:r>
      <w:r>
        <w:t xml:space="preserve"> independent in operation and management.</w:t>
      </w:r>
    </w:p>
    <w:p w14:paraId="341DBD46" w14:textId="232D663B" w:rsidR="0040512D" w:rsidRDefault="00207EE4" w:rsidP="00207EE4">
      <w:pPr>
        <w:ind w:firstLine="284"/>
      </w:pPr>
      <w:r>
        <w:t xml:space="preserve">HEDNO’s mission is to ensure the proper operation, maintenance and development of the Distribution Network and the unhindered access to it. </w:t>
      </w:r>
      <w:r w:rsidR="0040512D">
        <w:t>HEDNO S.A.</w:t>
      </w:r>
      <w:r w:rsidR="00E25B98">
        <w:t xml:space="preserve"> is</w:t>
      </w:r>
      <w:r w:rsidR="0040512D">
        <w:t xml:space="preserve"> </w:t>
      </w:r>
      <w:r w:rsidR="00E25B98">
        <w:t>responsible for the operation of the Hellenic Electricity Distribution Network and, as such, is responsible for the uninterruptible electricity supply throughout the country. In terms of number of consumers served, HEDNO maintains that it is the fifth largest Distribution Company in EU.</w:t>
      </w:r>
      <w:r>
        <w:t xml:space="preserve"> In terms of volume, HEDNO’s network lines span over </w:t>
      </w:r>
      <w:r w:rsidRPr="00207EE4">
        <w:t>236,000km</w:t>
      </w:r>
      <w:r>
        <w:t xml:space="preserve"> in total length.</w:t>
      </w:r>
      <w:r w:rsidR="00E25B98">
        <w:t xml:space="preserve"> HEDNO delivers Medium and Low Voltage electricity to 7.4 million customers through its network, whilst it also handles High Voltage networks in Attiki and in the non-interconnected islands.</w:t>
      </w:r>
      <w:r>
        <w:t xml:space="preserve"> The Company employs about 7,000 individuals (regular and temporary staff)</w:t>
      </w:r>
      <w:r w:rsidRPr="00207EE4">
        <w:t xml:space="preserve"> </w:t>
      </w:r>
      <w:r>
        <w:t xml:space="preserve">directly and through the cooperating contractors. about 5,000 individuals </w:t>
      </w:r>
      <w:r w:rsidRPr="00207EE4">
        <w:t>indirectly</w:t>
      </w:r>
      <w:r>
        <w:t>.</w:t>
      </w:r>
      <w:r w:rsidR="004279F0">
        <w:t xml:space="preserve"> </w:t>
      </w:r>
      <w:r w:rsidR="004279F0" w:rsidRPr="00C11497">
        <w:rPr>
          <w:vertAlign w:val="superscript"/>
        </w:rPr>
        <w:t>[</w:t>
      </w:r>
      <w:r w:rsidR="004279F0" w:rsidRPr="00C11497">
        <w:rPr>
          <w:vertAlign w:val="superscript"/>
        </w:rPr>
        <w:fldChar w:fldCharType="begin"/>
      </w:r>
      <w:r w:rsidR="004279F0" w:rsidRPr="00C11497">
        <w:rPr>
          <w:vertAlign w:val="superscript"/>
        </w:rPr>
        <w:instrText xml:space="preserve"> REF _Ref477032930 \r \h </w:instrText>
      </w:r>
      <w:r w:rsidR="004279F0">
        <w:rPr>
          <w:vertAlign w:val="superscript"/>
        </w:rPr>
        <w:instrText xml:space="preserve"> \* MERGEFORMAT </w:instrText>
      </w:r>
      <w:r w:rsidR="004279F0" w:rsidRPr="00C11497">
        <w:rPr>
          <w:vertAlign w:val="superscript"/>
        </w:rPr>
      </w:r>
      <w:r w:rsidR="004279F0" w:rsidRPr="00C11497">
        <w:rPr>
          <w:vertAlign w:val="superscript"/>
        </w:rPr>
        <w:fldChar w:fldCharType="separate"/>
      </w:r>
      <w:r w:rsidR="001E38BA">
        <w:rPr>
          <w:vertAlign w:val="superscript"/>
        </w:rPr>
        <w:t>24</w:t>
      </w:r>
      <w:r w:rsidR="004279F0" w:rsidRPr="00C11497">
        <w:rPr>
          <w:vertAlign w:val="superscript"/>
        </w:rPr>
        <w:fldChar w:fldCharType="end"/>
      </w:r>
      <w:r w:rsidR="004279F0" w:rsidRPr="00C11497">
        <w:rPr>
          <w:vertAlign w:val="superscript"/>
        </w:rPr>
        <w:t>]</w:t>
      </w:r>
    </w:p>
    <w:p w14:paraId="57BBF3E2" w14:textId="4BED684E" w:rsidR="00207EE4" w:rsidRDefault="00207EE4" w:rsidP="00207EE4">
      <w:pPr>
        <w:pStyle w:val="Heading2"/>
      </w:pPr>
      <w:bookmarkStart w:id="21" w:name="_Toc477111347"/>
      <w:r>
        <w:t>Company’</w:t>
      </w:r>
      <w:r w:rsidR="00D36858">
        <w:t xml:space="preserve">s Goal, </w:t>
      </w:r>
      <w:r>
        <w:t>Vision</w:t>
      </w:r>
      <w:r w:rsidR="00D36858">
        <w:t xml:space="preserve"> and Mission</w:t>
      </w:r>
      <w:bookmarkEnd w:id="21"/>
    </w:p>
    <w:p w14:paraId="14569FBF" w14:textId="4D2200E6" w:rsidR="00C71F62" w:rsidRDefault="003470DF" w:rsidP="00207EE4">
      <w:r>
        <w:t>HEDNO S.A. aims at making meaningful contributions</w:t>
      </w:r>
      <w:r w:rsidR="00D36858" w:rsidRPr="00D36858">
        <w:t xml:space="preserve"> to the development of Greece</w:t>
      </w:r>
      <w:r>
        <w:t xml:space="preserve"> as </w:t>
      </w:r>
      <w:r w:rsidR="00B64741">
        <w:t xml:space="preserve">a </w:t>
      </w:r>
      <w:r>
        <w:t>whole,</w:t>
      </w:r>
      <w:r w:rsidR="00D36858" w:rsidRPr="00D36858">
        <w:t xml:space="preserve"> as well as </w:t>
      </w:r>
      <w:r>
        <w:t>improving the</w:t>
      </w:r>
      <w:r w:rsidR="00D36858" w:rsidRPr="00D36858">
        <w:t xml:space="preserve"> welfare </w:t>
      </w:r>
      <w:r>
        <w:t xml:space="preserve">and </w:t>
      </w:r>
      <w:r w:rsidRPr="00D36858">
        <w:t xml:space="preserve">quality of life </w:t>
      </w:r>
      <w:r w:rsidR="00D36858" w:rsidRPr="00D36858">
        <w:t xml:space="preserve">of </w:t>
      </w:r>
      <w:r>
        <w:t>its residents. This is achieved through providing</w:t>
      </w:r>
      <w:r w:rsidR="00D36858" w:rsidRPr="00D36858">
        <w:t xml:space="preserve"> reliable and economically efficient power </w:t>
      </w:r>
      <w:r>
        <w:t>whilst keeping a healthy respect for the</w:t>
      </w:r>
      <w:r w:rsidR="00D36858" w:rsidRPr="00D36858">
        <w:t xml:space="preserve"> people and </w:t>
      </w:r>
      <w:r>
        <w:t xml:space="preserve">the </w:t>
      </w:r>
      <w:r w:rsidR="00D36858" w:rsidRPr="00D36858">
        <w:t>environment</w:t>
      </w:r>
      <w:r>
        <w:t>, reflected in the process undertaken to fulfil the promise</w:t>
      </w:r>
      <w:r w:rsidR="00D36858" w:rsidRPr="00D36858">
        <w:t>.</w:t>
      </w:r>
      <w:r w:rsidR="00C71F62">
        <w:t xml:space="preserve"> </w:t>
      </w:r>
      <w:r>
        <w:t>The company’s vision is to establish a company-mode</w:t>
      </w:r>
      <w:r w:rsidR="00C71F62">
        <w:t>l in the field of power supply with the intention of providing</w:t>
      </w:r>
      <w:r>
        <w:t xml:space="preserve"> </w:t>
      </w:r>
      <w:r w:rsidR="00C71F62">
        <w:t>prime</w:t>
      </w:r>
      <w:r>
        <w:t xml:space="preserve"> services to citizens, </w:t>
      </w:r>
      <w:r w:rsidR="00C71F62">
        <w:t>to</w:t>
      </w:r>
      <w:r>
        <w:t xml:space="preserve"> operate and develop the network </w:t>
      </w:r>
      <w:r w:rsidR="00C71F62">
        <w:t>conforming with Advanced Countries</w:t>
      </w:r>
      <w:r>
        <w:t xml:space="preserve"> standards </w:t>
      </w:r>
      <w:r w:rsidR="00C71F62">
        <w:t>and to</w:t>
      </w:r>
      <w:r>
        <w:t xml:space="preserve"> assure that the Network users, employees, associates, shareholders and soc</w:t>
      </w:r>
      <w:r w:rsidR="00C71F62">
        <w:t>iety in general find the services satisfactory</w:t>
      </w:r>
      <w:r>
        <w:t>.</w:t>
      </w:r>
      <w:r w:rsidR="00C71F62">
        <w:t xml:space="preserve"> </w:t>
      </w:r>
      <w:r w:rsidR="00207EE4">
        <w:t xml:space="preserve">The company’s mission is the development and operation of the </w:t>
      </w:r>
      <w:r w:rsidR="00207EE4">
        <w:lastRenderedPageBreak/>
        <w:t>electricity distribution network and systems of the non-interconnected islands as well as the assurance of equal access to them by all consumers, producers and suppliers with transparency and objectivity.</w:t>
      </w:r>
      <w:r w:rsidR="00C71F62">
        <w:t xml:space="preserve"> In terms of service quality, this</w:t>
      </w:r>
      <w:r w:rsidR="00207EE4">
        <w:t xml:space="preserve"> means </w:t>
      </w:r>
      <w:r w:rsidR="00C71F62">
        <w:t xml:space="preserve">meeting users’ high standards by constantly </w:t>
      </w:r>
      <w:r w:rsidR="00605C24">
        <w:t>upgrading</w:t>
      </w:r>
      <w:r w:rsidR="00B64741">
        <w:t xml:space="preserve"> itself</w:t>
      </w:r>
      <w:r w:rsidR="00605C24">
        <w:t xml:space="preserve"> to provide state-of-the-art services, by maintaining a swift pace in granting requests like power connections, and by improving the level of service provision where applicable. In terms of Energy quality, it means modernis</w:t>
      </w:r>
      <w:r w:rsidR="00F046AF">
        <w:t>ing</w:t>
      </w:r>
      <w:r w:rsidR="00605C24">
        <w:t xml:space="preserve"> the distribution installations, maintaining high reliability and efficiency rates, decreasing the scheduled and unscheduled power interruptions rate, </w:t>
      </w:r>
      <w:r w:rsidR="00F046AF">
        <w:t xml:space="preserve">reducing the number of outages, and ultimately holding the quality of the product (electricity/voltage) to an ever-higher calibre. In terms of Operating costs, </w:t>
      </w:r>
      <w:r w:rsidR="003E6024">
        <w:t xml:space="preserve">it entails minimising them through a series of examinations and informed decisions </w:t>
      </w:r>
      <w:r w:rsidR="00B64741">
        <w:t xml:space="preserve">having considered </w:t>
      </w:r>
      <w:r w:rsidR="003E6024">
        <w:t>all applicable factors. The company intends to ensure a reliable and safe network under which all users are granted equal access</w:t>
      </w:r>
      <w:r w:rsidR="00C11497">
        <w:t xml:space="preserve"> permission given the current regulatory framework and society.</w:t>
      </w:r>
      <w:r w:rsidR="004279F0">
        <w:t xml:space="preserve"> </w:t>
      </w:r>
      <w:r w:rsidR="004279F0" w:rsidRPr="00C11497">
        <w:rPr>
          <w:vertAlign w:val="superscript"/>
        </w:rPr>
        <w:t>[</w:t>
      </w:r>
      <w:r w:rsidR="004279F0" w:rsidRPr="00C11497">
        <w:rPr>
          <w:vertAlign w:val="superscript"/>
        </w:rPr>
        <w:fldChar w:fldCharType="begin"/>
      </w:r>
      <w:r w:rsidR="004279F0" w:rsidRPr="00C11497">
        <w:rPr>
          <w:vertAlign w:val="superscript"/>
        </w:rPr>
        <w:instrText xml:space="preserve"> REF _Ref477032930 \r \h </w:instrText>
      </w:r>
      <w:r w:rsidR="004279F0">
        <w:rPr>
          <w:vertAlign w:val="superscript"/>
        </w:rPr>
        <w:instrText xml:space="preserve"> \* MERGEFORMAT </w:instrText>
      </w:r>
      <w:r w:rsidR="004279F0" w:rsidRPr="00C11497">
        <w:rPr>
          <w:vertAlign w:val="superscript"/>
        </w:rPr>
      </w:r>
      <w:r w:rsidR="004279F0" w:rsidRPr="00C11497">
        <w:rPr>
          <w:vertAlign w:val="superscript"/>
        </w:rPr>
        <w:fldChar w:fldCharType="separate"/>
      </w:r>
      <w:r w:rsidR="001E38BA">
        <w:rPr>
          <w:vertAlign w:val="superscript"/>
        </w:rPr>
        <w:t>24</w:t>
      </w:r>
      <w:r w:rsidR="004279F0" w:rsidRPr="00C11497">
        <w:rPr>
          <w:vertAlign w:val="superscript"/>
        </w:rPr>
        <w:fldChar w:fldCharType="end"/>
      </w:r>
      <w:r w:rsidR="004279F0" w:rsidRPr="00C11497">
        <w:rPr>
          <w:vertAlign w:val="superscript"/>
        </w:rPr>
        <w:t>]</w:t>
      </w:r>
    </w:p>
    <w:p w14:paraId="325AFF4A" w14:textId="5F964316" w:rsidR="00C11497" w:rsidRDefault="00C11497" w:rsidP="00C11497">
      <w:pPr>
        <w:pStyle w:val="Heading2"/>
      </w:pPr>
      <w:bookmarkStart w:id="22" w:name="_Toc477111348"/>
      <w:r>
        <w:t>Organizational Structure</w:t>
      </w:r>
      <w:bookmarkEnd w:id="22"/>
    </w:p>
    <w:p w14:paraId="6800827C" w14:textId="7A2960AA" w:rsidR="00C11497" w:rsidRDefault="00DE3BD5" w:rsidP="00C11497">
      <w:r>
        <w:t>The organisational structure of HEDNO S.A., as illustrated in the figure below, puts the Board of Directors on the top of the chain of command, followed by the Chief Executive Officer (CEO).</w:t>
      </w:r>
      <w:r w:rsidR="00496FDF">
        <w:t xml:space="preserve"> Under the CEO’s supervision, are: The Deputy CEO, responsible for the Regional Departments, the “Legal” and “Strategy &amp; Regulatory” departments, and the three General Managers (that of “Support Operations”, “Corporate Functions” and “Network Development and Operation”), responsible for their respective departments. </w:t>
      </w:r>
      <w:r w:rsidR="004279F0" w:rsidRPr="00C11497">
        <w:rPr>
          <w:vertAlign w:val="superscript"/>
        </w:rPr>
        <w:t>[</w:t>
      </w:r>
      <w:r w:rsidR="004279F0" w:rsidRPr="00C11497">
        <w:rPr>
          <w:vertAlign w:val="superscript"/>
        </w:rPr>
        <w:fldChar w:fldCharType="begin"/>
      </w:r>
      <w:r w:rsidR="004279F0" w:rsidRPr="00C11497">
        <w:rPr>
          <w:vertAlign w:val="superscript"/>
        </w:rPr>
        <w:instrText xml:space="preserve"> REF _Ref477032930 \r \h </w:instrText>
      </w:r>
      <w:r w:rsidR="004279F0">
        <w:rPr>
          <w:vertAlign w:val="superscript"/>
        </w:rPr>
        <w:instrText xml:space="preserve"> \* MERGEFORMAT </w:instrText>
      </w:r>
      <w:r w:rsidR="004279F0" w:rsidRPr="00C11497">
        <w:rPr>
          <w:vertAlign w:val="superscript"/>
        </w:rPr>
      </w:r>
      <w:r w:rsidR="004279F0" w:rsidRPr="00C11497">
        <w:rPr>
          <w:vertAlign w:val="superscript"/>
        </w:rPr>
        <w:fldChar w:fldCharType="separate"/>
      </w:r>
      <w:r w:rsidR="001E38BA">
        <w:rPr>
          <w:vertAlign w:val="superscript"/>
        </w:rPr>
        <w:t>24</w:t>
      </w:r>
      <w:r w:rsidR="004279F0" w:rsidRPr="00C11497">
        <w:rPr>
          <w:vertAlign w:val="superscript"/>
        </w:rPr>
        <w:fldChar w:fldCharType="end"/>
      </w:r>
      <w:r w:rsidR="004279F0" w:rsidRPr="00C11497">
        <w:rPr>
          <w:vertAlign w:val="superscript"/>
        </w:rPr>
        <w:t>]</w:t>
      </w:r>
    </w:p>
    <w:p w14:paraId="769ACF9F" w14:textId="11FC1E04" w:rsidR="00C11497" w:rsidRDefault="00C11497" w:rsidP="00C11497">
      <w:r>
        <w:rPr>
          <w:noProof/>
          <w:lang w:eastAsia="en-GB"/>
        </w:rPr>
        <w:lastRenderedPageBreak/>
        <w:drawing>
          <wp:inline distT="0" distB="0" distL="0" distR="0" wp14:anchorId="101842BE" wp14:editId="30A181FC">
            <wp:extent cx="5399405" cy="4469587"/>
            <wp:effectExtent l="0" t="0" r="0" b="7620"/>
            <wp:docPr id="20" name="Εικόνα 1" descr="http://www.deddie.gr/Images2/organogramma2016_new_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eddie.gr/Images2/organogramma2016_new_en.gif"/>
                    <pic:cNvPicPr>
                      <a:picLocks noChangeAspect="1" noChangeArrowheads="1"/>
                    </pic:cNvPicPr>
                  </pic:nvPicPr>
                  <pic:blipFill>
                    <a:blip r:embed="rId12" cstate="print"/>
                    <a:srcRect/>
                    <a:stretch>
                      <a:fillRect/>
                    </a:stretch>
                  </pic:blipFill>
                  <pic:spPr bwMode="auto">
                    <a:xfrm>
                      <a:off x="0" y="0"/>
                      <a:ext cx="5403356" cy="4472857"/>
                    </a:xfrm>
                    <a:prstGeom prst="rect">
                      <a:avLst/>
                    </a:prstGeom>
                    <a:noFill/>
                    <a:ln w="9525">
                      <a:noFill/>
                      <a:miter lim="800000"/>
                      <a:headEnd/>
                      <a:tailEnd/>
                    </a:ln>
                  </pic:spPr>
                </pic:pic>
              </a:graphicData>
            </a:graphic>
          </wp:inline>
        </w:drawing>
      </w:r>
    </w:p>
    <w:p w14:paraId="41EC1C81" w14:textId="28757208" w:rsidR="0040512D" w:rsidRDefault="00C11497" w:rsidP="00C11497">
      <w:pPr>
        <w:jc w:val="center"/>
        <w:rPr>
          <w:vertAlign w:val="superscript"/>
        </w:rPr>
      </w:pPr>
      <w:bookmarkStart w:id="23" w:name="_Toc477111427"/>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w:t>
      </w:r>
      <w:r w:rsidRPr="00961894">
        <w:rPr>
          <w:b/>
        </w:rPr>
        <w:fldChar w:fldCharType="end"/>
      </w:r>
      <w:r w:rsidRPr="00282DF2">
        <w:t xml:space="preserve">: </w:t>
      </w:r>
      <w:r>
        <w:t>Organi</w:t>
      </w:r>
      <w:r w:rsidR="00B64741">
        <w:t>s</w:t>
      </w:r>
      <w:r>
        <w:t xml:space="preserve">ational structure of HEDNO S.A. </w:t>
      </w:r>
      <w:r w:rsidRPr="00C11497">
        <w:rPr>
          <w:vertAlign w:val="superscript"/>
        </w:rPr>
        <w:t>[</w:t>
      </w:r>
      <w:r w:rsidRPr="00C11497">
        <w:rPr>
          <w:vertAlign w:val="superscript"/>
        </w:rPr>
        <w:fldChar w:fldCharType="begin"/>
      </w:r>
      <w:r w:rsidRPr="00C11497">
        <w:rPr>
          <w:vertAlign w:val="superscript"/>
        </w:rPr>
        <w:instrText xml:space="preserve"> REF _Ref477032930 \r \h </w:instrText>
      </w:r>
      <w:r>
        <w:rPr>
          <w:vertAlign w:val="superscript"/>
        </w:rPr>
        <w:instrText xml:space="preserve"> \* MERGEFORMAT </w:instrText>
      </w:r>
      <w:r w:rsidRPr="00C11497">
        <w:rPr>
          <w:vertAlign w:val="superscript"/>
        </w:rPr>
      </w:r>
      <w:r w:rsidRPr="00C11497">
        <w:rPr>
          <w:vertAlign w:val="superscript"/>
        </w:rPr>
        <w:fldChar w:fldCharType="separate"/>
      </w:r>
      <w:r w:rsidR="001E38BA">
        <w:rPr>
          <w:vertAlign w:val="superscript"/>
        </w:rPr>
        <w:t>24</w:t>
      </w:r>
      <w:r w:rsidRPr="00C11497">
        <w:rPr>
          <w:vertAlign w:val="superscript"/>
        </w:rPr>
        <w:fldChar w:fldCharType="end"/>
      </w:r>
      <w:r w:rsidRPr="00C11497">
        <w:rPr>
          <w:vertAlign w:val="superscript"/>
        </w:rPr>
        <w:t>]</w:t>
      </w:r>
      <w:bookmarkEnd w:id="23"/>
    </w:p>
    <w:p w14:paraId="60DA1BD6" w14:textId="2C66C6B6" w:rsidR="00496FDF" w:rsidRDefault="00496FDF" w:rsidP="00496FDF">
      <w:pPr>
        <w:pStyle w:val="Heading2"/>
      </w:pPr>
      <w:bookmarkStart w:id="24" w:name="_Toc477111349"/>
      <w:r>
        <w:t>Activities</w:t>
      </w:r>
      <w:bookmarkEnd w:id="24"/>
    </w:p>
    <w:p w14:paraId="077E8823" w14:textId="2761B8CA" w:rsidR="004279F0" w:rsidRDefault="00B64741" w:rsidP="00EB61C8">
      <w:r>
        <w:t>The company-</w:t>
      </w:r>
      <w:r w:rsidR="00496FDF">
        <w:t xml:space="preserve">tasks include the operation, maintenance and development of the power distribution network in Greece, as well as the assurance of a transparent and impartial access </w:t>
      </w:r>
      <w:r>
        <w:t>for consumers and</w:t>
      </w:r>
      <w:r w:rsidR="00496FDF">
        <w:t xml:space="preserve"> all network users in general. HEDNO S.A. aims at providing reliable power supply to the customers, quality of electricity voltage and constant impr</w:t>
      </w:r>
      <w:r w:rsidR="00EB61C8">
        <w:t>ovement of quality in services. HEDNO S.A.’s activity spans over users’ request fulfilment regarding new consumer connections, upgrading older supplies</w:t>
      </w:r>
      <w:r>
        <w:t>,</w:t>
      </w:r>
      <w:r w:rsidR="00EB61C8">
        <w:t xml:space="preserve"> increasing their power</w:t>
      </w:r>
      <w:r>
        <w:t>,</w:t>
      </w:r>
      <w:r w:rsidR="00EB61C8">
        <w:t xml:space="preserve"> and providing </w:t>
      </w:r>
      <w:r w:rsidR="00EB61C8" w:rsidRPr="00EB61C8">
        <w:t>Network rearrangement services</w:t>
      </w:r>
      <w:r w:rsidR="00EB61C8">
        <w:t>. In addition, the company strives to improve and update its distribution network and continue</w:t>
      </w:r>
      <w:r>
        <w:t xml:space="preserve"> a steady</w:t>
      </w:r>
      <w:r w:rsidR="00EB61C8">
        <w:t xml:space="preserve"> construction of Distribution Centres and Power Lines.</w:t>
      </w:r>
      <w:r w:rsidR="009E3DB3">
        <w:t xml:space="preserve"> Amongst the projects executed by the company, are, the operation of Distribution Networks</w:t>
      </w:r>
      <w:r w:rsidR="00703554">
        <w:t xml:space="preserve">, </w:t>
      </w:r>
      <w:r w:rsidR="009E3DB3">
        <w:t>inspections</w:t>
      </w:r>
      <w:r w:rsidR="00703554">
        <w:t>,</w:t>
      </w:r>
      <w:r w:rsidR="009E3DB3">
        <w:t xml:space="preserve"> and maintenance performed on them, power failure restoration, customer service</w:t>
      </w:r>
      <w:r w:rsidR="00703554">
        <w:t>,</w:t>
      </w:r>
      <w:r w:rsidR="009E3DB3">
        <w:t xml:space="preserve"> and consumption metering. With regards to networks, it maintains the efficient operation of the electricity market and a </w:t>
      </w:r>
      <w:r w:rsidR="009E3DB3">
        <w:lastRenderedPageBreak/>
        <w:t>reliable and financially viable operation for the autonomous electricity systems on the islands.</w:t>
      </w:r>
      <w:r w:rsidR="0094511F">
        <w:t xml:space="preserve"> </w:t>
      </w:r>
      <w:r w:rsidR="0094511F" w:rsidRPr="00C11497">
        <w:rPr>
          <w:vertAlign w:val="superscript"/>
        </w:rPr>
        <w:t>[</w:t>
      </w:r>
      <w:r w:rsidR="0094511F" w:rsidRPr="00C11497">
        <w:rPr>
          <w:vertAlign w:val="superscript"/>
        </w:rPr>
        <w:fldChar w:fldCharType="begin"/>
      </w:r>
      <w:r w:rsidR="0094511F" w:rsidRPr="00C11497">
        <w:rPr>
          <w:vertAlign w:val="superscript"/>
        </w:rPr>
        <w:instrText xml:space="preserve"> REF _Ref477032930 \r \h </w:instrText>
      </w:r>
      <w:r w:rsidR="0094511F">
        <w:rPr>
          <w:vertAlign w:val="superscript"/>
        </w:rPr>
        <w:instrText xml:space="preserve"> \* MERGEFORMAT </w:instrText>
      </w:r>
      <w:r w:rsidR="0094511F" w:rsidRPr="00C11497">
        <w:rPr>
          <w:vertAlign w:val="superscript"/>
        </w:rPr>
      </w:r>
      <w:r w:rsidR="0094511F" w:rsidRPr="00C11497">
        <w:rPr>
          <w:vertAlign w:val="superscript"/>
        </w:rPr>
        <w:fldChar w:fldCharType="separate"/>
      </w:r>
      <w:r w:rsidR="001E38BA">
        <w:rPr>
          <w:vertAlign w:val="superscript"/>
        </w:rPr>
        <w:t>24</w:t>
      </w:r>
      <w:r w:rsidR="0094511F" w:rsidRPr="00C11497">
        <w:rPr>
          <w:vertAlign w:val="superscript"/>
        </w:rPr>
        <w:fldChar w:fldCharType="end"/>
      </w:r>
      <w:r w:rsidR="0094511F" w:rsidRPr="00C11497">
        <w:rPr>
          <w:vertAlign w:val="superscript"/>
        </w:rPr>
        <w:t>]</w:t>
      </w:r>
    </w:p>
    <w:p w14:paraId="70F5BEF2" w14:textId="54A21735" w:rsidR="009E3DB3" w:rsidRDefault="009E3DB3" w:rsidP="009E3DB3">
      <w:pPr>
        <w:pStyle w:val="Heading2"/>
      </w:pPr>
      <w:bookmarkStart w:id="25" w:name="_Toc477111350"/>
      <w:r>
        <w:t>Project Timeline</w:t>
      </w:r>
      <w:bookmarkEnd w:id="25"/>
    </w:p>
    <w:p w14:paraId="258ABF6A" w14:textId="37AFB7AB" w:rsidR="00B95E62" w:rsidRDefault="0073576D" w:rsidP="00B95E62">
      <w:r>
        <w:t>Each step of the</w:t>
      </w:r>
      <w:r w:rsidR="00703554">
        <w:t xml:space="preserve"> process for a</w:t>
      </w:r>
      <w:r>
        <w:t xml:space="preserve"> project</w:t>
      </w:r>
      <w:r w:rsidR="00703554">
        <w:t>’s completion</w:t>
      </w:r>
      <w:r w:rsidR="0094511F">
        <w:t xml:space="preserve"> is reflected in the figure below and</w:t>
      </w:r>
      <w:r>
        <w:t xml:space="preserve"> has a corresponding date field on the database</w:t>
      </w:r>
      <w:r w:rsidR="0094511F">
        <w:t xml:space="preserve">. </w:t>
      </w:r>
      <w:r w:rsidR="00CB773C">
        <w:t xml:space="preserve">A project request may originate from inside the company itself, or by a customer. </w:t>
      </w:r>
      <w:r w:rsidR="0094511F">
        <w:t>When a new project request arrives, the request is registered on the database and the study part of it commences. A notice is subsequently sent to the customer</w:t>
      </w:r>
      <w:r w:rsidR="00CB773C">
        <w:t xml:space="preserve">, informing them of the cost and awaiting payment. Each project falls under a predefined set of categories, namely </w:t>
      </w:r>
      <w:r w:rsidR="00B95E62">
        <w:t>EA for “Consumer Electrification”, EB for “Producer Electrification”, EC “Variations”, ED for “Aesthetic improvement”, EE for “Enhancement”, EF for “Space reformation”, SA for “Localized Maintenance”, SB for “Preventive Maintenance”, SC for “Repair damaged network”, SD for “Repair damages of third parties”, SE for “Measurements”, SF “Network Elimination / Dismantling”, SG for “Column Maintenance”, SH for “Pruning / Deforestation” for “Remedy for theft”, SJ for “Disconnections / Reconnections due to debt”, SK for “Disconnections / Reconnections due to customer request”, and SL for “Technical procedures in counters”.</w:t>
      </w:r>
      <w:r w:rsidR="001C72F0">
        <w:t xml:space="preserve"> The customer</w:t>
      </w:r>
      <w:r w:rsidR="00703554">
        <w:t>s have 3 months at</w:t>
      </w:r>
      <w:r w:rsidR="001C72F0">
        <w:t xml:space="preserve"> their disposal to complete the transaction before the project gets cancelled. Should they opt to pay, the project is signed and a conventional start date is set. The required material</w:t>
      </w:r>
      <w:r w:rsidR="00703554">
        <w:t>s</w:t>
      </w:r>
      <w:r w:rsidR="001C72F0">
        <w:t xml:space="preserve"> get assembled and the implementation commences, setting a conventional end-of-project date. </w:t>
      </w:r>
      <w:r w:rsidR="00703554">
        <w:t>As soon as</w:t>
      </w:r>
      <w:r w:rsidR="001C72F0">
        <w:t xml:space="preserve"> the project has be</w:t>
      </w:r>
      <w:r w:rsidR="00703554">
        <w:t>en successfully constructed, the certification process starts taking place</w:t>
      </w:r>
      <w:r w:rsidR="001C72F0">
        <w:t>.</w:t>
      </w:r>
      <w:r w:rsidR="001E38BA">
        <w:t xml:space="preserve"> </w:t>
      </w:r>
      <w:r w:rsidR="001E38BA" w:rsidRPr="00C11497">
        <w:rPr>
          <w:vertAlign w:val="superscript"/>
        </w:rPr>
        <w:t>[</w:t>
      </w:r>
      <w:r w:rsidR="001E38BA" w:rsidRPr="00C11497">
        <w:rPr>
          <w:vertAlign w:val="superscript"/>
        </w:rPr>
        <w:fldChar w:fldCharType="begin"/>
      </w:r>
      <w:r w:rsidR="001E38BA" w:rsidRPr="00C11497">
        <w:rPr>
          <w:vertAlign w:val="superscript"/>
        </w:rPr>
        <w:instrText xml:space="preserve"> REF _Ref477032930 \r \h </w:instrText>
      </w:r>
      <w:r w:rsidR="001E38BA">
        <w:rPr>
          <w:vertAlign w:val="superscript"/>
        </w:rPr>
        <w:instrText xml:space="preserve"> \* MERGEFORMAT </w:instrText>
      </w:r>
      <w:r w:rsidR="001E38BA" w:rsidRPr="00C11497">
        <w:rPr>
          <w:vertAlign w:val="superscript"/>
        </w:rPr>
      </w:r>
      <w:r w:rsidR="001E38BA" w:rsidRPr="00C11497">
        <w:rPr>
          <w:vertAlign w:val="superscript"/>
        </w:rPr>
        <w:fldChar w:fldCharType="separate"/>
      </w:r>
      <w:r w:rsidR="001E38BA">
        <w:rPr>
          <w:vertAlign w:val="superscript"/>
        </w:rPr>
        <w:t>24</w:t>
      </w:r>
      <w:r w:rsidR="001E38BA" w:rsidRPr="00C11497">
        <w:rPr>
          <w:vertAlign w:val="superscript"/>
        </w:rPr>
        <w:fldChar w:fldCharType="end"/>
      </w:r>
      <w:r w:rsidR="001E38BA" w:rsidRPr="00C11497">
        <w:rPr>
          <w:vertAlign w:val="superscript"/>
        </w:rPr>
        <w:t>]</w:t>
      </w:r>
    </w:p>
    <w:p w14:paraId="09B55B10" w14:textId="0944C55A" w:rsidR="004B3B85" w:rsidRDefault="00703554" w:rsidP="001C72F0">
      <w:pPr>
        <w:jc w:val="center"/>
      </w:pPr>
      <w:r>
        <w:object w:dxaOrig="3873" w:dyaOrig="9534" w14:anchorId="4BCE7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45pt;height:476.45pt" o:ole="" o:bordertopcolor="#0070c0" o:borderleftcolor="#0070c0" o:borderbottomcolor="#0070c0" o:borderrightcolor="#0070c0">
            <v:imagedata r:id="rId13" o:title=""/>
            <w10:bordertop type="single" width="4"/>
            <w10:borderleft type="single" width="4"/>
            <w10:borderbottom type="single" width="4"/>
            <w10:borderright type="single" width="4"/>
          </v:shape>
          <o:OLEObject Type="Embed" ProgID="Visio.Drawing.15" ShapeID="_x0000_i1025" DrawAspect="Content" ObjectID="_1551713627" r:id="rId14"/>
        </w:object>
      </w:r>
    </w:p>
    <w:p w14:paraId="583184F1" w14:textId="1F98A951" w:rsidR="0040512D" w:rsidRDefault="0094511F" w:rsidP="00703554">
      <w:pPr>
        <w:jc w:val="center"/>
      </w:pPr>
      <w:bookmarkStart w:id="26" w:name="_Toc477111428"/>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w:t>
      </w:r>
      <w:r w:rsidRPr="00961894">
        <w:rPr>
          <w:b/>
        </w:rPr>
        <w:fldChar w:fldCharType="end"/>
      </w:r>
      <w:r w:rsidRPr="00282DF2">
        <w:t>:</w:t>
      </w:r>
      <w:r>
        <w:t xml:space="preserve"> Project Flowchart</w:t>
      </w:r>
      <w:bookmarkEnd w:id="26"/>
      <w:r w:rsidR="0040512D">
        <w:br w:type="page"/>
      </w:r>
    </w:p>
    <w:p w14:paraId="3FB9E076" w14:textId="28874CD7" w:rsidR="00E836F2" w:rsidRDefault="00FB4C2C" w:rsidP="00FB4C2C">
      <w:pPr>
        <w:pStyle w:val="Heading1"/>
      </w:pPr>
      <w:bookmarkStart w:id="27" w:name="_Toc477111351"/>
      <w:r>
        <w:lastRenderedPageBreak/>
        <w:t xml:space="preserve">Data and </w:t>
      </w:r>
      <w:r w:rsidR="001F5E55">
        <w:t>P</w:t>
      </w:r>
      <w:r w:rsidRPr="00FB4C2C">
        <w:t>reprocessing</w:t>
      </w:r>
      <w:bookmarkEnd w:id="27"/>
    </w:p>
    <w:p w14:paraId="55982E93" w14:textId="0A47A3C7" w:rsidR="00FF7D1F" w:rsidRDefault="001A2277" w:rsidP="001A2277">
      <w:r>
        <w:t xml:space="preserve">As is almost always the case when working with real data, </w:t>
      </w:r>
      <w:r w:rsidR="005D451E">
        <w:t>they</w:t>
      </w:r>
      <w:r>
        <w:t xml:space="preserve"> are </w:t>
      </w:r>
      <w:r w:rsidR="00C42EDD">
        <w:t xml:space="preserve">organised is such a way that it makes it easier for a company to </w:t>
      </w:r>
      <w:r w:rsidR="00871EC9">
        <w:t>retrieve the information it needs</w:t>
      </w:r>
      <w:r w:rsidR="00713237">
        <w:t>, but i</w:t>
      </w:r>
      <w:r w:rsidR="00871EC9">
        <w:t>n spite of its being ideal for the company, when it comes to data analysis</w:t>
      </w:r>
      <w:r w:rsidR="00185924">
        <w:t>, it’s a whole other story. A substantial part of the total amount of time</w:t>
      </w:r>
      <w:r w:rsidR="001952FA">
        <w:t xml:space="preserve"> had to be spent </w:t>
      </w:r>
      <w:r w:rsidR="00D07EAE">
        <w:t>on this part</w:t>
      </w:r>
      <w:r w:rsidR="0098728A">
        <w:t xml:space="preserve">, getting to know the data, their ‘quirks’ and all; </w:t>
      </w:r>
      <w:r w:rsidR="002B3EC6">
        <w:t>unearthing</w:t>
      </w:r>
      <w:r w:rsidR="0098728A">
        <w:t xml:space="preserve"> the patterns, the distributions</w:t>
      </w:r>
      <w:r w:rsidR="002B3EC6">
        <w:t>,</w:t>
      </w:r>
      <w:r w:rsidR="0098728A">
        <w:t xml:space="preserve"> and acquiring enough insight to </w:t>
      </w:r>
      <w:r w:rsidR="002B3EC6">
        <w:t>genuinely comprehend</w:t>
      </w:r>
      <w:r w:rsidR="00C92151">
        <w:t xml:space="preserve"> its structure, </w:t>
      </w:r>
      <w:r w:rsidR="004E1A2D">
        <w:t>underlying logic, and meaning.</w:t>
      </w:r>
    </w:p>
    <w:p w14:paraId="2A04E3BF" w14:textId="6F804B6E" w:rsidR="001A2277" w:rsidRDefault="00713237" w:rsidP="00FF7D1F">
      <w:pPr>
        <w:ind w:firstLine="284"/>
      </w:pPr>
      <w:r>
        <w:t>To do so, there were certain enquiries that had</w:t>
      </w:r>
      <w:r w:rsidR="00482C02">
        <w:t xml:space="preserve"> to occur, namely,</w:t>
      </w:r>
      <w:r w:rsidR="003E48C4">
        <w:t xml:space="preserve"> ‘what is the relationship between the SQL Tables?’,</w:t>
      </w:r>
      <w:r w:rsidR="00961CC5">
        <w:t xml:space="preserve"> </w:t>
      </w:r>
      <w:r w:rsidR="00D16ED0">
        <w:t>‘which</w:t>
      </w:r>
      <w:r w:rsidR="00961CC5">
        <w:t xml:space="preserve"> are</w:t>
      </w:r>
      <w:r w:rsidR="00482C02">
        <w:t xml:space="preserve"> </w:t>
      </w:r>
      <w:r w:rsidR="00961CC5">
        <w:t>the variables/columns and cases/rows</w:t>
      </w:r>
      <w:r w:rsidR="00A865CA">
        <w:t xml:space="preserve"> of each table,</w:t>
      </w:r>
      <w:r w:rsidR="00D16ED0">
        <w:t xml:space="preserve"> and what do they represent</w:t>
      </w:r>
      <w:r w:rsidR="00A865CA">
        <w:t>?</w:t>
      </w:r>
      <w:r w:rsidR="00D16ED0">
        <w:t>’</w:t>
      </w:r>
      <w:r w:rsidR="00A865CA">
        <w:t xml:space="preserve">, as well as an enquiry on the summary of each table, revealing key </w:t>
      </w:r>
      <w:r w:rsidR="003E48C4">
        <w:t>information, such as</w:t>
      </w:r>
      <w:r w:rsidR="00EE40B9">
        <w:t xml:space="preserve"> the range, mean and standard deviation of values for quantitative variables</w:t>
      </w:r>
      <w:r w:rsidR="00FF7D1F">
        <w:t xml:space="preserve">; </w:t>
      </w:r>
      <w:r w:rsidR="00EE40B9">
        <w:t>the factor levels</w:t>
      </w:r>
      <w:r w:rsidR="00FF7D1F">
        <w:t xml:space="preserve"> for qualitative variables; and the</w:t>
      </w:r>
      <w:r w:rsidR="003E48C4">
        <w:t xml:space="preserve"> percentage of missing data</w:t>
      </w:r>
      <w:r w:rsidR="001D668B">
        <w:t xml:space="preserve"> and variable type</w:t>
      </w:r>
      <w:r w:rsidR="00FF7D1F">
        <w:t xml:space="preserve"> for either one</w:t>
      </w:r>
      <w:r w:rsidR="001D668B">
        <w:t>.</w:t>
      </w:r>
    </w:p>
    <w:p w14:paraId="27DA9F97" w14:textId="37E59B58" w:rsidR="00B924F7" w:rsidRDefault="00B924F7" w:rsidP="00FF7D1F">
      <w:pPr>
        <w:ind w:firstLine="284"/>
      </w:pPr>
      <w:r>
        <w:t>All the SQL and R source cod</w:t>
      </w:r>
      <w:r w:rsidR="001910D3">
        <w:t xml:space="preserve">e is publicly available through the github repository: </w:t>
      </w:r>
      <w:hyperlink r:id="rId15" w:history="1">
        <w:r w:rsidR="001910D3" w:rsidRPr="00A36225">
          <w:rPr>
            <w:rStyle w:val="Hyperlink"/>
            <w:rFonts w:ascii="Times New Roman" w:hAnsi="Times New Roman"/>
            <w:sz w:val="24"/>
            <w:szCs w:val="24"/>
          </w:rPr>
          <w:t>https://github.com/N1h1l1sT/Thesis-CSD-AUTh-UID-633</w:t>
        </w:r>
      </w:hyperlink>
      <w:r w:rsidR="00985890">
        <w:t>;</w:t>
      </w:r>
      <w:r w:rsidR="001910D3">
        <w:t xml:space="preserve"> however</w:t>
      </w:r>
      <w:r w:rsidR="00985890">
        <w:t>,</w:t>
      </w:r>
      <w:r w:rsidR="001910D3">
        <w:t xml:space="preserve"> the data</w:t>
      </w:r>
      <w:r w:rsidR="006241D3">
        <w:t>set</w:t>
      </w:r>
      <w:r w:rsidR="001910D3">
        <w:t xml:space="preserve"> itself, </w:t>
      </w:r>
      <w:r w:rsidR="008F3371">
        <w:t xml:space="preserve">be it in a </w:t>
      </w:r>
      <w:r w:rsidR="001910D3">
        <w:t>SQL Database</w:t>
      </w:r>
      <w:r w:rsidR="008F3371">
        <w:t xml:space="preserve"> format</w:t>
      </w:r>
      <w:r w:rsidR="001910D3">
        <w:t>, XDF</w:t>
      </w:r>
      <w:r w:rsidR="00BF3AB3">
        <w:t xml:space="preserve"> files or otherwise</w:t>
      </w:r>
      <w:r w:rsidR="008F3371">
        <w:t>,</w:t>
      </w:r>
      <w:r w:rsidR="00BF3AB3">
        <w:t xml:space="preserve"> </w:t>
      </w:r>
      <w:r w:rsidR="00985890">
        <w:t>cannot be made public as a result of its</w:t>
      </w:r>
      <w:r w:rsidR="008F3371">
        <w:t xml:space="preserve"> </w:t>
      </w:r>
      <w:r w:rsidR="006241D3">
        <w:t>proprietary</w:t>
      </w:r>
      <w:r w:rsidR="00985890">
        <w:t xml:space="preserve"> nature</w:t>
      </w:r>
      <w:r w:rsidR="00D276E9">
        <w:t xml:space="preserve"> and rules and regulations that come with it</w:t>
      </w:r>
      <w:r w:rsidR="00985890">
        <w:t>.</w:t>
      </w:r>
    </w:p>
    <w:p w14:paraId="538BD05D" w14:textId="7D8C0830" w:rsidR="00847223" w:rsidRDefault="00BC7D50" w:rsidP="000469F1">
      <w:pPr>
        <w:pStyle w:val="Heading2"/>
      </w:pPr>
      <w:bookmarkStart w:id="28" w:name="_Toc477111352"/>
      <w:r>
        <w:t>SQL View Creation</w:t>
      </w:r>
      <w:bookmarkEnd w:id="28"/>
    </w:p>
    <w:p w14:paraId="7FF7BCAF" w14:textId="58955D60" w:rsidR="00AB5C6E" w:rsidRDefault="00BC7D50" w:rsidP="005C14D3">
      <w:pPr>
        <w:spacing w:after="80"/>
      </w:pPr>
      <w:r>
        <w:t>Using the variables picked above</w:t>
      </w:r>
      <w:r w:rsidR="004736AE">
        <w:t xml:space="preserve"> and passing them through certain clauses (mentioned below), we’re getting </w:t>
      </w:r>
      <w:r w:rsidR="006F6346">
        <w:t>two kinds of new variables: Those used as is, only with clauses applied to them, and those who were engineered by transforming existing variables</w:t>
      </w:r>
      <w:r w:rsidR="004736AE">
        <w:t>.</w:t>
      </w:r>
    </w:p>
    <w:p w14:paraId="2BF47594" w14:textId="2F48AA44" w:rsidR="00C50A78" w:rsidRDefault="00922476" w:rsidP="00707CEA">
      <w:pPr>
        <w:pStyle w:val="Heading3"/>
      </w:pPr>
      <w:bookmarkStart w:id="29" w:name="_Toc477111353"/>
      <w:r>
        <w:t>Variables</w:t>
      </w:r>
      <w:r w:rsidRPr="00922476">
        <w:t xml:space="preserve"> used as is from the “</w:t>
      </w:r>
      <w:r w:rsidRPr="007F366F">
        <w:rPr>
          <w:lang w:val="el-GR"/>
        </w:rPr>
        <w:t>Έργα</w:t>
      </w:r>
      <w:r w:rsidRPr="00922476">
        <w:t>” table</w:t>
      </w:r>
      <w:bookmarkEnd w:id="29"/>
    </w:p>
    <w:p w14:paraId="11B8B77E" w14:textId="72493C5E" w:rsidR="004036B0" w:rsidRDefault="004036B0" w:rsidP="004036B0">
      <w:r>
        <w:t>The variables in the table below</w:t>
      </w:r>
      <w:r w:rsidR="00F05B52">
        <w:t xml:space="preserve"> which</w:t>
      </w:r>
      <w:r>
        <w:t xml:space="preserve"> are part of the</w:t>
      </w:r>
      <w:r w:rsidR="009C548F">
        <w:t xml:space="preserve"> picked</w:t>
      </w:r>
      <w:r>
        <w:t xml:space="preserve"> variables</w:t>
      </w:r>
      <w:r w:rsidR="00F05B52">
        <w:t xml:space="preserve"> are marked</w:t>
      </w:r>
      <w:r>
        <w:t xml:space="preserve"> with an </w:t>
      </w:r>
      <w:r w:rsidRPr="004036B0">
        <w:t>asterisk</w:t>
      </w:r>
      <w:r w:rsidR="009C548F">
        <w:t xml:space="preserve"> </w:t>
      </w:r>
      <w:r>
        <w:t>(</w:t>
      </w:r>
      <w:r w:rsidRPr="004036B0">
        <w:rPr>
          <w:vertAlign w:val="superscript"/>
        </w:rPr>
        <w:t>*</w:t>
      </w:r>
      <w:r>
        <w:t>)</w:t>
      </w:r>
      <w:r w:rsidR="009C548F">
        <w:t xml:space="preserve"> and they are useful absent of any need for transformation. </w:t>
      </w:r>
      <w:r w:rsidR="00052634">
        <w:t>That being said,</w:t>
      </w:r>
      <w:r w:rsidR="00FA2590">
        <w:t xml:space="preserve"> their respective value ranges declared above were</w:t>
      </w:r>
      <w:r w:rsidR="00521F04">
        <w:t xml:space="preserve"> based on their original distribution. The database does include many a project unrelated with</w:t>
      </w:r>
      <w:r w:rsidR="005C14B1">
        <w:t xml:space="preserve"> the kind of projects we are to predict, so</w:t>
      </w:r>
      <w:r w:rsidR="00052634">
        <w:t xml:space="preserve"> clauses (mentioned later)</w:t>
      </w:r>
      <w:r w:rsidR="005C14B1">
        <w:t xml:space="preserve"> had to be enfor</w:t>
      </w:r>
      <w:r w:rsidR="006428B8">
        <w:t xml:space="preserve">ced, changing </w:t>
      </w:r>
      <w:r w:rsidR="00F05B52">
        <w:t>the distribution</w:t>
      </w:r>
      <w:r w:rsidR="006428B8">
        <w:t>. As a result, a new value range will be ment</w:t>
      </w:r>
      <w:r w:rsidR="00143A8F">
        <w:t>ioned for each variable</w:t>
      </w:r>
      <w:r w:rsidR="007C3DA3">
        <w:t>,</w:t>
      </w:r>
      <w:r w:rsidR="00143A8F">
        <w:t xml:space="preserve"> </w:t>
      </w:r>
      <w:r w:rsidR="00817234">
        <w:t>post</w:t>
      </w:r>
      <w:r w:rsidR="00143A8F">
        <w:t xml:space="preserve"> clause</w:t>
      </w:r>
      <w:r w:rsidR="00817234">
        <w:t xml:space="preserve"> imposition</w:t>
      </w:r>
      <w:r w:rsidR="00143A8F">
        <w:t>.</w:t>
      </w:r>
      <w:r w:rsidR="007C3DA3">
        <w:t xml:space="preserve"> Their respective description does remain the same and shall not be </w:t>
      </w:r>
      <w:r w:rsidR="00817234">
        <w:t>restated</w:t>
      </w:r>
      <w:r w:rsidR="007C3DA3">
        <w:t>.</w:t>
      </w:r>
    </w:p>
    <w:p w14:paraId="5378446C" w14:textId="706AF8D7" w:rsidR="00EC3EFF" w:rsidRPr="0045510A" w:rsidRDefault="00EC3EFF" w:rsidP="0045510A">
      <w:pPr>
        <w:pStyle w:val="ListParagraph"/>
        <w:numPr>
          <w:ilvl w:val="0"/>
          <w:numId w:val="6"/>
        </w:numPr>
        <w:rPr>
          <w:rFonts w:ascii="Times New Roman" w:eastAsia="Times New Roman" w:hAnsi="Times New Roman" w:cs="Times New Roman"/>
          <w:sz w:val="24"/>
          <w:szCs w:val="24"/>
          <w:lang w:eastAsia="el-GR"/>
        </w:rPr>
      </w:pPr>
      <w:r w:rsidRPr="00CD6428">
        <w:rPr>
          <w:rFonts w:ascii="Times New Roman" w:eastAsia="Times New Roman" w:hAnsi="Times New Roman" w:cs="Times New Roman"/>
          <w:sz w:val="24"/>
          <w:szCs w:val="24"/>
          <w:lang w:eastAsia="el-GR"/>
        </w:rPr>
        <w:lastRenderedPageBreak/>
        <w:t>[ID_Erga]</w:t>
      </w:r>
      <w:r>
        <w:rPr>
          <w:rFonts w:ascii="Times New Roman" w:eastAsia="Times New Roman" w:hAnsi="Times New Roman" w:cs="Times New Roman"/>
          <w:sz w:val="24"/>
          <w:szCs w:val="24"/>
          <w:lang w:eastAsia="el-GR"/>
        </w:rPr>
        <w:t xml:space="preserve">: </w:t>
      </w:r>
      <w:r w:rsidR="003E28E5">
        <w:rPr>
          <w:rFonts w:ascii="Times New Roman" w:eastAsia="Times New Roman" w:hAnsi="Times New Roman" w:cs="Times New Roman"/>
          <w:sz w:val="24"/>
          <w:szCs w:val="24"/>
          <w:lang w:eastAsia="el-GR"/>
        </w:rPr>
        <w:t>is</w:t>
      </w:r>
      <w:r>
        <w:rPr>
          <w:rFonts w:ascii="Times New Roman" w:eastAsia="Times New Roman" w:hAnsi="Times New Roman" w:cs="Times New Roman"/>
          <w:sz w:val="24"/>
          <w:szCs w:val="24"/>
          <w:lang w:eastAsia="el-GR"/>
        </w:rPr>
        <w:t xml:space="preserve"> </w:t>
      </w:r>
      <w:r w:rsidR="003E28E5">
        <w:rPr>
          <w:rFonts w:ascii="Times New Roman" w:eastAsia="Times New Roman" w:hAnsi="Times New Roman" w:cs="Times New Roman"/>
          <w:sz w:val="24"/>
          <w:szCs w:val="24"/>
          <w:lang w:eastAsia="el-GR"/>
        </w:rPr>
        <w:t xml:space="preserve">a </w:t>
      </w:r>
      <w:r w:rsidR="00E075F9">
        <w:rPr>
          <w:rFonts w:ascii="Times New Roman" w:eastAsia="Times New Roman" w:hAnsi="Times New Roman" w:cs="Times New Roman"/>
          <w:sz w:val="24"/>
          <w:szCs w:val="24"/>
          <w:lang w:eastAsia="el-GR"/>
        </w:rPr>
        <w:t>Categorical</w:t>
      </w:r>
      <w:r>
        <w:rPr>
          <w:rFonts w:ascii="Times New Roman" w:eastAsia="Times New Roman" w:hAnsi="Times New Roman" w:cs="Times New Roman"/>
          <w:sz w:val="24"/>
          <w:szCs w:val="24"/>
          <w:lang w:eastAsia="el-GR"/>
        </w:rPr>
        <w:t xml:space="preserve"> </w:t>
      </w:r>
      <w:r w:rsidR="00F152D3">
        <w:rPr>
          <w:rFonts w:ascii="Times New Roman" w:eastAsia="Times New Roman" w:hAnsi="Times New Roman" w:cs="Times New Roman"/>
          <w:sz w:val="24"/>
          <w:szCs w:val="24"/>
          <w:lang w:eastAsia="el-GR"/>
        </w:rPr>
        <w:t>numerical</w:t>
      </w:r>
      <w:r>
        <w:rPr>
          <w:rFonts w:ascii="Times New Roman" w:eastAsia="Times New Roman" w:hAnsi="Times New Roman" w:cs="Times New Roman"/>
          <w:sz w:val="24"/>
          <w:szCs w:val="24"/>
          <w:lang w:eastAsia="el-GR"/>
        </w:rPr>
        <w:t xml:space="preserve"> integer field with a range of [</w:t>
      </w:r>
      <w:r w:rsidR="0045510A" w:rsidRPr="0045510A">
        <w:rPr>
          <w:rFonts w:ascii="Times New Roman" w:eastAsia="Times New Roman" w:hAnsi="Times New Roman" w:cs="Times New Roman"/>
          <w:sz w:val="24"/>
          <w:szCs w:val="24"/>
          <w:lang w:eastAsia="el-GR"/>
        </w:rPr>
        <w:t>104517</w:t>
      </w:r>
      <w:r w:rsidR="0045510A">
        <w:rPr>
          <w:rFonts w:ascii="Times New Roman" w:eastAsia="Times New Roman" w:hAnsi="Times New Roman" w:cs="Times New Roman"/>
          <w:sz w:val="24"/>
          <w:szCs w:val="24"/>
          <w:lang w:eastAsia="el-GR"/>
        </w:rPr>
        <w:t xml:space="preserve">, </w:t>
      </w:r>
      <w:r w:rsidR="0045510A" w:rsidRPr="0045510A">
        <w:rPr>
          <w:rFonts w:ascii="Times New Roman" w:eastAsia="Times New Roman" w:hAnsi="Times New Roman" w:cs="Times New Roman"/>
          <w:sz w:val="24"/>
          <w:szCs w:val="24"/>
          <w:lang w:eastAsia="el-GR"/>
        </w:rPr>
        <w:t>105563, 105677, …, 563829</w:t>
      </w:r>
      <w:r w:rsidR="0045510A">
        <w:rPr>
          <w:rFonts w:ascii="Times New Roman" w:eastAsia="Times New Roman" w:hAnsi="Times New Roman" w:cs="Times New Roman"/>
          <w:sz w:val="24"/>
          <w:szCs w:val="24"/>
          <w:lang w:eastAsia="el-GR"/>
        </w:rPr>
        <w:t xml:space="preserve">, </w:t>
      </w:r>
      <w:r w:rsidR="0045510A" w:rsidRPr="0045510A">
        <w:rPr>
          <w:rFonts w:ascii="Times New Roman" w:eastAsia="Times New Roman" w:hAnsi="Times New Roman" w:cs="Times New Roman"/>
          <w:sz w:val="24"/>
          <w:szCs w:val="24"/>
          <w:lang w:eastAsia="el-GR"/>
        </w:rPr>
        <w:t>563842, 563907</w:t>
      </w:r>
      <w:r w:rsidRPr="0045510A">
        <w:rPr>
          <w:rFonts w:ascii="Times New Roman" w:eastAsia="Times New Roman" w:hAnsi="Times New Roman" w:cs="Times New Roman"/>
          <w:sz w:val="24"/>
          <w:szCs w:val="24"/>
          <w:lang w:eastAsia="el-GR"/>
        </w:rPr>
        <w:t>].</w:t>
      </w:r>
    </w:p>
    <w:p w14:paraId="0D6BD37C" w14:textId="74DF648C" w:rsidR="00CD6428" w:rsidRDefault="00CD6428" w:rsidP="00B863F8">
      <w:pPr>
        <w:pStyle w:val="ListParagraph"/>
        <w:numPr>
          <w:ilvl w:val="0"/>
          <w:numId w:val="6"/>
        </w:numPr>
        <w:rPr>
          <w:rFonts w:ascii="Times New Roman" w:eastAsia="Times New Roman" w:hAnsi="Times New Roman" w:cs="Times New Roman"/>
          <w:sz w:val="24"/>
          <w:szCs w:val="24"/>
          <w:lang w:eastAsia="el-GR"/>
        </w:rPr>
      </w:pPr>
      <w:r w:rsidRPr="00CD6428">
        <w:rPr>
          <w:rFonts w:ascii="Times New Roman" w:eastAsia="Times New Roman" w:hAnsi="Times New Roman" w:cs="Times New Roman"/>
          <w:sz w:val="24"/>
          <w:szCs w:val="24"/>
          <w:lang w:eastAsia="el-GR"/>
        </w:rPr>
        <w:t>[GrafioEktelesisErgou]</w:t>
      </w:r>
      <w:r>
        <w:rPr>
          <w:rFonts w:ascii="Times New Roman" w:eastAsia="Times New Roman" w:hAnsi="Times New Roman" w:cs="Times New Roman"/>
          <w:sz w:val="24"/>
          <w:szCs w:val="24"/>
          <w:lang w:eastAsia="el-GR"/>
        </w:rPr>
        <w:t>:</w:t>
      </w:r>
      <w:r w:rsidR="000F1B16" w:rsidRPr="000F1B16">
        <w:rPr>
          <w:rFonts w:ascii="Times New Roman" w:eastAsia="Times New Roman" w:hAnsi="Times New Roman" w:cs="Times New Roman"/>
          <w:sz w:val="24"/>
          <w:szCs w:val="24"/>
          <w:lang w:eastAsia="el-GR"/>
        </w:rPr>
        <w:t xml:space="preserve"> </w:t>
      </w:r>
      <w:r w:rsidR="003E28E5">
        <w:rPr>
          <w:rFonts w:ascii="Times New Roman" w:eastAsia="Times New Roman" w:hAnsi="Times New Roman" w:cs="Times New Roman"/>
          <w:sz w:val="24"/>
          <w:szCs w:val="24"/>
          <w:lang w:eastAsia="el-GR"/>
        </w:rPr>
        <w:t>is</w:t>
      </w:r>
      <w:r w:rsidR="000F1B16">
        <w:rPr>
          <w:rFonts w:ascii="Times New Roman" w:eastAsia="Times New Roman" w:hAnsi="Times New Roman" w:cs="Times New Roman"/>
          <w:sz w:val="24"/>
          <w:szCs w:val="24"/>
          <w:lang w:eastAsia="el-GR"/>
        </w:rPr>
        <w:t xml:space="preserve"> </w:t>
      </w:r>
      <w:r w:rsidR="003E28E5">
        <w:rPr>
          <w:rFonts w:ascii="Times New Roman" w:eastAsia="Times New Roman" w:hAnsi="Times New Roman" w:cs="Times New Roman"/>
          <w:sz w:val="24"/>
          <w:szCs w:val="24"/>
          <w:lang w:eastAsia="el-GR"/>
        </w:rPr>
        <w:t xml:space="preserve">a </w:t>
      </w:r>
      <w:r w:rsidR="00E075F9">
        <w:rPr>
          <w:rFonts w:ascii="Times New Roman" w:eastAsia="Times New Roman" w:hAnsi="Times New Roman" w:cs="Times New Roman"/>
          <w:sz w:val="24"/>
          <w:szCs w:val="24"/>
          <w:lang w:eastAsia="el-GR"/>
        </w:rPr>
        <w:t>Categorical</w:t>
      </w:r>
      <w:r w:rsidR="000F1B16">
        <w:rPr>
          <w:rFonts w:ascii="Times New Roman" w:eastAsia="Times New Roman" w:hAnsi="Times New Roman" w:cs="Times New Roman"/>
          <w:sz w:val="24"/>
          <w:szCs w:val="24"/>
          <w:lang w:eastAsia="el-GR"/>
        </w:rPr>
        <w:t xml:space="preserve"> </w:t>
      </w:r>
      <w:r w:rsidR="00F152D3">
        <w:rPr>
          <w:rFonts w:ascii="Times New Roman" w:eastAsia="Times New Roman" w:hAnsi="Times New Roman" w:cs="Times New Roman"/>
          <w:sz w:val="24"/>
          <w:szCs w:val="24"/>
          <w:lang w:eastAsia="el-GR"/>
        </w:rPr>
        <w:t>numerical</w:t>
      </w:r>
      <w:r w:rsidR="000F1B16">
        <w:rPr>
          <w:rFonts w:ascii="Times New Roman" w:eastAsia="Times New Roman" w:hAnsi="Times New Roman" w:cs="Times New Roman"/>
          <w:sz w:val="24"/>
          <w:szCs w:val="24"/>
          <w:lang w:eastAsia="el-GR"/>
        </w:rPr>
        <w:t xml:space="preserve"> integer field with a range of [</w:t>
      </w:r>
      <w:r w:rsidR="00B863F8" w:rsidRPr="00B863F8">
        <w:rPr>
          <w:rFonts w:ascii="Times New Roman" w:eastAsia="Times New Roman" w:hAnsi="Times New Roman" w:cs="Times New Roman"/>
          <w:sz w:val="24"/>
          <w:szCs w:val="24"/>
          <w:lang w:eastAsia="el-GR"/>
        </w:rPr>
        <w:t>0506000600</w:t>
      </w:r>
      <w:r w:rsidR="00B863F8">
        <w:rPr>
          <w:rFonts w:ascii="Times New Roman" w:eastAsia="Times New Roman" w:hAnsi="Times New Roman" w:cs="Times New Roman"/>
          <w:sz w:val="24"/>
          <w:szCs w:val="24"/>
          <w:lang w:eastAsia="el-GR"/>
        </w:rPr>
        <w:t xml:space="preserve">, </w:t>
      </w:r>
      <w:r w:rsidR="00B863F8" w:rsidRPr="00B863F8">
        <w:rPr>
          <w:rFonts w:ascii="Times New Roman" w:eastAsia="Times New Roman" w:hAnsi="Times New Roman" w:cs="Times New Roman"/>
          <w:sz w:val="24"/>
          <w:szCs w:val="24"/>
          <w:lang w:eastAsia="el-GR"/>
        </w:rPr>
        <w:t>0506000700, 0506000800, …, 0509011204</w:t>
      </w:r>
      <w:r w:rsidR="00B863F8">
        <w:rPr>
          <w:rFonts w:ascii="Times New Roman" w:eastAsia="Times New Roman" w:hAnsi="Times New Roman" w:cs="Times New Roman"/>
          <w:sz w:val="24"/>
          <w:szCs w:val="24"/>
          <w:lang w:eastAsia="el-GR"/>
        </w:rPr>
        <w:t xml:space="preserve">, </w:t>
      </w:r>
      <w:r w:rsidR="00B863F8" w:rsidRPr="00B863F8">
        <w:rPr>
          <w:rFonts w:ascii="Times New Roman" w:eastAsia="Times New Roman" w:hAnsi="Times New Roman" w:cs="Times New Roman"/>
          <w:sz w:val="24"/>
          <w:szCs w:val="24"/>
          <w:lang w:eastAsia="el-GR"/>
        </w:rPr>
        <w:t>0509011206</w:t>
      </w:r>
      <w:r w:rsidR="00B863F8">
        <w:rPr>
          <w:rFonts w:ascii="Times New Roman" w:eastAsia="Times New Roman" w:hAnsi="Times New Roman" w:cs="Times New Roman"/>
          <w:sz w:val="24"/>
          <w:szCs w:val="24"/>
          <w:lang w:eastAsia="el-GR"/>
        </w:rPr>
        <w:t xml:space="preserve">, </w:t>
      </w:r>
      <w:r w:rsidR="00B863F8" w:rsidRPr="00B863F8">
        <w:rPr>
          <w:rFonts w:ascii="Times New Roman" w:eastAsia="Times New Roman" w:hAnsi="Times New Roman" w:cs="Times New Roman"/>
          <w:sz w:val="24"/>
          <w:szCs w:val="24"/>
          <w:lang w:eastAsia="el-GR"/>
        </w:rPr>
        <w:t>0509011300</w:t>
      </w:r>
      <w:r w:rsidR="000F1B16" w:rsidRPr="00B863F8">
        <w:rPr>
          <w:rFonts w:ascii="Times New Roman" w:eastAsia="Times New Roman" w:hAnsi="Times New Roman" w:cs="Times New Roman"/>
          <w:sz w:val="24"/>
          <w:szCs w:val="24"/>
          <w:lang w:eastAsia="el-GR"/>
        </w:rPr>
        <w:t>].</w:t>
      </w:r>
    </w:p>
    <w:p w14:paraId="5AA065A5" w14:textId="74BB4106" w:rsidR="00E23713" w:rsidRPr="00E23713" w:rsidRDefault="00E23713" w:rsidP="00E23713">
      <w:pPr>
        <w:pStyle w:val="ListParagraph"/>
        <w:numPr>
          <w:ilvl w:val="0"/>
          <w:numId w:val="6"/>
        </w:numPr>
        <w:rPr>
          <w:rFonts w:ascii="Times New Roman" w:eastAsia="Times New Roman" w:hAnsi="Times New Roman" w:cs="Times New Roman"/>
          <w:sz w:val="24"/>
          <w:szCs w:val="24"/>
          <w:lang w:eastAsia="el-GR"/>
        </w:rPr>
      </w:pPr>
      <w:r w:rsidRPr="00E23713">
        <w:rPr>
          <w:rFonts w:ascii="Times New Roman" w:eastAsia="Times New Roman" w:hAnsi="Times New Roman" w:cs="Times New Roman"/>
          <w:sz w:val="24"/>
          <w:szCs w:val="24"/>
          <w:lang w:eastAsia="el-GR"/>
        </w:rPr>
        <w:t>[Katigoria]</w:t>
      </w:r>
      <w:r>
        <w:rPr>
          <w:rFonts w:ascii="Times New Roman" w:eastAsia="Times New Roman" w:hAnsi="Times New Roman" w:cs="Times New Roman"/>
          <w:sz w:val="24"/>
          <w:szCs w:val="24"/>
          <w:lang w:eastAsia="el-GR"/>
        </w:rPr>
        <w:t xml:space="preserve">: is a </w:t>
      </w:r>
      <w:r w:rsidR="00E075F9">
        <w:rPr>
          <w:rFonts w:ascii="Times New Roman" w:eastAsia="Times New Roman" w:hAnsi="Times New Roman" w:cs="Times New Roman"/>
          <w:sz w:val="24"/>
          <w:szCs w:val="24"/>
          <w:lang w:eastAsia="el-GR"/>
        </w:rPr>
        <w:t>Categorical</w:t>
      </w:r>
      <w:r>
        <w:rPr>
          <w:rFonts w:ascii="Times New Roman" w:eastAsia="Times New Roman" w:hAnsi="Times New Roman" w:cs="Times New Roman"/>
          <w:sz w:val="24"/>
          <w:szCs w:val="24"/>
          <w:lang w:eastAsia="el-GR"/>
        </w:rPr>
        <w:t xml:space="preserve"> string field with a range of [‘</w:t>
      </w:r>
      <w:r w:rsidRPr="00E23713">
        <w:rPr>
          <w:rFonts w:ascii="Times New Roman" w:eastAsia="Times New Roman" w:hAnsi="Times New Roman" w:cs="Times New Roman"/>
          <w:sz w:val="24"/>
          <w:szCs w:val="24"/>
          <w:lang w:eastAsia="el-GR"/>
        </w:rPr>
        <w:t>Χ</w:t>
      </w:r>
      <w:r>
        <w:rPr>
          <w:rFonts w:ascii="Times New Roman" w:eastAsia="Times New Roman" w:hAnsi="Times New Roman" w:cs="Times New Roman"/>
          <w:sz w:val="24"/>
          <w:szCs w:val="24"/>
          <w:lang w:eastAsia="el-GR"/>
        </w:rPr>
        <w:t xml:space="preserve">’, </w:t>
      </w:r>
      <w:r w:rsidRPr="00E23713">
        <w:rPr>
          <w:rFonts w:ascii="Times New Roman" w:eastAsia="Times New Roman" w:hAnsi="Times New Roman" w:cs="Times New Roman"/>
          <w:sz w:val="24"/>
          <w:szCs w:val="24"/>
          <w:lang w:eastAsia="el-GR"/>
        </w:rPr>
        <w:t>‘,’</w:t>
      </w:r>
      <w:r>
        <w:rPr>
          <w:rFonts w:ascii="Times New Roman" w:eastAsia="Times New Roman" w:hAnsi="Times New Roman" w:cs="Times New Roman"/>
          <w:sz w:val="24"/>
          <w:szCs w:val="24"/>
          <w:lang w:eastAsia="el-GR"/>
        </w:rPr>
        <w:t xml:space="preserve">, </w:t>
      </w:r>
      <w:r w:rsidRPr="00E23713">
        <w:rPr>
          <w:rFonts w:ascii="Times New Roman" w:eastAsia="Times New Roman" w:hAnsi="Times New Roman" w:cs="Times New Roman"/>
          <w:sz w:val="24"/>
          <w:szCs w:val="24"/>
          <w:lang w:eastAsia="el-GR"/>
        </w:rPr>
        <w:t xml:space="preserve">‘`’, …, </w:t>
      </w:r>
      <w:r>
        <w:rPr>
          <w:rFonts w:ascii="Times New Roman" w:eastAsia="Times New Roman" w:hAnsi="Times New Roman" w:cs="Times New Roman"/>
          <w:sz w:val="24"/>
          <w:szCs w:val="24"/>
          <w:lang w:eastAsia="el-GR"/>
        </w:rPr>
        <w:t>‘</w:t>
      </w:r>
      <w:r w:rsidRPr="00E23713">
        <w:rPr>
          <w:rFonts w:ascii="Times New Roman" w:eastAsia="Times New Roman" w:hAnsi="Times New Roman" w:cs="Times New Roman"/>
          <w:sz w:val="24"/>
          <w:szCs w:val="24"/>
          <w:lang w:eastAsia="el-GR"/>
        </w:rPr>
        <w:t>999</w:t>
      </w:r>
      <w:r>
        <w:rPr>
          <w:rFonts w:ascii="Times New Roman" w:eastAsia="Times New Roman" w:hAnsi="Times New Roman" w:cs="Times New Roman"/>
          <w:sz w:val="24"/>
          <w:szCs w:val="24"/>
          <w:lang w:eastAsia="el-GR"/>
        </w:rPr>
        <w:t xml:space="preserve">’, </w:t>
      </w:r>
      <w:r w:rsidRPr="00E23713">
        <w:rPr>
          <w:rFonts w:ascii="Times New Roman" w:eastAsia="Times New Roman" w:hAnsi="Times New Roman" w:cs="Times New Roman"/>
          <w:sz w:val="24"/>
          <w:szCs w:val="24"/>
          <w:lang w:eastAsia="el-GR"/>
        </w:rPr>
        <w:t>‘P’</w:t>
      </w:r>
      <w:r>
        <w:rPr>
          <w:rFonts w:ascii="Times New Roman" w:eastAsia="Times New Roman" w:hAnsi="Times New Roman" w:cs="Times New Roman"/>
          <w:sz w:val="24"/>
          <w:szCs w:val="24"/>
          <w:lang w:eastAsia="el-GR"/>
        </w:rPr>
        <w:t xml:space="preserve">, </w:t>
      </w:r>
      <w:r w:rsidRPr="00E23713">
        <w:rPr>
          <w:rFonts w:ascii="Times New Roman" w:eastAsia="Times New Roman" w:hAnsi="Times New Roman" w:cs="Times New Roman"/>
          <w:sz w:val="24"/>
          <w:szCs w:val="24"/>
          <w:lang w:eastAsia="el-GR"/>
        </w:rPr>
        <w:t>‘Q’].</w:t>
      </w:r>
    </w:p>
    <w:p w14:paraId="18D1ADB6" w14:textId="4A1A3637" w:rsidR="00143A8F" w:rsidRPr="00B863F8" w:rsidRDefault="00096E16" w:rsidP="00B863F8">
      <w:pPr>
        <w:pStyle w:val="ListParagraph"/>
        <w:numPr>
          <w:ilvl w:val="0"/>
          <w:numId w:val="6"/>
        </w:numPr>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[Meres_Meletis</w:t>
      </w:r>
      <w:r w:rsidR="00143A8F" w:rsidRPr="007C3DA3">
        <w:rPr>
          <w:rFonts w:ascii="Times New Roman" w:eastAsia="Times New Roman" w:hAnsi="Times New Roman" w:cs="Times New Roman"/>
          <w:sz w:val="24"/>
          <w:szCs w:val="24"/>
          <w:lang w:eastAsia="el-GR"/>
        </w:rPr>
        <w:t>]</w:t>
      </w:r>
      <w:r w:rsidR="000469F1">
        <w:rPr>
          <w:rFonts w:ascii="Times New Roman" w:eastAsia="Times New Roman" w:hAnsi="Times New Roman" w:cs="Times New Roman"/>
          <w:sz w:val="24"/>
          <w:szCs w:val="24"/>
          <w:lang w:eastAsia="el-GR"/>
        </w:rPr>
        <w:t>:</w:t>
      </w:r>
      <w:r w:rsidR="00B863F8" w:rsidRPr="00B863F8">
        <w:t xml:space="preserve"> </w:t>
      </w:r>
      <w:r w:rsidR="003E28E5">
        <w:rPr>
          <w:rFonts w:ascii="Times New Roman" w:eastAsia="Times New Roman" w:hAnsi="Times New Roman" w:cs="Times New Roman"/>
          <w:sz w:val="24"/>
          <w:szCs w:val="24"/>
          <w:lang w:eastAsia="el-GR"/>
        </w:rPr>
        <w:t>is</w:t>
      </w:r>
      <w:r w:rsidR="00B863F8">
        <w:rPr>
          <w:rFonts w:ascii="Times New Roman" w:eastAsia="Times New Roman" w:hAnsi="Times New Roman" w:cs="Times New Roman"/>
          <w:sz w:val="24"/>
          <w:szCs w:val="24"/>
          <w:lang w:eastAsia="el-GR"/>
        </w:rPr>
        <w:t xml:space="preserve"> a </w:t>
      </w:r>
      <w:r w:rsidR="00F80EE6">
        <w:rPr>
          <w:rFonts w:ascii="Times New Roman" w:eastAsia="Times New Roman" w:hAnsi="Times New Roman" w:cs="Times New Roman"/>
          <w:sz w:val="24"/>
          <w:szCs w:val="24"/>
          <w:lang w:eastAsia="el-GR"/>
        </w:rPr>
        <w:t>scale</w:t>
      </w:r>
      <w:r w:rsidR="00B863F8">
        <w:rPr>
          <w:rFonts w:ascii="Times New Roman" w:eastAsia="Times New Roman" w:hAnsi="Times New Roman" w:cs="Times New Roman"/>
          <w:sz w:val="24"/>
          <w:szCs w:val="24"/>
          <w:lang w:eastAsia="el-GR"/>
        </w:rPr>
        <w:t xml:space="preserve"> </w:t>
      </w:r>
      <w:r w:rsidR="00F152D3">
        <w:rPr>
          <w:rFonts w:ascii="Times New Roman" w:eastAsia="Times New Roman" w:hAnsi="Times New Roman" w:cs="Times New Roman"/>
          <w:sz w:val="24"/>
          <w:szCs w:val="24"/>
          <w:lang w:eastAsia="el-GR"/>
        </w:rPr>
        <w:t>numerical</w:t>
      </w:r>
      <w:r w:rsidR="00B863F8">
        <w:rPr>
          <w:rFonts w:ascii="Times New Roman" w:eastAsia="Times New Roman" w:hAnsi="Times New Roman" w:cs="Times New Roman"/>
          <w:sz w:val="24"/>
          <w:szCs w:val="24"/>
          <w:lang w:eastAsia="el-GR"/>
        </w:rPr>
        <w:t xml:space="preserve"> integer field with a range of [</w:t>
      </w:r>
      <w:r w:rsidR="00B863F8" w:rsidRPr="00B863F8">
        <w:rPr>
          <w:rFonts w:ascii="Times New Roman" w:eastAsia="Times New Roman" w:hAnsi="Times New Roman" w:cs="Times New Roman"/>
          <w:sz w:val="24"/>
          <w:szCs w:val="24"/>
          <w:lang w:eastAsia="el-GR"/>
        </w:rPr>
        <w:t>-3029</w:t>
      </w:r>
      <w:r w:rsidR="00B863F8">
        <w:rPr>
          <w:rFonts w:ascii="Times New Roman" w:eastAsia="Times New Roman" w:hAnsi="Times New Roman" w:cs="Times New Roman"/>
          <w:sz w:val="24"/>
          <w:szCs w:val="24"/>
          <w:lang w:eastAsia="el-GR"/>
        </w:rPr>
        <w:t xml:space="preserve">, </w:t>
      </w:r>
      <w:r w:rsidR="00B863F8" w:rsidRPr="00B863F8">
        <w:rPr>
          <w:rFonts w:ascii="Times New Roman" w:eastAsia="Times New Roman" w:hAnsi="Times New Roman" w:cs="Times New Roman"/>
          <w:sz w:val="24"/>
          <w:szCs w:val="24"/>
          <w:lang w:eastAsia="el-GR"/>
        </w:rPr>
        <w:t>-1950, -986, …, 5545</w:t>
      </w:r>
      <w:r w:rsidR="00B863F8">
        <w:rPr>
          <w:rFonts w:ascii="Times New Roman" w:eastAsia="Times New Roman" w:hAnsi="Times New Roman" w:cs="Times New Roman"/>
          <w:sz w:val="24"/>
          <w:szCs w:val="24"/>
          <w:lang w:eastAsia="el-GR"/>
        </w:rPr>
        <w:t xml:space="preserve">, </w:t>
      </w:r>
      <w:r w:rsidR="00B863F8" w:rsidRPr="00B863F8">
        <w:rPr>
          <w:rFonts w:ascii="Times New Roman" w:eastAsia="Times New Roman" w:hAnsi="Times New Roman" w:cs="Times New Roman"/>
          <w:sz w:val="24"/>
          <w:szCs w:val="24"/>
          <w:lang w:eastAsia="el-GR"/>
        </w:rPr>
        <w:t>21682</w:t>
      </w:r>
      <w:r w:rsidR="00B863F8">
        <w:rPr>
          <w:rFonts w:ascii="Times New Roman" w:eastAsia="Times New Roman" w:hAnsi="Times New Roman" w:cs="Times New Roman"/>
          <w:sz w:val="24"/>
          <w:szCs w:val="24"/>
          <w:lang w:eastAsia="el-GR"/>
        </w:rPr>
        <w:t xml:space="preserve">, </w:t>
      </w:r>
      <w:r w:rsidR="00B863F8" w:rsidRPr="00B863F8">
        <w:rPr>
          <w:rFonts w:ascii="Times New Roman" w:eastAsia="Times New Roman" w:hAnsi="Times New Roman" w:cs="Times New Roman"/>
          <w:sz w:val="24"/>
          <w:szCs w:val="24"/>
          <w:lang w:eastAsia="el-GR"/>
        </w:rPr>
        <w:t>30000</w:t>
      </w:r>
      <w:r w:rsidR="00B863F8">
        <w:rPr>
          <w:rFonts w:ascii="Times New Roman" w:eastAsia="Times New Roman" w:hAnsi="Times New Roman" w:cs="Times New Roman"/>
          <w:sz w:val="24"/>
          <w:szCs w:val="24"/>
          <w:lang w:eastAsia="el-GR"/>
        </w:rPr>
        <w:t>]</w:t>
      </w:r>
    </w:p>
    <w:p w14:paraId="3F01ECD1" w14:textId="64017BC3" w:rsidR="00143A8F" w:rsidRPr="00F80EE6" w:rsidRDefault="00096E16" w:rsidP="00F80EE6">
      <w:pPr>
        <w:pStyle w:val="ListParagraph"/>
        <w:numPr>
          <w:ilvl w:val="0"/>
          <w:numId w:val="6"/>
        </w:numPr>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[Sinergio_Meletis</w:t>
      </w:r>
      <w:r w:rsidR="00143A8F" w:rsidRPr="007C3DA3">
        <w:rPr>
          <w:rFonts w:ascii="Times New Roman" w:eastAsia="Times New Roman" w:hAnsi="Times New Roman" w:cs="Times New Roman"/>
          <w:sz w:val="24"/>
          <w:szCs w:val="24"/>
          <w:lang w:eastAsia="el-GR"/>
        </w:rPr>
        <w:t>]</w:t>
      </w:r>
      <w:r w:rsidR="000469F1">
        <w:rPr>
          <w:rFonts w:ascii="Times New Roman" w:eastAsia="Times New Roman" w:hAnsi="Times New Roman" w:cs="Times New Roman"/>
          <w:sz w:val="24"/>
          <w:szCs w:val="24"/>
          <w:lang w:eastAsia="el-GR"/>
        </w:rPr>
        <w:t>:</w:t>
      </w:r>
      <w:r w:rsidR="00F80EE6">
        <w:rPr>
          <w:rFonts w:ascii="Times New Roman" w:eastAsia="Times New Roman" w:hAnsi="Times New Roman" w:cs="Times New Roman"/>
          <w:sz w:val="24"/>
          <w:szCs w:val="24"/>
          <w:lang w:eastAsia="el-GR"/>
        </w:rPr>
        <w:t xml:space="preserve"> </w:t>
      </w:r>
      <w:r w:rsidR="003E28E5">
        <w:rPr>
          <w:rFonts w:ascii="Times New Roman" w:eastAsia="Times New Roman" w:hAnsi="Times New Roman" w:cs="Times New Roman"/>
          <w:sz w:val="24"/>
          <w:szCs w:val="24"/>
          <w:lang w:eastAsia="el-GR"/>
        </w:rPr>
        <w:t>is a</w:t>
      </w:r>
      <w:r w:rsidR="00F80EE6">
        <w:rPr>
          <w:rFonts w:ascii="Times New Roman" w:eastAsia="Times New Roman" w:hAnsi="Times New Roman" w:cs="Times New Roman"/>
          <w:sz w:val="24"/>
          <w:szCs w:val="24"/>
          <w:lang w:eastAsia="el-GR"/>
        </w:rPr>
        <w:t xml:space="preserve"> </w:t>
      </w:r>
      <w:r w:rsidR="00E075F9">
        <w:rPr>
          <w:rFonts w:ascii="Times New Roman" w:eastAsia="Times New Roman" w:hAnsi="Times New Roman" w:cs="Times New Roman"/>
          <w:sz w:val="24"/>
          <w:szCs w:val="24"/>
          <w:lang w:eastAsia="el-GR"/>
        </w:rPr>
        <w:t>Categorical</w:t>
      </w:r>
      <w:r w:rsidR="00F80EE6">
        <w:rPr>
          <w:rFonts w:ascii="Times New Roman" w:eastAsia="Times New Roman" w:hAnsi="Times New Roman" w:cs="Times New Roman"/>
          <w:sz w:val="24"/>
          <w:szCs w:val="24"/>
          <w:lang w:eastAsia="el-GR"/>
        </w:rPr>
        <w:t xml:space="preserve"> string field with a range of [</w:t>
      </w:r>
      <w:r w:rsidR="00F80EE6" w:rsidRPr="00F80EE6">
        <w:rPr>
          <w:rFonts w:ascii="Times New Roman" w:eastAsia="Times New Roman" w:hAnsi="Times New Roman" w:cs="Times New Roman"/>
          <w:sz w:val="24"/>
          <w:szCs w:val="24"/>
          <w:lang w:eastAsia="el-GR"/>
        </w:rPr>
        <w:t>ΣΥΝΕΡΓΕΙΑ ΔΕΔΔΗΕ</w:t>
      </w:r>
      <w:r w:rsidR="00F80EE6">
        <w:rPr>
          <w:rFonts w:ascii="Times New Roman" w:eastAsia="Times New Roman" w:hAnsi="Times New Roman" w:cs="Times New Roman"/>
          <w:sz w:val="24"/>
          <w:szCs w:val="24"/>
          <w:lang w:eastAsia="el-GR"/>
        </w:rPr>
        <w:t xml:space="preserve">, </w:t>
      </w:r>
      <w:r w:rsidR="00F80EE6" w:rsidRPr="00F80EE6">
        <w:rPr>
          <w:rFonts w:ascii="Times New Roman" w:eastAsia="Times New Roman" w:hAnsi="Times New Roman" w:cs="Times New Roman"/>
          <w:sz w:val="24"/>
          <w:szCs w:val="24"/>
          <w:lang w:eastAsia="el-GR"/>
        </w:rPr>
        <w:t>ΣΥΝΕΡΓΕΙΑ ΕΡΓΟΛΑΒΟΥ, ΣΥΝΕΡΓΕΙΑ ΤΡΙΤΩΝ].</w:t>
      </w:r>
    </w:p>
    <w:p w14:paraId="47E6F5A0" w14:textId="68DF865C" w:rsidR="00143A8F" w:rsidRPr="00DB1CDE" w:rsidRDefault="00096E16" w:rsidP="00DB1CDE">
      <w:pPr>
        <w:pStyle w:val="ListParagraph"/>
        <w:numPr>
          <w:ilvl w:val="0"/>
          <w:numId w:val="6"/>
        </w:numPr>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[Kostos_Ergatikon_Kataskevis</w:t>
      </w:r>
      <w:r w:rsidR="00143A8F" w:rsidRPr="007C3DA3">
        <w:rPr>
          <w:rFonts w:ascii="Times New Roman" w:eastAsia="Times New Roman" w:hAnsi="Times New Roman" w:cs="Times New Roman"/>
          <w:sz w:val="24"/>
          <w:szCs w:val="24"/>
          <w:lang w:eastAsia="el-GR"/>
        </w:rPr>
        <w:t>]</w:t>
      </w:r>
      <w:r w:rsidR="000469F1">
        <w:rPr>
          <w:rFonts w:ascii="Times New Roman" w:eastAsia="Times New Roman" w:hAnsi="Times New Roman" w:cs="Times New Roman"/>
          <w:sz w:val="24"/>
          <w:szCs w:val="24"/>
          <w:lang w:eastAsia="el-GR"/>
        </w:rPr>
        <w:t>:</w:t>
      </w:r>
      <w:r w:rsidR="003E28E5">
        <w:rPr>
          <w:rFonts w:ascii="Times New Roman" w:eastAsia="Times New Roman" w:hAnsi="Times New Roman" w:cs="Times New Roman"/>
          <w:sz w:val="24"/>
          <w:szCs w:val="24"/>
          <w:lang w:eastAsia="el-GR"/>
        </w:rPr>
        <w:t xml:space="preserve"> is </w:t>
      </w:r>
      <w:r w:rsidR="00DB1CDE">
        <w:rPr>
          <w:rFonts w:ascii="Times New Roman" w:eastAsia="Times New Roman" w:hAnsi="Times New Roman" w:cs="Times New Roman"/>
          <w:sz w:val="24"/>
          <w:szCs w:val="24"/>
          <w:lang w:eastAsia="el-GR"/>
        </w:rPr>
        <w:t xml:space="preserve">a scale </w:t>
      </w:r>
      <w:r w:rsidR="00F152D3">
        <w:rPr>
          <w:rFonts w:ascii="Times New Roman" w:eastAsia="Times New Roman" w:hAnsi="Times New Roman" w:cs="Times New Roman"/>
          <w:sz w:val="24"/>
          <w:szCs w:val="24"/>
          <w:lang w:eastAsia="el-GR"/>
        </w:rPr>
        <w:t>numerical</w:t>
      </w:r>
      <w:r w:rsidR="00DB1CDE">
        <w:rPr>
          <w:rFonts w:ascii="Times New Roman" w:eastAsia="Times New Roman" w:hAnsi="Times New Roman" w:cs="Times New Roman"/>
          <w:sz w:val="24"/>
          <w:szCs w:val="24"/>
          <w:lang w:eastAsia="el-GR"/>
        </w:rPr>
        <w:t xml:space="preserve"> decimal field with a range of [</w:t>
      </w:r>
      <w:r w:rsidR="00DB1CDE" w:rsidRPr="00DB1CDE">
        <w:rPr>
          <w:rFonts w:ascii="Times New Roman" w:eastAsia="Times New Roman" w:hAnsi="Times New Roman" w:cs="Times New Roman"/>
          <w:sz w:val="24"/>
          <w:szCs w:val="24"/>
          <w:lang w:eastAsia="el-GR"/>
        </w:rPr>
        <w:t>1.7134</w:t>
      </w:r>
      <w:r w:rsidR="00DB1CDE">
        <w:rPr>
          <w:rFonts w:ascii="Times New Roman" w:eastAsia="Times New Roman" w:hAnsi="Times New Roman" w:cs="Times New Roman"/>
          <w:sz w:val="24"/>
          <w:szCs w:val="24"/>
          <w:lang w:eastAsia="el-GR"/>
        </w:rPr>
        <w:t xml:space="preserve">, </w:t>
      </w:r>
      <w:r w:rsidR="00DB1CDE" w:rsidRPr="00DB1CDE">
        <w:rPr>
          <w:rFonts w:ascii="Times New Roman" w:eastAsia="Times New Roman" w:hAnsi="Times New Roman" w:cs="Times New Roman"/>
          <w:sz w:val="24"/>
          <w:szCs w:val="24"/>
          <w:lang w:eastAsia="el-GR"/>
        </w:rPr>
        <w:t>2, 2.7144, …, 1229880.6889</w:t>
      </w:r>
      <w:r w:rsidR="00DB1CDE">
        <w:rPr>
          <w:rFonts w:ascii="Times New Roman" w:eastAsia="Times New Roman" w:hAnsi="Times New Roman" w:cs="Times New Roman"/>
          <w:sz w:val="24"/>
          <w:szCs w:val="24"/>
          <w:lang w:eastAsia="el-GR"/>
        </w:rPr>
        <w:t xml:space="preserve">, </w:t>
      </w:r>
      <w:r w:rsidR="00DB1CDE" w:rsidRPr="00DB1CDE">
        <w:rPr>
          <w:rFonts w:ascii="Times New Roman" w:eastAsia="Times New Roman" w:hAnsi="Times New Roman" w:cs="Times New Roman"/>
          <w:sz w:val="24"/>
          <w:szCs w:val="24"/>
          <w:lang w:eastAsia="el-GR"/>
        </w:rPr>
        <w:t>1409426.9387, 1489345.8301].</w:t>
      </w:r>
    </w:p>
    <w:p w14:paraId="0269E3F4" w14:textId="42C58216" w:rsidR="00143A8F" w:rsidRPr="003E28E5" w:rsidRDefault="00096E16" w:rsidP="003E28E5">
      <w:pPr>
        <w:pStyle w:val="ListParagraph"/>
        <w:numPr>
          <w:ilvl w:val="0"/>
          <w:numId w:val="6"/>
        </w:numPr>
        <w:rPr>
          <w:rFonts w:ascii="Times New Roman" w:eastAsia="Times New Roman" w:hAnsi="Times New Roman" w:cs="Times New Roman"/>
          <w:sz w:val="24"/>
          <w:szCs w:val="24"/>
          <w:lang w:eastAsia="el-GR"/>
        </w:rPr>
      </w:pPr>
      <w:r w:rsidRPr="00096E16">
        <w:rPr>
          <w:rFonts w:ascii="Times New Roman" w:eastAsia="Times New Roman" w:hAnsi="Times New Roman" w:cs="Times New Roman"/>
          <w:sz w:val="24"/>
          <w:szCs w:val="24"/>
          <w:lang w:eastAsia="el-GR"/>
        </w:rPr>
        <w:t>[Kost</w:t>
      </w:r>
      <w:r>
        <w:rPr>
          <w:rFonts w:ascii="Times New Roman" w:eastAsia="Times New Roman" w:hAnsi="Times New Roman" w:cs="Times New Roman"/>
          <w:sz w:val="24"/>
          <w:szCs w:val="24"/>
          <w:lang w:eastAsia="el-GR"/>
        </w:rPr>
        <w:t>os_Ilikon_Kataskevis</w:t>
      </w:r>
      <w:r w:rsidR="00143A8F" w:rsidRPr="007C3DA3">
        <w:rPr>
          <w:rFonts w:ascii="Times New Roman" w:eastAsia="Times New Roman" w:hAnsi="Times New Roman" w:cs="Times New Roman"/>
          <w:sz w:val="24"/>
          <w:szCs w:val="24"/>
          <w:lang w:eastAsia="el-GR"/>
        </w:rPr>
        <w:t>]</w:t>
      </w:r>
      <w:r w:rsidR="000469F1">
        <w:rPr>
          <w:rFonts w:ascii="Times New Roman" w:eastAsia="Times New Roman" w:hAnsi="Times New Roman" w:cs="Times New Roman"/>
          <w:sz w:val="24"/>
          <w:szCs w:val="24"/>
          <w:lang w:eastAsia="el-GR"/>
        </w:rPr>
        <w:t>:</w:t>
      </w:r>
      <w:r w:rsidR="003E28E5">
        <w:rPr>
          <w:rFonts w:ascii="Times New Roman" w:eastAsia="Times New Roman" w:hAnsi="Times New Roman" w:cs="Times New Roman"/>
          <w:sz w:val="24"/>
          <w:szCs w:val="24"/>
          <w:lang w:eastAsia="el-GR"/>
        </w:rPr>
        <w:t xml:space="preserve"> is a scale </w:t>
      </w:r>
      <w:r w:rsidR="00F152D3">
        <w:rPr>
          <w:rFonts w:ascii="Times New Roman" w:eastAsia="Times New Roman" w:hAnsi="Times New Roman" w:cs="Times New Roman"/>
          <w:sz w:val="24"/>
          <w:szCs w:val="24"/>
          <w:lang w:eastAsia="el-GR"/>
        </w:rPr>
        <w:t>numerical</w:t>
      </w:r>
      <w:r w:rsidR="003E28E5">
        <w:rPr>
          <w:rFonts w:ascii="Times New Roman" w:eastAsia="Times New Roman" w:hAnsi="Times New Roman" w:cs="Times New Roman"/>
          <w:sz w:val="24"/>
          <w:szCs w:val="24"/>
          <w:lang w:eastAsia="el-GR"/>
        </w:rPr>
        <w:t xml:space="preserve"> decimal field with a range of [</w:t>
      </w:r>
      <w:r w:rsidR="003E28E5" w:rsidRPr="003E28E5">
        <w:rPr>
          <w:rFonts w:ascii="Times New Roman" w:eastAsia="Times New Roman" w:hAnsi="Times New Roman" w:cs="Times New Roman"/>
          <w:sz w:val="24"/>
          <w:szCs w:val="24"/>
          <w:lang w:eastAsia="el-GR"/>
        </w:rPr>
        <w:t>0.01</w:t>
      </w:r>
      <w:r w:rsidR="003E28E5">
        <w:rPr>
          <w:rFonts w:ascii="Times New Roman" w:eastAsia="Times New Roman" w:hAnsi="Times New Roman" w:cs="Times New Roman"/>
          <w:sz w:val="24"/>
          <w:szCs w:val="24"/>
          <w:lang w:eastAsia="el-GR"/>
        </w:rPr>
        <w:t xml:space="preserve">, </w:t>
      </w:r>
      <w:r w:rsidR="003E28E5" w:rsidRPr="003E28E5">
        <w:rPr>
          <w:rFonts w:ascii="Times New Roman" w:eastAsia="Times New Roman" w:hAnsi="Times New Roman" w:cs="Times New Roman"/>
          <w:sz w:val="24"/>
          <w:szCs w:val="24"/>
          <w:lang w:eastAsia="el-GR"/>
        </w:rPr>
        <w:t>0.0165</w:t>
      </w:r>
      <w:r w:rsidR="003E28E5">
        <w:rPr>
          <w:rFonts w:ascii="Times New Roman" w:eastAsia="Times New Roman" w:hAnsi="Times New Roman" w:cs="Times New Roman"/>
          <w:sz w:val="24"/>
          <w:szCs w:val="24"/>
          <w:lang w:eastAsia="el-GR"/>
        </w:rPr>
        <w:t xml:space="preserve">, </w:t>
      </w:r>
      <w:r w:rsidR="003E28E5" w:rsidRPr="003E28E5">
        <w:rPr>
          <w:rFonts w:ascii="Times New Roman" w:eastAsia="Times New Roman" w:hAnsi="Times New Roman" w:cs="Times New Roman"/>
          <w:sz w:val="24"/>
          <w:szCs w:val="24"/>
          <w:lang w:eastAsia="el-GR"/>
        </w:rPr>
        <w:t>0.024</w:t>
      </w:r>
      <w:r w:rsidR="003E28E5">
        <w:rPr>
          <w:rFonts w:ascii="Times New Roman" w:eastAsia="Times New Roman" w:hAnsi="Times New Roman" w:cs="Times New Roman"/>
          <w:sz w:val="24"/>
          <w:szCs w:val="24"/>
          <w:lang w:eastAsia="el-GR"/>
        </w:rPr>
        <w:t xml:space="preserve">, …, </w:t>
      </w:r>
      <w:r w:rsidR="003E28E5" w:rsidRPr="003E28E5">
        <w:rPr>
          <w:rFonts w:ascii="Times New Roman" w:eastAsia="Times New Roman" w:hAnsi="Times New Roman" w:cs="Times New Roman"/>
          <w:sz w:val="24"/>
          <w:szCs w:val="24"/>
          <w:lang w:eastAsia="el-GR"/>
        </w:rPr>
        <w:t>594815</w:t>
      </w:r>
      <w:r w:rsidR="003E28E5">
        <w:rPr>
          <w:rFonts w:ascii="Times New Roman" w:eastAsia="Times New Roman" w:hAnsi="Times New Roman" w:cs="Times New Roman"/>
          <w:sz w:val="24"/>
          <w:szCs w:val="24"/>
          <w:lang w:eastAsia="el-GR"/>
        </w:rPr>
        <w:t xml:space="preserve">, </w:t>
      </w:r>
      <w:r w:rsidR="003E28E5" w:rsidRPr="003E28E5">
        <w:rPr>
          <w:rFonts w:ascii="Times New Roman" w:eastAsia="Times New Roman" w:hAnsi="Times New Roman" w:cs="Times New Roman"/>
          <w:sz w:val="24"/>
          <w:szCs w:val="24"/>
          <w:lang w:eastAsia="el-GR"/>
        </w:rPr>
        <w:t>792868.475</w:t>
      </w:r>
      <w:r w:rsidR="003E28E5">
        <w:rPr>
          <w:rFonts w:ascii="Times New Roman" w:eastAsia="Times New Roman" w:hAnsi="Times New Roman" w:cs="Times New Roman"/>
          <w:sz w:val="24"/>
          <w:szCs w:val="24"/>
          <w:lang w:eastAsia="el-GR"/>
        </w:rPr>
        <w:t xml:space="preserve">, </w:t>
      </w:r>
      <w:r w:rsidR="003E28E5" w:rsidRPr="003E28E5">
        <w:rPr>
          <w:rFonts w:ascii="Times New Roman" w:eastAsia="Times New Roman" w:hAnsi="Times New Roman" w:cs="Times New Roman"/>
          <w:sz w:val="24"/>
          <w:szCs w:val="24"/>
          <w:lang w:eastAsia="el-GR"/>
        </w:rPr>
        <w:t>2587043</w:t>
      </w:r>
      <w:r w:rsidR="003E28E5">
        <w:rPr>
          <w:rFonts w:ascii="Times New Roman" w:eastAsia="Times New Roman" w:hAnsi="Times New Roman" w:cs="Times New Roman"/>
          <w:sz w:val="24"/>
          <w:szCs w:val="24"/>
          <w:lang w:eastAsia="el-GR"/>
        </w:rPr>
        <w:t>].</w:t>
      </w:r>
    </w:p>
    <w:p w14:paraId="335ABF8A" w14:textId="0F9876F2" w:rsidR="00143A8F" w:rsidRPr="003E2129" w:rsidRDefault="00C33D76" w:rsidP="003E2129">
      <w:pPr>
        <w:pStyle w:val="ListParagraph"/>
        <w:numPr>
          <w:ilvl w:val="0"/>
          <w:numId w:val="6"/>
        </w:numPr>
        <w:rPr>
          <w:rFonts w:ascii="Times New Roman" w:eastAsia="Times New Roman" w:hAnsi="Times New Roman" w:cs="Times New Roman"/>
          <w:sz w:val="24"/>
          <w:szCs w:val="24"/>
          <w:lang w:eastAsia="el-GR"/>
        </w:rPr>
      </w:pPr>
      <w:r w:rsidRPr="00C33D76">
        <w:rPr>
          <w:rFonts w:ascii="Times New Roman" w:eastAsia="Times New Roman" w:hAnsi="Times New Roman" w:cs="Times New Roman"/>
          <w:sz w:val="24"/>
          <w:szCs w:val="24"/>
          <w:lang w:eastAsia="el-GR"/>
        </w:rPr>
        <w:t>[Kostos_Ka</w:t>
      </w:r>
      <w:r>
        <w:rPr>
          <w:rFonts w:ascii="Times New Roman" w:eastAsia="Times New Roman" w:hAnsi="Times New Roman" w:cs="Times New Roman"/>
          <w:sz w:val="24"/>
          <w:szCs w:val="24"/>
          <w:lang w:eastAsia="el-GR"/>
        </w:rPr>
        <w:t>taskevis</w:t>
      </w:r>
      <w:r w:rsidR="00143A8F" w:rsidRPr="007C3DA3">
        <w:rPr>
          <w:rFonts w:ascii="Times New Roman" w:eastAsia="Times New Roman" w:hAnsi="Times New Roman" w:cs="Times New Roman"/>
          <w:sz w:val="24"/>
          <w:szCs w:val="24"/>
          <w:lang w:eastAsia="el-GR"/>
        </w:rPr>
        <w:t>]</w:t>
      </w:r>
      <w:r w:rsidR="000469F1">
        <w:rPr>
          <w:rFonts w:ascii="Times New Roman" w:eastAsia="Times New Roman" w:hAnsi="Times New Roman" w:cs="Times New Roman"/>
          <w:sz w:val="24"/>
          <w:szCs w:val="24"/>
          <w:lang w:eastAsia="el-GR"/>
        </w:rPr>
        <w:t>:</w:t>
      </w:r>
      <w:r w:rsidR="003E2129">
        <w:rPr>
          <w:rFonts w:ascii="Times New Roman" w:eastAsia="Times New Roman" w:hAnsi="Times New Roman" w:cs="Times New Roman"/>
          <w:sz w:val="24"/>
          <w:szCs w:val="24"/>
          <w:lang w:eastAsia="el-GR"/>
        </w:rPr>
        <w:t xml:space="preserve"> is a scale </w:t>
      </w:r>
      <w:r w:rsidR="00F152D3">
        <w:rPr>
          <w:rFonts w:ascii="Times New Roman" w:eastAsia="Times New Roman" w:hAnsi="Times New Roman" w:cs="Times New Roman"/>
          <w:sz w:val="24"/>
          <w:szCs w:val="24"/>
          <w:lang w:eastAsia="el-GR"/>
        </w:rPr>
        <w:t>numerical</w:t>
      </w:r>
      <w:r w:rsidR="003E2129">
        <w:rPr>
          <w:rFonts w:ascii="Times New Roman" w:eastAsia="Times New Roman" w:hAnsi="Times New Roman" w:cs="Times New Roman"/>
          <w:sz w:val="24"/>
          <w:szCs w:val="24"/>
          <w:lang w:eastAsia="el-GR"/>
        </w:rPr>
        <w:t xml:space="preserve"> decimal field with a range of [</w:t>
      </w:r>
      <w:r w:rsidR="003E2129" w:rsidRPr="003E2129">
        <w:rPr>
          <w:rFonts w:ascii="Times New Roman" w:eastAsia="Times New Roman" w:hAnsi="Times New Roman" w:cs="Times New Roman"/>
          <w:sz w:val="24"/>
          <w:szCs w:val="24"/>
          <w:lang w:eastAsia="el-GR"/>
        </w:rPr>
        <w:t>1</w:t>
      </w:r>
      <w:r w:rsidR="003E2129">
        <w:rPr>
          <w:rFonts w:ascii="Times New Roman" w:eastAsia="Times New Roman" w:hAnsi="Times New Roman" w:cs="Times New Roman"/>
          <w:sz w:val="24"/>
          <w:szCs w:val="24"/>
          <w:lang w:eastAsia="el-GR"/>
        </w:rPr>
        <w:t xml:space="preserve">, </w:t>
      </w:r>
      <w:r w:rsidR="003E2129" w:rsidRPr="003E2129">
        <w:rPr>
          <w:rFonts w:ascii="Times New Roman" w:eastAsia="Times New Roman" w:hAnsi="Times New Roman" w:cs="Times New Roman"/>
          <w:sz w:val="24"/>
          <w:szCs w:val="24"/>
          <w:lang w:eastAsia="el-GR"/>
        </w:rPr>
        <w:t>3</w:t>
      </w:r>
      <w:r w:rsidR="003E2129">
        <w:rPr>
          <w:rFonts w:ascii="Times New Roman" w:eastAsia="Times New Roman" w:hAnsi="Times New Roman" w:cs="Times New Roman"/>
          <w:sz w:val="24"/>
          <w:szCs w:val="24"/>
          <w:lang w:eastAsia="el-GR"/>
        </w:rPr>
        <w:t xml:space="preserve">, </w:t>
      </w:r>
      <w:r w:rsidR="003E2129" w:rsidRPr="003E2129">
        <w:rPr>
          <w:rFonts w:ascii="Times New Roman" w:eastAsia="Times New Roman" w:hAnsi="Times New Roman" w:cs="Times New Roman"/>
          <w:sz w:val="24"/>
          <w:szCs w:val="24"/>
          <w:lang w:eastAsia="el-GR"/>
        </w:rPr>
        <w:t>5</w:t>
      </w:r>
      <w:r w:rsidR="003E2129">
        <w:rPr>
          <w:rFonts w:ascii="Times New Roman" w:eastAsia="Times New Roman" w:hAnsi="Times New Roman" w:cs="Times New Roman"/>
          <w:sz w:val="24"/>
          <w:szCs w:val="24"/>
          <w:lang w:eastAsia="el-GR"/>
        </w:rPr>
        <w:t xml:space="preserve">, …, </w:t>
      </w:r>
      <w:r w:rsidR="003E2129" w:rsidRPr="003E2129">
        <w:rPr>
          <w:rFonts w:ascii="Times New Roman" w:eastAsia="Times New Roman" w:hAnsi="Times New Roman" w:cs="Times New Roman"/>
          <w:sz w:val="24"/>
          <w:szCs w:val="24"/>
          <w:lang w:eastAsia="el-GR"/>
        </w:rPr>
        <w:t>2027147.8186</w:t>
      </w:r>
      <w:r w:rsidR="003E2129">
        <w:rPr>
          <w:rFonts w:ascii="Times New Roman" w:eastAsia="Times New Roman" w:hAnsi="Times New Roman" w:cs="Times New Roman"/>
          <w:sz w:val="24"/>
          <w:szCs w:val="24"/>
          <w:lang w:eastAsia="el-GR"/>
        </w:rPr>
        <w:t xml:space="preserve">, </w:t>
      </w:r>
      <w:r w:rsidR="003E2129" w:rsidRPr="003E2129">
        <w:rPr>
          <w:rFonts w:ascii="Times New Roman" w:eastAsia="Times New Roman" w:hAnsi="Times New Roman" w:cs="Times New Roman"/>
          <w:sz w:val="24"/>
          <w:szCs w:val="24"/>
          <w:lang w:eastAsia="el-GR"/>
        </w:rPr>
        <w:t>15013244, 16797610].</w:t>
      </w:r>
    </w:p>
    <w:p w14:paraId="3B72D7F1" w14:textId="18650EE0" w:rsidR="00143A8F" w:rsidRPr="003E2129" w:rsidRDefault="00C33D76" w:rsidP="003E2129">
      <w:pPr>
        <w:pStyle w:val="ListParagraph"/>
        <w:numPr>
          <w:ilvl w:val="0"/>
          <w:numId w:val="6"/>
        </w:numPr>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[Kostos_Ergolavikon_Epidosis</w:t>
      </w:r>
      <w:r w:rsidR="00143A8F" w:rsidRPr="007C3DA3">
        <w:rPr>
          <w:rFonts w:ascii="Times New Roman" w:eastAsia="Times New Roman" w:hAnsi="Times New Roman" w:cs="Times New Roman"/>
          <w:sz w:val="24"/>
          <w:szCs w:val="24"/>
          <w:lang w:eastAsia="el-GR"/>
        </w:rPr>
        <w:t>]</w:t>
      </w:r>
      <w:r w:rsidR="000469F1">
        <w:rPr>
          <w:rFonts w:ascii="Times New Roman" w:eastAsia="Times New Roman" w:hAnsi="Times New Roman" w:cs="Times New Roman"/>
          <w:sz w:val="24"/>
          <w:szCs w:val="24"/>
          <w:lang w:eastAsia="el-GR"/>
        </w:rPr>
        <w:t>:</w:t>
      </w:r>
      <w:r w:rsidR="003E2129">
        <w:rPr>
          <w:rFonts w:ascii="Times New Roman" w:eastAsia="Times New Roman" w:hAnsi="Times New Roman" w:cs="Times New Roman"/>
          <w:sz w:val="24"/>
          <w:szCs w:val="24"/>
          <w:lang w:eastAsia="el-GR"/>
        </w:rPr>
        <w:t xml:space="preserve"> is a scale </w:t>
      </w:r>
      <w:r w:rsidR="00F152D3">
        <w:rPr>
          <w:rFonts w:ascii="Times New Roman" w:eastAsia="Times New Roman" w:hAnsi="Times New Roman" w:cs="Times New Roman"/>
          <w:sz w:val="24"/>
          <w:szCs w:val="24"/>
          <w:lang w:eastAsia="el-GR"/>
        </w:rPr>
        <w:t>numerical</w:t>
      </w:r>
      <w:r w:rsidR="003E2129">
        <w:rPr>
          <w:rFonts w:ascii="Times New Roman" w:eastAsia="Times New Roman" w:hAnsi="Times New Roman" w:cs="Times New Roman"/>
          <w:sz w:val="24"/>
          <w:szCs w:val="24"/>
          <w:lang w:eastAsia="el-GR"/>
        </w:rPr>
        <w:t xml:space="preserve"> decimal field with a range of [</w:t>
      </w:r>
      <w:r w:rsidR="003E2129" w:rsidRPr="003E2129">
        <w:rPr>
          <w:rFonts w:ascii="Times New Roman" w:eastAsia="Times New Roman" w:hAnsi="Times New Roman" w:cs="Times New Roman"/>
          <w:sz w:val="24"/>
          <w:szCs w:val="24"/>
          <w:lang w:eastAsia="el-GR"/>
        </w:rPr>
        <w:t>1.416</w:t>
      </w:r>
      <w:r w:rsidR="003E2129">
        <w:rPr>
          <w:rFonts w:ascii="Times New Roman" w:eastAsia="Times New Roman" w:hAnsi="Times New Roman" w:cs="Times New Roman"/>
          <w:sz w:val="24"/>
          <w:szCs w:val="24"/>
          <w:lang w:eastAsia="el-GR"/>
        </w:rPr>
        <w:t xml:space="preserve">, </w:t>
      </w:r>
      <w:r w:rsidR="003E2129" w:rsidRPr="003E2129">
        <w:rPr>
          <w:rFonts w:ascii="Times New Roman" w:eastAsia="Times New Roman" w:hAnsi="Times New Roman" w:cs="Times New Roman"/>
          <w:sz w:val="24"/>
          <w:szCs w:val="24"/>
          <w:lang w:eastAsia="el-GR"/>
        </w:rPr>
        <w:t>2</w:t>
      </w:r>
      <w:r w:rsidR="003E2129">
        <w:rPr>
          <w:rFonts w:ascii="Times New Roman" w:eastAsia="Times New Roman" w:hAnsi="Times New Roman" w:cs="Times New Roman"/>
          <w:sz w:val="24"/>
          <w:szCs w:val="24"/>
          <w:lang w:eastAsia="el-GR"/>
        </w:rPr>
        <w:t xml:space="preserve">, </w:t>
      </w:r>
      <w:r w:rsidR="003E2129" w:rsidRPr="003E2129">
        <w:rPr>
          <w:rFonts w:ascii="Times New Roman" w:eastAsia="Times New Roman" w:hAnsi="Times New Roman" w:cs="Times New Roman"/>
          <w:sz w:val="24"/>
          <w:szCs w:val="24"/>
          <w:lang w:eastAsia="el-GR"/>
        </w:rPr>
        <w:t>2.2433</w:t>
      </w:r>
      <w:r w:rsidR="003E2129">
        <w:rPr>
          <w:rFonts w:ascii="Times New Roman" w:eastAsia="Times New Roman" w:hAnsi="Times New Roman" w:cs="Times New Roman"/>
          <w:sz w:val="24"/>
          <w:szCs w:val="24"/>
          <w:lang w:eastAsia="el-GR"/>
        </w:rPr>
        <w:t xml:space="preserve">, …, </w:t>
      </w:r>
      <w:r w:rsidR="003E2129" w:rsidRPr="003E2129">
        <w:rPr>
          <w:rFonts w:ascii="Times New Roman" w:eastAsia="Times New Roman" w:hAnsi="Times New Roman" w:cs="Times New Roman"/>
          <w:sz w:val="24"/>
          <w:szCs w:val="24"/>
          <w:lang w:eastAsia="el-GR"/>
        </w:rPr>
        <w:t>1174579.8841</w:t>
      </w:r>
      <w:r w:rsidR="003E2129">
        <w:rPr>
          <w:rFonts w:ascii="Times New Roman" w:eastAsia="Times New Roman" w:hAnsi="Times New Roman" w:cs="Times New Roman"/>
          <w:sz w:val="24"/>
          <w:szCs w:val="24"/>
          <w:lang w:eastAsia="el-GR"/>
        </w:rPr>
        <w:t xml:space="preserve">, </w:t>
      </w:r>
      <w:r w:rsidR="003E2129" w:rsidRPr="003E2129">
        <w:rPr>
          <w:rFonts w:ascii="Times New Roman" w:eastAsia="Times New Roman" w:hAnsi="Times New Roman" w:cs="Times New Roman"/>
          <w:sz w:val="24"/>
          <w:szCs w:val="24"/>
          <w:lang w:eastAsia="el-GR"/>
        </w:rPr>
        <w:t>1245709.0566, 11176571].</w:t>
      </w:r>
    </w:p>
    <w:p w14:paraId="3FD31BFB" w14:textId="0D12D6C2" w:rsidR="00143A8F" w:rsidRPr="007C3DA3" w:rsidRDefault="00C33D76" w:rsidP="00C33D76">
      <w:pPr>
        <w:pStyle w:val="ListParagraph"/>
        <w:numPr>
          <w:ilvl w:val="0"/>
          <w:numId w:val="6"/>
        </w:numPr>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[Ektasi_Ergou</w:t>
      </w:r>
      <w:r w:rsidR="00143A8F" w:rsidRPr="007C3DA3">
        <w:rPr>
          <w:rFonts w:ascii="Times New Roman" w:eastAsia="Times New Roman" w:hAnsi="Times New Roman" w:cs="Times New Roman"/>
          <w:sz w:val="24"/>
          <w:szCs w:val="24"/>
          <w:lang w:eastAsia="el-GR"/>
        </w:rPr>
        <w:t>]</w:t>
      </w:r>
      <w:r w:rsidR="000469F1">
        <w:rPr>
          <w:rFonts w:ascii="Times New Roman" w:eastAsia="Times New Roman" w:hAnsi="Times New Roman" w:cs="Times New Roman"/>
          <w:sz w:val="24"/>
          <w:szCs w:val="24"/>
          <w:lang w:eastAsia="el-GR"/>
        </w:rPr>
        <w:t>:</w:t>
      </w:r>
      <w:r w:rsidR="00FA1B8C">
        <w:rPr>
          <w:rFonts w:ascii="Times New Roman" w:eastAsia="Times New Roman" w:hAnsi="Times New Roman" w:cs="Times New Roman"/>
          <w:sz w:val="24"/>
          <w:szCs w:val="24"/>
          <w:lang w:eastAsia="el-GR"/>
        </w:rPr>
        <w:t xml:space="preserve"> is a </w:t>
      </w:r>
      <w:r w:rsidR="00E075F9">
        <w:rPr>
          <w:rFonts w:ascii="Times New Roman" w:eastAsia="Times New Roman" w:hAnsi="Times New Roman" w:cs="Times New Roman"/>
          <w:sz w:val="24"/>
          <w:szCs w:val="24"/>
          <w:lang w:eastAsia="el-GR"/>
        </w:rPr>
        <w:t>Categorical</w:t>
      </w:r>
      <w:r w:rsidR="00FA1B8C">
        <w:rPr>
          <w:rFonts w:ascii="Times New Roman" w:eastAsia="Times New Roman" w:hAnsi="Times New Roman" w:cs="Times New Roman"/>
          <w:sz w:val="24"/>
          <w:szCs w:val="24"/>
          <w:lang w:eastAsia="el-GR"/>
        </w:rPr>
        <w:t xml:space="preserve"> </w:t>
      </w:r>
      <w:r w:rsidR="00F152D3">
        <w:rPr>
          <w:rFonts w:ascii="Times New Roman" w:eastAsia="Times New Roman" w:hAnsi="Times New Roman" w:cs="Times New Roman"/>
          <w:sz w:val="24"/>
          <w:szCs w:val="24"/>
          <w:lang w:eastAsia="el-GR"/>
        </w:rPr>
        <w:t>numerical</w:t>
      </w:r>
      <w:r w:rsidR="00FA1B8C">
        <w:rPr>
          <w:rFonts w:ascii="Times New Roman" w:eastAsia="Times New Roman" w:hAnsi="Times New Roman" w:cs="Times New Roman"/>
          <w:sz w:val="24"/>
          <w:szCs w:val="24"/>
          <w:lang w:eastAsia="el-GR"/>
        </w:rPr>
        <w:t xml:space="preserve"> integer field with a range of [1, 2]</w:t>
      </w:r>
    </w:p>
    <w:p w14:paraId="20E54773" w14:textId="152053E5" w:rsidR="00143A8F" w:rsidRPr="007C3DA3" w:rsidRDefault="00C33D76" w:rsidP="00C33D76">
      <w:pPr>
        <w:pStyle w:val="ListParagraph"/>
        <w:numPr>
          <w:ilvl w:val="0"/>
          <w:numId w:val="6"/>
        </w:numPr>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[Anagi_YS</w:t>
      </w:r>
      <w:r w:rsidR="00143A8F" w:rsidRPr="007C3DA3">
        <w:rPr>
          <w:rFonts w:ascii="Times New Roman" w:eastAsia="Times New Roman" w:hAnsi="Times New Roman" w:cs="Times New Roman"/>
          <w:sz w:val="24"/>
          <w:szCs w:val="24"/>
          <w:lang w:eastAsia="el-GR"/>
        </w:rPr>
        <w:t>]</w:t>
      </w:r>
      <w:r w:rsidR="000469F1">
        <w:rPr>
          <w:rFonts w:ascii="Times New Roman" w:eastAsia="Times New Roman" w:hAnsi="Times New Roman" w:cs="Times New Roman"/>
          <w:sz w:val="24"/>
          <w:szCs w:val="24"/>
          <w:lang w:eastAsia="el-GR"/>
        </w:rPr>
        <w:t>:</w:t>
      </w:r>
      <w:r w:rsidR="00FA1B8C">
        <w:rPr>
          <w:rFonts w:ascii="Times New Roman" w:eastAsia="Times New Roman" w:hAnsi="Times New Roman" w:cs="Times New Roman"/>
          <w:sz w:val="24"/>
          <w:szCs w:val="24"/>
          <w:lang w:eastAsia="el-GR"/>
        </w:rPr>
        <w:t xml:space="preserve"> is a binary</w:t>
      </w:r>
      <w:r w:rsidR="006B44FE">
        <w:rPr>
          <w:rFonts w:ascii="Times New Roman" w:eastAsia="Times New Roman" w:hAnsi="Times New Roman" w:cs="Times New Roman"/>
          <w:sz w:val="24"/>
          <w:szCs w:val="24"/>
          <w:lang w:eastAsia="el-GR"/>
        </w:rPr>
        <w:t xml:space="preserve"> field.</w:t>
      </w:r>
    </w:p>
    <w:p w14:paraId="16F2C366" w14:textId="44568042" w:rsidR="00143A8F" w:rsidRPr="006B44FE" w:rsidRDefault="00C33D76" w:rsidP="006B44FE">
      <w:pPr>
        <w:pStyle w:val="ListParagraph"/>
        <w:numPr>
          <w:ilvl w:val="0"/>
          <w:numId w:val="6"/>
        </w:numPr>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[SAP_Typos_Pelati</w:t>
      </w:r>
      <w:r w:rsidR="00143A8F" w:rsidRPr="007C3DA3">
        <w:rPr>
          <w:rFonts w:ascii="Times New Roman" w:eastAsia="Times New Roman" w:hAnsi="Times New Roman" w:cs="Times New Roman"/>
          <w:sz w:val="24"/>
          <w:szCs w:val="24"/>
          <w:lang w:eastAsia="el-GR"/>
        </w:rPr>
        <w:t>]</w:t>
      </w:r>
      <w:r w:rsidR="000469F1">
        <w:rPr>
          <w:rFonts w:ascii="Times New Roman" w:eastAsia="Times New Roman" w:hAnsi="Times New Roman" w:cs="Times New Roman"/>
          <w:sz w:val="24"/>
          <w:szCs w:val="24"/>
          <w:lang w:eastAsia="el-GR"/>
        </w:rPr>
        <w:t>:</w:t>
      </w:r>
      <w:r w:rsidR="006B44FE">
        <w:rPr>
          <w:rFonts w:ascii="Times New Roman" w:eastAsia="Times New Roman" w:hAnsi="Times New Roman" w:cs="Times New Roman"/>
          <w:sz w:val="24"/>
          <w:szCs w:val="24"/>
          <w:lang w:eastAsia="el-GR"/>
        </w:rPr>
        <w:t xml:space="preserve"> is a </w:t>
      </w:r>
      <w:r w:rsidR="00E075F9">
        <w:rPr>
          <w:rFonts w:ascii="Times New Roman" w:eastAsia="Times New Roman" w:hAnsi="Times New Roman" w:cs="Times New Roman"/>
          <w:sz w:val="24"/>
          <w:szCs w:val="24"/>
          <w:lang w:eastAsia="el-GR"/>
        </w:rPr>
        <w:t>Categorical</w:t>
      </w:r>
      <w:r w:rsidR="006B44FE">
        <w:rPr>
          <w:rFonts w:ascii="Times New Roman" w:eastAsia="Times New Roman" w:hAnsi="Times New Roman" w:cs="Times New Roman"/>
          <w:sz w:val="24"/>
          <w:szCs w:val="24"/>
          <w:lang w:eastAsia="el-GR"/>
        </w:rPr>
        <w:t xml:space="preserve"> string field with a range of [</w:t>
      </w:r>
      <w:r w:rsidR="006B44FE" w:rsidRPr="006B44FE">
        <w:rPr>
          <w:rFonts w:ascii="Times New Roman" w:eastAsia="Times New Roman" w:hAnsi="Times New Roman" w:cs="Times New Roman"/>
          <w:sz w:val="24"/>
          <w:szCs w:val="24"/>
          <w:lang w:eastAsia="el-GR"/>
        </w:rPr>
        <w:t>NULL</w:t>
      </w:r>
      <w:r w:rsidR="006B44FE">
        <w:rPr>
          <w:rFonts w:ascii="Times New Roman" w:eastAsia="Times New Roman" w:hAnsi="Times New Roman" w:cs="Times New Roman"/>
          <w:sz w:val="24"/>
          <w:szCs w:val="24"/>
          <w:lang w:eastAsia="el-GR"/>
        </w:rPr>
        <w:t xml:space="preserve">, </w:t>
      </w:r>
      <w:r w:rsidR="006B44FE" w:rsidRPr="006B44FE">
        <w:rPr>
          <w:rFonts w:ascii="Times New Roman" w:eastAsia="Times New Roman" w:hAnsi="Times New Roman" w:cs="Times New Roman"/>
          <w:sz w:val="24"/>
          <w:szCs w:val="24"/>
          <w:lang w:eastAsia="el-GR"/>
        </w:rPr>
        <w:t>E, I].</w:t>
      </w:r>
    </w:p>
    <w:p w14:paraId="2C45F57B" w14:textId="5620F585" w:rsidR="00143A8F" w:rsidRPr="006B44FE" w:rsidRDefault="00C33D76" w:rsidP="006B44FE">
      <w:pPr>
        <w:pStyle w:val="ListParagraph"/>
        <w:numPr>
          <w:ilvl w:val="0"/>
          <w:numId w:val="6"/>
        </w:numPr>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[SAP_Eidos_Aitimatos</w:t>
      </w:r>
      <w:r w:rsidR="00143A8F" w:rsidRPr="007C3DA3">
        <w:rPr>
          <w:rFonts w:ascii="Times New Roman" w:eastAsia="Times New Roman" w:hAnsi="Times New Roman" w:cs="Times New Roman"/>
          <w:sz w:val="24"/>
          <w:szCs w:val="24"/>
          <w:lang w:eastAsia="el-GR"/>
        </w:rPr>
        <w:t>]</w:t>
      </w:r>
      <w:r w:rsidR="000469F1">
        <w:rPr>
          <w:rFonts w:ascii="Times New Roman" w:eastAsia="Times New Roman" w:hAnsi="Times New Roman" w:cs="Times New Roman"/>
          <w:sz w:val="24"/>
          <w:szCs w:val="24"/>
          <w:lang w:eastAsia="el-GR"/>
        </w:rPr>
        <w:t>:</w:t>
      </w:r>
      <w:r w:rsidR="006B44FE" w:rsidRPr="006B44FE">
        <w:t xml:space="preserve"> </w:t>
      </w:r>
      <w:r w:rsidR="006B44FE">
        <w:rPr>
          <w:rFonts w:ascii="Times New Roman" w:eastAsia="Times New Roman" w:hAnsi="Times New Roman" w:cs="Times New Roman"/>
          <w:sz w:val="24"/>
          <w:szCs w:val="24"/>
          <w:lang w:eastAsia="el-GR"/>
        </w:rPr>
        <w:t xml:space="preserve">is a </w:t>
      </w:r>
      <w:r w:rsidR="00E075F9">
        <w:rPr>
          <w:rFonts w:ascii="Times New Roman" w:eastAsia="Times New Roman" w:hAnsi="Times New Roman" w:cs="Times New Roman"/>
          <w:sz w:val="24"/>
          <w:szCs w:val="24"/>
          <w:lang w:eastAsia="el-GR"/>
        </w:rPr>
        <w:t>Categorical</w:t>
      </w:r>
      <w:r w:rsidR="006B44FE">
        <w:rPr>
          <w:rFonts w:ascii="Times New Roman" w:eastAsia="Times New Roman" w:hAnsi="Times New Roman" w:cs="Times New Roman"/>
          <w:sz w:val="24"/>
          <w:szCs w:val="24"/>
          <w:lang w:eastAsia="el-GR"/>
        </w:rPr>
        <w:t xml:space="preserve"> string field with a range of [</w:t>
      </w:r>
      <w:r w:rsidR="006B44FE" w:rsidRPr="006B44FE">
        <w:rPr>
          <w:rFonts w:ascii="Times New Roman" w:eastAsia="Times New Roman" w:hAnsi="Times New Roman" w:cs="Times New Roman"/>
          <w:sz w:val="24"/>
          <w:szCs w:val="24"/>
          <w:lang w:eastAsia="el-GR"/>
        </w:rPr>
        <w:t>NULL</w:t>
      </w:r>
      <w:r w:rsidR="006B44FE">
        <w:rPr>
          <w:rFonts w:ascii="Times New Roman" w:eastAsia="Times New Roman" w:hAnsi="Times New Roman" w:cs="Times New Roman"/>
          <w:sz w:val="24"/>
          <w:szCs w:val="24"/>
          <w:lang w:eastAsia="el-GR"/>
        </w:rPr>
        <w:t xml:space="preserve">, </w:t>
      </w:r>
      <w:r w:rsidR="006B44FE" w:rsidRPr="006B44FE">
        <w:rPr>
          <w:rFonts w:ascii="Times New Roman" w:eastAsia="Times New Roman" w:hAnsi="Times New Roman" w:cs="Times New Roman"/>
          <w:sz w:val="24"/>
          <w:szCs w:val="24"/>
          <w:lang w:eastAsia="el-GR"/>
        </w:rPr>
        <w:t>6121215016</w:t>
      </w:r>
      <w:r w:rsidR="006B44FE">
        <w:rPr>
          <w:rFonts w:ascii="Times New Roman" w:eastAsia="Times New Roman" w:hAnsi="Times New Roman" w:cs="Times New Roman"/>
          <w:sz w:val="24"/>
          <w:szCs w:val="24"/>
          <w:lang w:eastAsia="el-GR"/>
        </w:rPr>
        <w:t xml:space="preserve">, 719, …, WTINC10, WTINC11, </w:t>
      </w:r>
      <w:r w:rsidR="006B44FE" w:rsidRPr="006B44FE">
        <w:rPr>
          <w:rFonts w:ascii="Times New Roman" w:eastAsia="Times New Roman" w:hAnsi="Times New Roman" w:cs="Times New Roman"/>
          <w:sz w:val="24"/>
          <w:szCs w:val="24"/>
          <w:lang w:eastAsia="el-GR"/>
        </w:rPr>
        <w:t>WTINC12]</w:t>
      </w:r>
    </w:p>
    <w:p w14:paraId="063CAF60" w14:textId="68A2D158" w:rsidR="001352B4" w:rsidRDefault="001352B4" w:rsidP="001352B4">
      <w:pPr>
        <w:pStyle w:val="Caption"/>
        <w:keepNext/>
      </w:pPr>
      <w:r w:rsidRPr="001352B4">
        <w:rPr>
          <w:b/>
        </w:rPr>
        <w:t xml:space="preserve">Table </w:t>
      </w:r>
      <w:r w:rsidRPr="001352B4">
        <w:rPr>
          <w:b/>
        </w:rPr>
        <w:fldChar w:fldCharType="begin"/>
      </w:r>
      <w:r w:rsidRPr="001352B4">
        <w:rPr>
          <w:b/>
        </w:rPr>
        <w:instrText xml:space="preserve"> SEQ Table \* ARABIC </w:instrText>
      </w:r>
      <w:r w:rsidRPr="001352B4">
        <w:rPr>
          <w:b/>
        </w:rPr>
        <w:fldChar w:fldCharType="separate"/>
      </w:r>
      <w:r w:rsidR="001E38BA">
        <w:rPr>
          <w:b/>
          <w:noProof/>
        </w:rPr>
        <w:t>1</w:t>
      </w:r>
      <w:r w:rsidRPr="001352B4">
        <w:rPr>
          <w:b/>
        </w:rPr>
        <w:fldChar w:fldCharType="end"/>
      </w:r>
      <w:r>
        <w:t xml:space="preserve">: </w:t>
      </w:r>
      <w:r w:rsidRPr="001352B4">
        <w:t>Variables used as is from the “Έργα” table</w:t>
      </w:r>
    </w:p>
    <w:tbl>
      <w:tblPr>
        <w:tblStyle w:val="GridTable5Dark-Accent1"/>
        <w:tblW w:w="5000" w:type="pct"/>
        <w:tblLook w:val="04A0" w:firstRow="1" w:lastRow="0" w:firstColumn="1" w:lastColumn="0" w:noHBand="0" w:noVBand="1"/>
      </w:tblPr>
      <w:tblGrid>
        <w:gridCol w:w="2901"/>
        <w:gridCol w:w="5592"/>
      </w:tblGrid>
      <w:tr w:rsidR="00A00C6D" w:rsidRPr="00D3735D" w14:paraId="439CA482" w14:textId="77777777" w:rsidTr="001352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pct"/>
          </w:tcPr>
          <w:p w14:paraId="6EB51949" w14:textId="77777777" w:rsidR="00A00C6D" w:rsidRPr="00D3735D" w:rsidRDefault="00A00C6D"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Variable Name</w:t>
            </w:r>
          </w:p>
        </w:tc>
        <w:tc>
          <w:tcPr>
            <w:tcW w:w="3292" w:type="pct"/>
          </w:tcPr>
          <w:p w14:paraId="3497EE45" w14:textId="304245B6" w:rsidR="00A00C6D" w:rsidRPr="00D3735D" w:rsidRDefault="00197453" w:rsidP="00D3735D">
            <w:pPr>
              <w:spacing w:after="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 xml:space="preserve">Short </w:t>
            </w:r>
            <w:r w:rsidR="00A00C6D" w:rsidRPr="00D3735D">
              <w:rPr>
                <w:rFonts w:asciiTheme="majorHAnsi" w:hAnsiTheme="majorHAnsi" w:cstheme="majorHAnsi"/>
                <w:sz w:val="22"/>
                <w:szCs w:val="22"/>
              </w:rPr>
              <w:t>Description</w:t>
            </w:r>
          </w:p>
        </w:tc>
      </w:tr>
      <w:tr w:rsidR="008C2A43" w:rsidRPr="00D3735D" w14:paraId="2CFD431E" w14:textId="77777777" w:rsidTr="00135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pct"/>
          </w:tcPr>
          <w:p w14:paraId="0DA78042" w14:textId="73554D97" w:rsidR="008C2A43" w:rsidRPr="00D3735D" w:rsidRDefault="005F2941"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[ID_Erga]</w:t>
            </w:r>
          </w:p>
        </w:tc>
        <w:tc>
          <w:tcPr>
            <w:tcW w:w="3292" w:type="pct"/>
          </w:tcPr>
          <w:p w14:paraId="6DF00BB0" w14:textId="154603CD" w:rsidR="008C2A43" w:rsidRPr="00D3735D" w:rsidRDefault="008C2A43" w:rsidP="00D3735D">
            <w:pPr>
              <w:spacing w:after="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Primary identification of each project</w:t>
            </w:r>
          </w:p>
        </w:tc>
      </w:tr>
      <w:tr w:rsidR="005F2941" w:rsidRPr="00D3735D" w14:paraId="3D910EC0" w14:textId="77777777" w:rsidTr="001352B4">
        <w:tc>
          <w:tcPr>
            <w:cnfStyle w:val="001000000000" w:firstRow="0" w:lastRow="0" w:firstColumn="1" w:lastColumn="0" w:oddVBand="0" w:evenVBand="0" w:oddHBand="0" w:evenHBand="0" w:firstRowFirstColumn="0" w:firstRowLastColumn="0" w:lastRowFirstColumn="0" w:lastRowLastColumn="0"/>
            <w:tcW w:w="1708" w:type="pct"/>
          </w:tcPr>
          <w:p w14:paraId="6B407C2F" w14:textId="1CD91D36" w:rsidR="005F2941" w:rsidRPr="00D3735D" w:rsidRDefault="005F2941"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[GrafioEktelesisErgou]</w:t>
            </w:r>
          </w:p>
        </w:tc>
        <w:tc>
          <w:tcPr>
            <w:tcW w:w="3292" w:type="pct"/>
          </w:tcPr>
          <w:p w14:paraId="23E905D2" w14:textId="3D6FDF27" w:rsidR="005F2941" w:rsidRPr="00D3735D" w:rsidRDefault="005F2941" w:rsidP="00D3735D">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General understanding of the geographical area the project took place on</w:t>
            </w:r>
          </w:p>
        </w:tc>
      </w:tr>
      <w:tr w:rsidR="005F2941" w:rsidRPr="00D3735D" w14:paraId="3648C4E6" w14:textId="77777777" w:rsidTr="00135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pct"/>
          </w:tcPr>
          <w:p w14:paraId="7DF6B043" w14:textId="01F7BC31" w:rsidR="005F2941" w:rsidRPr="00D3735D" w:rsidRDefault="00701C69"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[Katigoria]</w:t>
            </w:r>
          </w:p>
        </w:tc>
        <w:tc>
          <w:tcPr>
            <w:tcW w:w="3292" w:type="pct"/>
          </w:tcPr>
          <w:p w14:paraId="7BD505B4" w14:textId="77777777" w:rsidR="005F2941" w:rsidRPr="00D3735D" w:rsidRDefault="005F2941" w:rsidP="00D3735D">
            <w:pPr>
              <w:spacing w:after="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Generalised project categories</w:t>
            </w:r>
          </w:p>
        </w:tc>
      </w:tr>
      <w:tr w:rsidR="005F2941" w:rsidRPr="00D3735D" w14:paraId="74B9BF68" w14:textId="77777777" w:rsidTr="001352B4">
        <w:tc>
          <w:tcPr>
            <w:cnfStyle w:val="001000000000" w:firstRow="0" w:lastRow="0" w:firstColumn="1" w:lastColumn="0" w:oddVBand="0" w:evenVBand="0" w:oddHBand="0" w:evenHBand="0" w:firstRowFirstColumn="0" w:firstRowLastColumn="0" w:lastRowFirstColumn="0" w:lastRowLastColumn="0"/>
            <w:tcW w:w="1708" w:type="pct"/>
          </w:tcPr>
          <w:p w14:paraId="2BAA0B31" w14:textId="451BCA58" w:rsidR="005F2941" w:rsidRPr="00D3735D" w:rsidRDefault="00D8701A"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[Meres_Meletis]</w:t>
            </w:r>
          </w:p>
        </w:tc>
        <w:tc>
          <w:tcPr>
            <w:tcW w:w="3292" w:type="pct"/>
          </w:tcPr>
          <w:p w14:paraId="357C1837" w14:textId="77777777" w:rsidR="005F2941" w:rsidRPr="00D3735D" w:rsidRDefault="005F2941" w:rsidP="00D3735D">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Number of days the ‘study’ part of the project lasted (DEDDHE-delay inclusive)</w:t>
            </w:r>
          </w:p>
        </w:tc>
      </w:tr>
      <w:tr w:rsidR="005F2941" w:rsidRPr="00D3735D" w14:paraId="17FA9E2B" w14:textId="77777777" w:rsidTr="00135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pct"/>
          </w:tcPr>
          <w:p w14:paraId="14F0F949" w14:textId="7CB6B9FD" w:rsidR="005F2941" w:rsidRPr="00D3735D" w:rsidRDefault="00D8701A"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[Sinergio_Meletis]</w:t>
            </w:r>
          </w:p>
        </w:tc>
        <w:tc>
          <w:tcPr>
            <w:tcW w:w="3292" w:type="pct"/>
          </w:tcPr>
          <w:p w14:paraId="7B982CC6" w14:textId="77777777" w:rsidR="005F2941" w:rsidRPr="00D3735D" w:rsidRDefault="005F2941" w:rsidP="00D3735D">
            <w:pPr>
              <w:spacing w:after="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The study workshop used</w:t>
            </w:r>
          </w:p>
        </w:tc>
      </w:tr>
      <w:tr w:rsidR="005F2941" w:rsidRPr="00D3735D" w14:paraId="735A3D13" w14:textId="77777777" w:rsidTr="001352B4">
        <w:tc>
          <w:tcPr>
            <w:cnfStyle w:val="001000000000" w:firstRow="0" w:lastRow="0" w:firstColumn="1" w:lastColumn="0" w:oddVBand="0" w:evenVBand="0" w:oddHBand="0" w:evenHBand="0" w:firstRowFirstColumn="0" w:firstRowLastColumn="0" w:lastRowFirstColumn="0" w:lastRowLastColumn="0"/>
            <w:tcW w:w="1708" w:type="pct"/>
          </w:tcPr>
          <w:p w14:paraId="0492A361" w14:textId="1389FE8B" w:rsidR="005F2941" w:rsidRPr="00D3735D" w:rsidRDefault="00D8701A"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[Kostos_Ergatikon_Kataskevis]</w:t>
            </w:r>
          </w:p>
        </w:tc>
        <w:tc>
          <w:tcPr>
            <w:tcW w:w="3292" w:type="pct"/>
          </w:tcPr>
          <w:p w14:paraId="089265DB" w14:textId="77777777" w:rsidR="005F2941" w:rsidRPr="00D3735D" w:rsidRDefault="005F2941" w:rsidP="00D3735D">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The amount of money that construction workers cost the company</w:t>
            </w:r>
          </w:p>
        </w:tc>
      </w:tr>
      <w:tr w:rsidR="005F2941" w:rsidRPr="00D3735D" w14:paraId="3C97C4D6" w14:textId="77777777" w:rsidTr="00135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pct"/>
          </w:tcPr>
          <w:p w14:paraId="67E5FCC8" w14:textId="16B3DA56" w:rsidR="005F2941" w:rsidRPr="00D3735D" w:rsidRDefault="00D8701A"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[Kostos_Ilikon_Kataskevis]</w:t>
            </w:r>
          </w:p>
        </w:tc>
        <w:tc>
          <w:tcPr>
            <w:tcW w:w="3292" w:type="pct"/>
          </w:tcPr>
          <w:p w14:paraId="7D1F80A9" w14:textId="77777777" w:rsidR="005F2941" w:rsidRPr="00D3735D" w:rsidRDefault="005F2941" w:rsidP="00D3735D">
            <w:pPr>
              <w:spacing w:after="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The cost of the materials to be used for the project</w:t>
            </w:r>
          </w:p>
        </w:tc>
      </w:tr>
      <w:tr w:rsidR="005F2941" w:rsidRPr="00D3735D" w14:paraId="0862016E" w14:textId="77777777" w:rsidTr="001352B4">
        <w:tc>
          <w:tcPr>
            <w:cnfStyle w:val="001000000000" w:firstRow="0" w:lastRow="0" w:firstColumn="1" w:lastColumn="0" w:oddVBand="0" w:evenVBand="0" w:oddHBand="0" w:evenHBand="0" w:firstRowFirstColumn="0" w:firstRowLastColumn="0" w:lastRowFirstColumn="0" w:lastRowLastColumn="0"/>
            <w:tcW w:w="1708" w:type="pct"/>
          </w:tcPr>
          <w:p w14:paraId="25671FE2" w14:textId="3AE5081F" w:rsidR="005F2941" w:rsidRPr="00D3735D" w:rsidRDefault="00D8701A"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[Kostos_Kataskevis]</w:t>
            </w:r>
          </w:p>
        </w:tc>
        <w:tc>
          <w:tcPr>
            <w:tcW w:w="3292" w:type="pct"/>
          </w:tcPr>
          <w:p w14:paraId="003EE84A" w14:textId="77777777" w:rsidR="005F2941" w:rsidRPr="00D3735D" w:rsidRDefault="005F2941" w:rsidP="00D3735D">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The amount of money the construction costs to the company (inclusive of [ΚΟΣΤΟΣ_ΥΛΙΚΩΝ_ΚΑΤΑΣΚΕΥΗΣ] and [ΚΟΣΤΟΣ_ΕΡΓΑΤΙΚΩΝ_ΚΑΤΑΣΚΕΥΗΣ])</w:t>
            </w:r>
          </w:p>
        </w:tc>
      </w:tr>
      <w:tr w:rsidR="005F2941" w:rsidRPr="00D3735D" w14:paraId="290C34C5" w14:textId="77777777" w:rsidTr="00135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pct"/>
          </w:tcPr>
          <w:p w14:paraId="32DD8253" w14:textId="5A4F7F5D" w:rsidR="005F2941" w:rsidRPr="00D3735D" w:rsidRDefault="00D8701A"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[Kostos_Ergolavikon_Epidosis]</w:t>
            </w:r>
          </w:p>
        </w:tc>
        <w:tc>
          <w:tcPr>
            <w:tcW w:w="3292" w:type="pct"/>
          </w:tcPr>
          <w:p w14:paraId="76DD7631" w14:textId="77777777" w:rsidR="005F2941" w:rsidRPr="00D3735D" w:rsidRDefault="005F2941" w:rsidP="00D3735D">
            <w:pPr>
              <w:spacing w:after="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The cost of service contractors</w:t>
            </w:r>
          </w:p>
        </w:tc>
      </w:tr>
      <w:tr w:rsidR="005F2941" w:rsidRPr="00D3735D" w14:paraId="6B6C851C" w14:textId="77777777" w:rsidTr="001352B4">
        <w:tc>
          <w:tcPr>
            <w:cnfStyle w:val="001000000000" w:firstRow="0" w:lastRow="0" w:firstColumn="1" w:lastColumn="0" w:oddVBand="0" w:evenVBand="0" w:oddHBand="0" w:evenHBand="0" w:firstRowFirstColumn="0" w:firstRowLastColumn="0" w:lastRowFirstColumn="0" w:lastRowLastColumn="0"/>
            <w:tcW w:w="1708" w:type="pct"/>
          </w:tcPr>
          <w:p w14:paraId="54512848" w14:textId="0D00E866" w:rsidR="005F2941" w:rsidRPr="00D3735D" w:rsidRDefault="00D8701A"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[Ektasi_Ergou]</w:t>
            </w:r>
          </w:p>
        </w:tc>
        <w:tc>
          <w:tcPr>
            <w:tcW w:w="3292" w:type="pct"/>
          </w:tcPr>
          <w:p w14:paraId="48832D45" w14:textId="77777777" w:rsidR="005F2941" w:rsidRPr="00D3735D" w:rsidRDefault="005F2941" w:rsidP="00D3735D">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The project’s scale (small or big)</w:t>
            </w:r>
          </w:p>
        </w:tc>
      </w:tr>
      <w:tr w:rsidR="005F2941" w:rsidRPr="00D3735D" w14:paraId="7232DFE5" w14:textId="77777777" w:rsidTr="00135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pct"/>
          </w:tcPr>
          <w:p w14:paraId="3D3B633B" w14:textId="3B57C144" w:rsidR="005F2941" w:rsidRPr="00D3735D" w:rsidRDefault="00D8701A"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[Anagi_YS]</w:t>
            </w:r>
          </w:p>
        </w:tc>
        <w:tc>
          <w:tcPr>
            <w:tcW w:w="3292" w:type="pct"/>
          </w:tcPr>
          <w:p w14:paraId="2A5AA32E" w14:textId="77777777" w:rsidR="005F2941" w:rsidRPr="00D3735D" w:rsidRDefault="005F2941" w:rsidP="00D3735D">
            <w:pPr>
              <w:spacing w:after="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Whether or not there’s a need for a substation</w:t>
            </w:r>
          </w:p>
        </w:tc>
      </w:tr>
      <w:tr w:rsidR="005F2941" w:rsidRPr="00D3735D" w14:paraId="271584A1" w14:textId="77777777" w:rsidTr="001352B4">
        <w:tc>
          <w:tcPr>
            <w:cnfStyle w:val="001000000000" w:firstRow="0" w:lastRow="0" w:firstColumn="1" w:lastColumn="0" w:oddVBand="0" w:evenVBand="0" w:oddHBand="0" w:evenHBand="0" w:firstRowFirstColumn="0" w:firstRowLastColumn="0" w:lastRowFirstColumn="0" w:lastRowLastColumn="0"/>
            <w:tcW w:w="1708" w:type="pct"/>
          </w:tcPr>
          <w:p w14:paraId="24C43946" w14:textId="00B7290A" w:rsidR="005F2941" w:rsidRPr="00D3735D" w:rsidRDefault="00D8701A"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lastRenderedPageBreak/>
              <w:t>[SAP_Typos_Pelati]</w:t>
            </w:r>
          </w:p>
        </w:tc>
        <w:tc>
          <w:tcPr>
            <w:tcW w:w="3292" w:type="pct"/>
          </w:tcPr>
          <w:p w14:paraId="16D5E742" w14:textId="77777777" w:rsidR="005F2941" w:rsidRPr="00D3735D" w:rsidRDefault="005F2941" w:rsidP="00D3735D">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5 codes for 5 delineating types of customers</w:t>
            </w:r>
          </w:p>
        </w:tc>
      </w:tr>
      <w:tr w:rsidR="005F2941" w:rsidRPr="00D3735D" w14:paraId="3CC47DE5" w14:textId="77777777" w:rsidTr="00135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pct"/>
          </w:tcPr>
          <w:p w14:paraId="7F8DCA0F" w14:textId="47638A9C" w:rsidR="005F2941" w:rsidRPr="00D3735D" w:rsidRDefault="00D8701A" w:rsidP="00D3735D">
            <w:pPr>
              <w:spacing w:after="0" w:line="276" w:lineRule="auto"/>
              <w:rPr>
                <w:rFonts w:asciiTheme="majorHAnsi" w:hAnsiTheme="majorHAnsi" w:cstheme="majorHAnsi"/>
                <w:sz w:val="22"/>
                <w:szCs w:val="22"/>
              </w:rPr>
            </w:pPr>
            <w:r w:rsidRPr="00D3735D">
              <w:rPr>
                <w:rFonts w:asciiTheme="majorHAnsi" w:hAnsiTheme="majorHAnsi" w:cstheme="majorHAnsi"/>
                <w:sz w:val="22"/>
                <w:szCs w:val="22"/>
              </w:rPr>
              <w:t>[SAP_Eidos_Aitimatos]</w:t>
            </w:r>
          </w:p>
        </w:tc>
        <w:tc>
          <w:tcPr>
            <w:tcW w:w="3292" w:type="pct"/>
          </w:tcPr>
          <w:p w14:paraId="7D8D9CC7" w14:textId="77777777" w:rsidR="005F2941" w:rsidRPr="00D3735D" w:rsidRDefault="005F2941" w:rsidP="00D3735D">
            <w:pPr>
              <w:keepNext/>
              <w:spacing w:after="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D3735D">
              <w:rPr>
                <w:rFonts w:asciiTheme="majorHAnsi" w:hAnsiTheme="majorHAnsi" w:cstheme="majorHAnsi"/>
                <w:sz w:val="22"/>
                <w:szCs w:val="22"/>
              </w:rPr>
              <w:t>41 codes for 41 delineating types of requests</w:t>
            </w:r>
          </w:p>
        </w:tc>
      </w:tr>
    </w:tbl>
    <w:p w14:paraId="6E9E09C4" w14:textId="7BD27B34" w:rsidR="002A4203" w:rsidRDefault="007B1B72" w:rsidP="00707CEA">
      <w:pPr>
        <w:pStyle w:val="Heading3"/>
      </w:pPr>
      <w:bookmarkStart w:id="30" w:name="_Toc477111354"/>
      <w:r w:rsidRPr="007B1B72">
        <w:t>Variables engineered from the “</w:t>
      </w:r>
      <w:r w:rsidRPr="00DF4638">
        <w:rPr>
          <w:lang w:val="el-GR"/>
        </w:rPr>
        <w:t>Έργα</w:t>
      </w:r>
      <w:r w:rsidRPr="007B1B72">
        <w:t>” table</w:t>
      </w:r>
      <w:bookmarkEnd w:id="30"/>
    </w:p>
    <w:p w14:paraId="2D393FCD" w14:textId="77777777" w:rsidR="007B1B72" w:rsidRPr="009E4901" w:rsidRDefault="007B1B72" w:rsidP="007B1B72">
      <w:pPr>
        <w:spacing w:after="80"/>
      </w:pPr>
      <w:r w:rsidRPr="001A3EA7">
        <w:t>Apart from</w:t>
      </w:r>
      <w:r>
        <w:t xml:space="preserve"> these variables, it was deemed of paramount importance that some feature engineering occur, as well. To that end, the variables below were implemented:</w:t>
      </w:r>
    </w:p>
    <w:p w14:paraId="0851565F" w14:textId="3AB38F06" w:rsidR="007B1B72" w:rsidRPr="009E4901" w:rsidRDefault="007B1B72" w:rsidP="003755DE">
      <w:pPr>
        <w:numPr>
          <w:ilvl w:val="0"/>
          <w:numId w:val="5"/>
        </w:numPr>
        <w:spacing w:after="80" w:line="259" w:lineRule="auto"/>
        <w:jc w:val="left"/>
      </w:pPr>
      <w:r w:rsidRPr="00944BDE">
        <w:t>[Onoma_Polis]</w:t>
      </w:r>
      <w:r>
        <w:t xml:space="preserve">: </w:t>
      </w:r>
      <w:r w:rsidR="00BF3F4E">
        <w:t>Because</w:t>
      </w:r>
      <w:r>
        <w:t xml:space="preserve"> the city that a project takes place</w:t>
      </w:r>
      <w:r w:rsidR="006E10F4">
        <w:t xml:space="preserve"> on</w:t>
      </w:r>
      <w:r>
        <w:t xml:space="preserve"> is thought to be of critical importance</w:t>
      </w:r>
      <w:r w:rsidR="00724DA4">
        <w:t xml:space="preserve"> as the rates could</w:t>
      </w:r>
      <w:r w:rsidR="00BF3F4E">
        <w:t xml:space="preserve"> very well differ</w:t>
      </w:r>
      <w:r w:rsidR="00724DA4">
        <w:t xml:space="preserve"> amongst different cities</w:t>
      </w:r>
      <w:r>
        <w:t>,</w:t>
      </w:r>
      <w:r w:rsidR="00A0768F">
        <w:t xml:space="preserve"> </w:t>
      </w:r>
      <w:r w:rsidRPr="009E4901">
        <w:t xml:space="preserve">this measure was taken to enforce the ‘city’ information availability. </w:t>
      </w:r>
      <w:r w:rsidR="005331C8" w:rsidRPr="009E4901">
        <w:t>It</w:t>
      </w:r>
      <w:r w:rsidRPr="009E4901">
        <w:t xml:space="preserve"> takes the value of [ΠΟΛΗ] when it is available, otherwise the value of [ΠΟΛΗ_Υ_Σ]</w:t>
      </w:r>
      <w:r w:rsidR="006E10F4" w:rsidRPr="009E4901">
        <w:t>,</w:t>
      </w:r>
      <w:r w:rsidRPr="009E4901">
        <w:t xml:space="preserve"> as it should be the same or near enough. </w:t>
      </w:r>
      <w:r w:rsidR="00F163DA" w:rsidRPr="009E4901">
        <w:t>Whilst is it not used itself, t</w:t>
      </w:r>
      <w:r w:rsidRPr="009E4901">
        <w:t>his variable is in turn used to retrieve the geographical longitude and latitude via a Google’s Geolocation API.</w:t>
      </w:r>
      <w:r w:rsidR="003755DE" w:rsidRPr="009E4901">
        <w:t xml:space="preserve"> It’s a</w:t>
      </w:r>
      <w:r w:rsidR="006E10F4" w:rsidRPr="009E4901">
        <w:t xml:space="preserve"> </w:t>
      </w:r>
      <w:r w:rsidR="00E075F9" w:rsidRPr="009E4901">
        <w:t>Categorical</w:t>
      </w:r>
      <w:r w:rsidR="003755DE" w:rsidRPr="009E4901">
        <w:t xml:space="preserve"> string variable with a range of [3, 40  ΕΚΚΛΗΣΙΕΣ, 50200, …, ΩΡΟΛΟΓΙΟ, ΩΡΟΛΟΓΙΟΝ, ΩΡΩΠΟΣ].</w:t>
      </w:r>
    </w:p>
    <w:p w14:paraId="336B2526" w14:textId="2ABFA2F3" w:rsidR="007B1B72" w:rsidRPr="009E4901" w:rsidRDefault="007B1B72" w:rsidP="00ED5E67">
      <w:pPr>
        <w:numPr>
          <w:ilvl w:val="0"/>
          <w:numId w:val="5"/>
        </w:numPr>
        <w:spacing w:after="80" w:line="259" w:lineRule="auto"/>
        <w:jc w:val="left"/>
      </w:pPr>
      <w:r w:rsidRPr="009E4901">
        <w:t>[Xaraktirismos_Ergou]: separates projects into 2 main categories: An investment or a utilisation. When [ΚΩΔ_ΛΟΓΑΡΙΑΣΜΟΥ] or [SAP_ΧΑΡΑΚΤΗΡΙΣΜΟΣ_ΕΡΓΟΥ] have a value of either '41' or 'D' or when [ΚΑΤΗΓΟΡΙΑ] has a value of ‘9300’ or ‘9900 or ‘9500 or ‘9700 or ‘9600, then its value becomes the former ('EPENDISI'), whereas if [ΚΩΔ_ΛΟΓΑΡΙΑΣΜΟΥ] or [SAP_ΧΑΡΑΚΤΗΡΙΣΜΟΣ_ΕΡΓΟΥ] is either '42' or 'M' or [ΚΑΤΗΓΟΡΙΑ] has a value of ‘250’, its value becomes the latter ('EKMETALEFSI'). Any other values are not of interest to us</w:t>
      </w:r>
      <w:r w:rsidR="00606E7E" w:rsidRPr="009E4901">
        <w:t>,</w:t>
      </w:r>
      <w:r w:rsidRPr="009E4901">
        <w:t xml:space="preserve"> and hence, are left as NULL so that their corresponding rows </w:t>
      </w:r>
      <w:r w:rsidR="00606E7E" w:rsidRPr="009E4901">
        <w:t>get</w:t>
      </w:r>
      <w:r w:rsidRPr="009E4901">
        <w:t xml:space="preserve"> dropped.</w:t>
      </w:r>
      <w:r w:rsidR="000518AB" w:rsidRPr="009E4901">
        <w:t xml:space="preserve"> Depending on its category, a project could be more or less likely to happen as some categories could have significantly higher percentages of completions than others.</w:t>
      </w:r>
      <w:r w:rsidR="00ED5E67" w:rsidRPr="009E4901">
        <w:t xml:space="preserve"> It’s a </w:t>
      </w:r>
      <w:r w:rsidR="00E075F9" w:rsidRPr="009E4901">
        <w:t>Categorical</w:t>
      </w:r>
      <w:r w:rsidR="00ED5E67" w:rsidRPr="009E4901">
        <w:t xml:space="preserve"> string field with a range of [EKMETALEFSI, EPENDISI].</w:t>
      </w:r>
    </w:p>
    <w:p w14:paraId="307CE3D8" w14:textId="519CC153" w:rsidR="007B1B72" w:rsidRPr="009E4901" w:rsidRDefault="007B1B72" w:rsidP="00F55194">
      <w:pPr>
        <w:numPr>
          <w:ilvl w:val="0"/>
          <w:numId w:val="5"/>
        </w:numPr>
        <w:spacing w:after="80" w:line="259" w:lineRule="auto"/>
        <w:jc w:val="left"/>
      </w:pPr>
      <w:r w:rsidRPr="009E4901">
        <w:t>[Skopos_Ergou]: encompasses the 4 different sub-categories of the Investment category and the 12 sub-categories of the Utilisation category. Its value becomes the value of [SAP_ΣΚΟΠΟΣ_ΕΡΓΟΥ] if [SAP_ΣΚΟΠΟΣ_ΕΡΓΟΥ] takes one of these value</w:t>
      </w:r>
      <w:r w:rsidR="005047B5" w:rsidRPr="009E4901">
        <w:t>s</w:t>
      </w:r>
      <w:r w:rsidRPr="009E4901">
        <w:t>: EA, EB, EC, ED, EE, EF, SA, SB, SC, SD, SE, SF, SG, SH, SI, SJ, SK, SL, or it becomes the value of [ΚΩΔ_ΑΝΑΛΥΣΗΣ] if [ΚΩΔ_ΑΝΑΛΥΣΗΣ] takes one of these values: EA, EB, EC, ED, EE, EF, SA, SB, SC, SD, SE, SF, SG, SH, SI, SJ, SK, SL, or it becomes ‘EA’ if [ΚΑΤΗΓΟΡΙΑ] = ‘9300’, or it becomes ‘EB’ if [ΚΑΤΗΓΟΡΙΑ] = ‘9900’, or it becomes ‘EC’ if [ΚΑΤΗΓΟΡΙΑ] = ‘9500’, or it becomes ‘ED’ if [ΚΑΤΗΓΟΡΙΑ] = ‘9700’, or it becomes ‘EF’ if [ΚΑΤΗΓΟΡΙΑ] = ‘9600’, or it becomes ‘EE’ if [ΚΑΤΗΓΟΡΙΑ] = ‘9400’ and also [ΚΩΔ_ΛΟΓΑΡΙΑΣΜΟΥ]</w:t>
      </w:r>
      <w:r w:rsidR="00F05B52">
        <w:t xml:space="preserve"> is either “41” or “D”,</w:t>
      </w:r>
      <w:r w:rsidRPr="009E4901">
        <w:t xml:space="preserve"> or [SAP_ΧΑΡΑΚΤΗΡΙΣΜΟΣ_ΕΡΓΟΥ] is either ‘41’ or ‘D’. Any other values are not of interest to us</w:t>
      </w:r>
      <w:r w:rsidR="00ED5E67" w:rsidRPr="009E4901">
        <w:t>,</w:t>
      </w:r>
      <w:r w:rsidRPr="009E4901">
        <w:t xml:space="preserve"> and hence, are left as NULL so that their corresponding rows </w:t>
      </w:r>
      <w:r w:rsidR="005047B5" w:rsidRPr="009E4901">
        <w:t>get</w:t>
      </w:r>
      <w:r w:rsidRPr="009E4901">
        <w:t xml:space="preserve"> dropped.</w:t>
      </w:r>
      <w:r w:rsidR="000518AB" w:rsidRPr="009E4901">
        <w:t xml:space="preserve"> Depending on its sub-category, a project could be more or less likely to happen as some </w:t>
      </w:r>
      <w:r w:rsidR="00F103C4" w:rsidRPr="009E4901">
        <w:t>sub-</w:t>
      </w:r>
      <w:r w:rsidR="000518AB" w:rsidRPr="009E4901">
        <w:t>categories could have significantly higher percentages of completions than others.</w:t>
      </w:r>
      <w:r w:rsidR="00F55194" w:rsidRPr="009E4901">
        <w:t xml:space="preserve"> It’s a </w:t>
      </w:r>
      <w:r w:rsidR="00E075F9" w:rsidRPr="009E4901">
        <w:t>Categorical</w:t>
      </w:r>
      <w:r w:rsidR="00F55194" w:rsidRPr="009E4901">
        <w:t xml:space="preserve"> string field with a range of [EA, EB, EC, ED, EE, EF, SA, SB, SC, SD, SE, SF, SG, SH, SI].</w:t>
      </w:r>
    </w:p>
    <w:p w14:paraId="518CD19D" w14:textId="7A13B7C8" w:rsidR="007B1B72" w:rsidRPr="009E4901" w:rsidRDefault="007B1B72" w:rsidP="0097719B">
      <w:pPr>
        <w:numPr>
          <w:ilvl w:val="0"/>
          <w:numId w:val="5"/>
        </w:numPr>
        <w:spacing w:after="80" w:line="259" w:lineRule="auto"/>
        <w:jc w:val="left"/>
      </w:pPr>
      <w:r w:rsidRPr="009E4901">
        <w:lastRenderedPageBreak/>
        <w:t xml:space="preserve">[TimeSeriesDate]: Since the data can be thought of as time-series, this variable separates the projects into different groups based on the year and month of </w:t>
      </w:r>
      <w:r w:rsidR="0097719B" w:rsidRPr="009E4901">
        <w:t>[ΗΜΕΡ_ΑΙΤΗΣΗΣ]</w:t>
      </w:r>
      <w:r w:rsidRPr="009E4901">
        <w:t xml:space="preserve">. Each value is the year and the quarter of </w:t>
      </w:r>
      <w:r w:rsidR="0097719B" w:rsidRPr="009E4901">
        <w:t>[ΗΜΕΡ_ΑΙΤΗΣΗΣ]</w:t>
      </w:r>
      <w:r w:rsidRPr="009E4901">
        <w:t>, e.g. “2017 Q1”</w:t>
      </w:r>
      <w:r w:rsidR="00F615C4" w:rsidRPr="009E4901">
        <w:t>. It’s an ordinal string field with a range of [1998 Q2, 1998 Q4, 1999 Q2, …, 2015 Q4, 2016 Q1, 2016 Q2].</w:t>
      </w:r>
    </w:p>
    <w:p w14:paraId="22525FB6" w14:textId="0F9B8964" w:rsidR="007B1B72" w:rsidRPr="009E4901" w:rsidRDefault="007B1B72" w:rsidP="007B1B72">
      <w:pPr>
        <w:numPr>
          <w:ilvl w:val="0"/>
          <w:numId w:val="5"/>
        </w:numPr>
        <w:spacing w:after="80" w:line="259" w:lineRule="auto"/>
        <w:jc w:val="left"/>
      </w:pPr>
      <w:r w:rsidRPr="009E4901">
        <w:t xml:space="preserve">[Label]: is a </w:t>
      </w:r>
      <w:r w:rsidR="00D44895" w:rsidRPr="009E4901">
        <w:t>C</w:t>
      </w:r>
      <w:r w:rsidR="005C67CF" w:rsidRPr="009E4901">
        <w:t xml:space="preserve">ategorical </w:t>
      </w:r>
      <w:r w:rsidRPr="009E4901">
        <w:t>binary field w</w:t>
      </w:r>
      <w:r w:rsidR="00D15499" w:rsidRPr="009E4901">
        <w:t xml:space="preserve">hich serves as the data label </w:t>
      </w:r>
      <w:r w:rsidRPr="009E4901">
        <w:t>for the Supervised Learning. It takes a value of ‘0’ when [ΗΜΕΡ_ΥΠΟΓΡΑΦΗΣ] is NULL, and a value of ‘1’ when [ΗΜΕΡ_ΥΠΟΓΡΑΦΗΣ] is not NULL.</w:t>
      </w:r>
    </w:p>
    <w:p w14:paraId="54F32E4B" w14:textId="7416BE0F" w:rsidR="007D0A16" w:rsidRPr="009E4901" w:rsidRDefault="00C33D76" w:rsidP="001463C4">
      <w:pPr>
        <w:numPr>
          <w:ilvl w:val="0"/>
          <w:numId w:val="5"/>
        </w:numPr>
        <w:spacing w:after="80" w:line="259" w:lineRule="auto"/>
        <w:jc w:val="left"/>
      </w:pPr>
      <w:r w:rsidRPr="009E4901">
        <w:t>[Mel_Kathisterisi_Pelati]</w:t>
      </w:r>
      <w:r w:rsidR="005F3E6D" w:rsidRPr="009E4901">
        <w:t xml:space="preserve">: </w:t>
      </w:r>
      <w:r w:rsidR="00FF6BD3" w:rsidRPr="009E4901">
        <w:t>This variable was created by taking [ΜΕΛ_ΚΑΘΥΣΤΕΡΗΣΗ_ΠΕΛΑΤΗ]’s value when available, or else [ΜΕΛ_ΧΥΚ_ΚΑΘΥΣΤΕΡΗΣΗ_ΠΕΛΑΤΗ]’s value was taken instead. This way data availability is maximised with a negligible error. It’s a</w:t>
      </w:r>
      <w:r w:rsidR="007D0A16" w:rsidRPr="009E4901">
        <w:t xml:space="preserve"> </w:t>
      </w:r>
      <w:r w:rsidR="00D44895" w:rsidRPr="009E4901">
        <w:t>continuous</w:t>
      </w:r>
      <w:r w:rsidR="007D0A16" w:rsidRPr="009E4901">
        <w:t xml:space="preserve"> </w:t>
      </w:r>
      <w:r w:rsidR="00F152D3" w:rsidRPr="009E4901">
        <w:t>numerical</w:t>
      </w:r>
      <w:r w:rsidR="007D0A16" w:rsidRPr="009E4901">
        <w:t xml:space="preserve"> integer field representing the number of days that the ‘study’ part of the project was delayed</w:t>
      </w:r>
      <w:r w:rsidR="00803FB5" w:rsidRPr="009E4901">
        <w:t xml:space="preserve"> by,</w:t>
      </w:r>
      <w:r w:rsidR="007D0A16" w:rsidRPr="009E4901">
        <w:t xml:space="preserve"> due to the client. It is likely that patterns will emerge where, for instance, high delay on the client’s part could be indicative of a project to occur as the customer doesn’t cancel it and they instead try to tackle the problems. </w:t>
      </w:r>
      <w:r w:rsidR="001463C4" w:rsidRPr="009E4901">
        <w:t>Its range is [0, 1, 2, …, 2991, 3253, 4138].</w:t>
      </w:r>
    </w:p>
    <w:p w14:paraId="4D2E7D44" w14:textId="02317BD2" w:rsidR="007B1B72" w:rsidRPr="009E4901" w:rsidRDefault="007B1B72" w:rsidP="00F04A02">
      <w:pPr>
        <w:numPr>
          <w:ilvl w:val="0"/>
          <w:numId w:val="5"/>
        </w:numPr>
        <w:spacing w:after="80" w:line="259" w:lineRule="auto"/>
        <w:jc w:val="left"/>
      </w:pPr>
      <w:r w:rsidRPr="009E4901">
        <w:t>[MelClientDelay]: [ΜΕΛ_ΚΑΘΥΣΤΕΡΗΣΗ_ΠΕΛΑΤΗ] and [ΜΕΛ_ΧΥΚ_ΚΑΘΥΣΤΕΡΗΣΗ_ΠΕΛΑΤΗ] along with [ΜΕΛ_ΕΝΔ_ΚΑΘ_ΠΕΛΑΤΗ] are used to create this</w:t>
      </w:r>
      <w:r w:rsidR="00803FB5" w:rsidRPr="009E4901">
        <w:t xml:space="preserve"> </w:t>
      </w:r>
      <w:r w:rsidRPr="009E4901">
        <w:t>variable for whether or not there was a delay. If</w:t>
      </w:r>
      <w:r w:rsidR="00803FB5" w:rsidRPr="009E4901">
        <w:t xml:space="preserve"> </w:t>
      </w:r>
      <w:r w:rsidRPr="009E4901">
        <w:t>ΜΕΛ_ΚΑΘΥΣΤΕΡΗΣΗ_ΠΕΛΑΤΗ] is NULL or its value is 0, and [ΜΕΛ_ΧΥΚ_ΚΑΘΥΣΤΕΡΗΣΗ_ΠΕΛΑΤΗ] is NULL or its value is 0, and [ΜΕΛ_ΕΝΔ_ΚΑΘ_ΠΕΛΑΤΗ] is 0, then this variable becomes ‘0’, otherwise it becomes ‘1’.</w:t>
      </w:r>
      <w:r w:rsidR="00F04A02" w:rsidRPr="009E4901">
        <w:t xml:space="preserve"> It’s a </w:t>
      </w:r>
      <w:r w:rsidR="000361E8" w:rsidRPr="009E4901">
        <w:t xml:space="preserve">categorical </w:t>
      </w:r>
      <w:r w:rsidR="00F04A02" w:rsidRPr="009E4901">
        <w:t>binary field reflecting whether or not there was a delay in the ‘study’ part of the project caused by the client.</w:t>
      </w:r>
      <w:r w:rsidR="00180AA9" w:rsidRPr="009E4901">
        <w:t xml:space="preserve"> </w:t>
      </w:r>
      <w:r w:rsidR="00702140" w:rsidRPr="009E4901">
        <w:t>A reason for the delay could be that the client is to provide certain documents which they have yet to assemble.</w:t>
      </w:r>
      <w:r w:rsidR="00F43C85" w:rsidRPr="009E4901">
        <w:t xml:space="preserve"> A pattern that could potentially come to light is projects with a delay have a higher cancellation rate.</w:t>
      </w:r>
    </w:p>
    <w:p w14:paraId="044002A5" w14:textId="569F7705" w:rsidR="005F3E6D" w:rsidRPr="009E4901" w:rsidRDefault="005F3E6D" w:rsidP="005818DF">
      <w:pPr>
        <w:numPr>
          <w:ilvl w:val="0"/>
          <w:numId w:val="5"/>
        </w:numPr>
        <w:spacing w:after="80" w:line="259" w:lineRule="auto"/>
        <w:jc w:val="left"/>
      </w:pPr>
      <w:r w:rsidRPr="009E4901">
        <w:t>[Mel_Kathisterisi_DEH]</w:t>
      </w:r>
      <w:r w:rsidR="00702140" w:rsidRPr="009E4901">
        <w:t>: This variable was created by taking</w:t>
      </w:r>
      <w:r w:rsidR="00CD59A4" w:rsidRPr="009E4901">
        <w:t xml:space="preserve"> </w:t>
      </w:r>
      <w:r w:rsidR="00702140" w:rsidRPr="009E4901">
        <w:t>[ΜΕΛ_ΚΑΘΥΣΤΕΡΗΣΗ_ΔΕΗ]’s value when available, or else</w:t>
      </w:r>
      <w:r w:rsidR="00CD59A4" w:rsidRPr="009E4901">
        <w:t xml:space="preserve"> </w:t>
      </w:r>
      <w:r w:rsidR="00702140" w:rsidRPr="009E4901">
        <w:t>[ΜΕΛ_ΧΥΚ_ΚΑΘΥΣΤΕΡΗΣΗ_ΔΕΗ]</w:t>
      </w:r>
      <w:r w:rsidR="00954926" w:rsidRPr="009E4901">
        <w:t xml:space="preserve">’s value was taken instead. This way data availability is maximised with a negligible error. It’s a </w:t>
      </w:r>
      <w:r w:rsidR="004352A4" w:rsidRPr="009E4901">
        <w:t>continuous</w:t>
      </w:r>
      <w:r w:rsidR="00954926" w:rsidRPr="009E4901">
        <w:t xml:space="preserve"> </w:t>
      </w:r>
      <w:r w:rsidR="00F152D3" w:rsidRPr="009E4901">
        <w:t>numerical</w:t>
      </w:r>
      <w:r w:rsidR="00954926" w:rsidRPr="009E4901">
        <w:t xml:space="preserve"> integer field representing the number of days that the ‘study’ part of the project was delayed</w:t>
      </w:r>
      <w:r w:rsidR="004352A4" w:rsidRPr="009E4901">
        <w:t xml:space="preserve"> by,</w:t>
      </w:r>
      <w:r w:rsidR="00954926" w:rsidRPr="009E4901">
        <w:t xml:space="preserve"> due to the company. It is likely that patterns will emerge where, for instance, high delay on the company’s part could be indicative of a project being cancelled as the customer refuses to wait that long a time. </w:t>
      </w:r>
      <w:r w:rsidR="005818DF" w:rsidRPr="009E4901">
        <w:t>Its range is [0, 1, 2, …, 1332, 1795, 2167].</w:t>
      </w:r>
    </w:p>
    <w:p w14:paraId="0B8883BB" w14:textId="69AE54F3" w:rsidR="007B1B72" w:rsidRPr="009E4901" w:rsidRDefault="007B1B72" w:rsidP="004770C9">
      <w:pPr>
        <w:numPr>
          <w:ilvl w:val="0"/>
          <w:numId w:val="5"/>
        </w:numPr>
        <w:spacing w:after="80" w:line="259" w:lineRule="auto"/>
        <w:jc w:val="left"/>
      </w:pPr>
      <w:r w:rsidRPr="009E4901">
        <w:t>[MelDEHDelay]: [ΜΕΛ_ΚΑΘΥΣΤΕΡΗΣΗ_ΔΕΗ] and [ΜΕΛ_ΧΥΚ_ΚΑΘΥΣΤΕΡΗΣΗ_ΔΕΗ] along with [ΜΕΛ_ΕΝΔ_ΚΑΘ_ΔΕΗ] are used to create this binary variable for whether or not there was a delay. If [ΜΕΛ_ΚΑΘΥΣΤΕΡΗΣΗ_ΔΕΗ] is NULL or its value is 0, and [ΜΕΛ_ΧΥΚ_ΚΑΘΥΣΤΕΡΗΣΗ_ΔΕΗ] is NULL or its value is 0, and [ΜΕΛ_ΕΝΔ_ΚΑΘ_ΔΕΗ] is 0, then this variable becomes ‘0’, otherwise it becomes ‘1’.</w:t>
      </w:r>
      <w:r w:rsidR="004770C9" w:rsidRPr="009E4901">
        <w:t xml:space="preserve"> </w:t>
      </w:r>
      <w:r w:rsidR="0098793C" w:rsidRPr="009E4901">
        <w:t xml:space="preserve">It’s a </w:t>
      </w:r>
      <w:r w:rsidR="00221D42" w:rsidRPr="009E4901">
        <w:t xml:space="preserve">categorical </w:t>
      </w:r>
      <w:r w:rsidR="0098793C" w:rsidRPr="009E4901">
        <w:t>binary field reflecting whether or not there was a delay in the ‘study’ part of the project caused by the company.</w:t>
      </w:r>
      <w:r w:rsidR="0088659E" w:rsidRPr="009E4901">
        <w:t xml:space="preserve"> A reason for the </w:t>
      </w:r>
      <w:r w:rsidR="0088659E" w:rsidRPr="009E4901">
        <w:lastRenderedPageBreak/>
        <w:t>delay could be that some aspect of the project is confl</w:t>
      </w:r>
      <w:r w:rsidR="00221D42" w:rsidRPr="009E4901">
        <w:t>icting with a</w:t>
      </w:r>
      <w:r w:rsidR="0088659E" w:rsidRPr="009E4901">
        <w:t xml:space="preserve"> protocol or another project.</w:t>
      </w:r>
    </w:p>
    <w:p w14:paraId="7F2B34EA" w14:textId="1CD8DB89" w:rsidR="005F3E6D" w:rsidRPr="009E4901" w:rsidRDefault="005F3E6D" w:rsidP="00AF2765">
      <w:pPr>
        <w:numPr>
          <w:ilvl w:val="0"/>
          <w:numId w:val="5"/>
        </w:numPr>
        <w:spacing w:after="80" w:line="259" w:lineRule="auto"/>
        <w:jc w:val="left"/>
      </w:pPr>
      <w:r w:rsidRPr="009E4901">
        <w:t>[Mel_Kathisterisi_Triton]</w:t>
      </w:r>
      <w:r w:rsidR="00CD59A4" w:rsidRPr="009E4901">
        <w:t>: This variable was created by taking [ΜΕΛ_ΚΑΘΥΣΤΕΡΗΣΗ_ΤΡΙΤΩΝ]’s value when available, or else [ΜΕΛ_ΧΥΚ_ΚΑΘΥΣΤΕΡΗΣΗ_ΤΡΙΤΩΝ]’s</w:t>
      </w:r>
      <w:r w:rsidR="00C264A4" w:rsidRPr="009E4901">
        <w:t xml:space="preserve"> value was taken instead. This way data availability is maximised with a negligible error. It’s a </w:t>
      </w:r>
      <w:r w:rsidR="00221D42" w:rsidRPr="009E4901">
        <w:t>continuous</w:t>
      </w:r>
      <w:r w:rsidR="00C264A4" w:rsidRPr="009E4901">
        <w:t xml:space="preserve"> </w:t>
      </w:r>
      <w:r w:rsidR="00F152D3" w:rsidRPr="009E4901">
        <w:t>numerical</w:t>
      </w:r>
      <w:r w:rsidR="00C264A4" w:rsidRPr="009E4901">
        <w:t xml:space="preserve"> integer field representing the number of days that the ‘study’ part of the project was delayed</w:t>
      </w:r>
      <w:r w:rsidR="00221D42" w:rsidRPr="009E4901">
        <w:t xml:space="preserve"> by,</w:t>
      </w:r>
      <w:r w:rsidR="00C264A4" w:rsidRPr="009E4901">
        <w:t xml:space="preserve"> due to external factors. It is likely that patterns will emerge where, for instance, high delay due to third parties could be indicative of a project being cancelled as the customer refuses to wait that long a time.</w:t>
      </w:r>
      <w:r w:rsidR="00AF2765" w:rsidRPr="009E4901">
        <w:t xml:space="preserve"> Its range is [0, 8, 9, …, 1779, 1793, 3023].</w:t>
      </w:r>
    </w:p>
    <w:p w14:paraId="0F32513D" w14:textId="38628781" w:rsidR="007B1B72" w:rsidRPr="009E4901" w:rsidRDefault="007B1B72" w:rsidP="006A0867">
      <w:pPr>
        <w:numPr>
          <w:ilvl w:val="0"/>
          <w:numId w:val="5"/>
        </w:numPr>
        <w:spacing w:after="80" w:line="259" w:lineRule="auto"/>
        <w:jc w:val="left"/>
      </w:pPr>
      <w:r w:rsidRPr="009E4901">
        <w:t>[MelOthersDelay]: [ΜΕΛ_ΚΑΘΥΣΤΕΡΗΣΗ_ΤΡΙΤΩΝ] and [ΜΕΛ_ΧΥΚ_ΚΑΘΥΣΤΕΡΗΣΗ_ΤΡΙΤΩΝ</w:t>
      </w:r>
      <w:r w:rsidR="00CD59A4" w:rsidRPr="009E4901">
        <w:t>]</w:t>
      </w:r>
      <w:r w:rsidRPr="009E4901">
        <w:t xml:space="preserve"> along with [ΜΕΛ_ΕΝΔ_ΚΑΘ_ΤΡΙΤΩΝ] are used to create this binary variable for whether or not there was a delay. If [ΜΕΛ_ΚΑΘΥΣΤΕΡΗΣΗ_ΤΡΙΤΩΝ] is NULL or its value is 0, and [ΜΕΛ_ΧΥΚ_ΚΑΘΥΣΤΕΡΗΣΗ_ΤΡΙΤΩΝ] is NULL or its value is 0, and [ΜΕΛ_ΕΝΔ_ΚΑΘ_ΤΡΙΤΩΝ] is 0, then this variable becomes ‘0’, otherwise it becomes ‘1’</w:t>
      </w:r>
      <w:r w:rsidR="006A0867" w:rsidRPr="009E4901">
        <w:t xml:space="preserve">. </w:t>
      </w:r>
      <w:r w:rsidR="0098793C" w:rsidRPr="009E4901">
        <w:t xml:space="preserve">It’s a </w:t>
      </w:r>
      <w:r w:rsidR="00186279" w:rsidRPr="009E4901">
        <w:t xml:space="preserve">categorical </w:t>
      </w:r>
      <w:r w:rsidR="0098793C" w:rsidRPr="009E4901">
        <w:t>binary field reflecting whether or not there was a delay in the ‘study’ part of the project caused by external factors.</w:t>
      </w:r>
      <w:r w:rsidR="00E62E18" w:rsidRPr="009E4901">
        <w:t xml:space="preserve"> A reason for the delay could be that certain documents which are vital to the project are behind schedule due to external factors, such as the Forestry.</w:t>
      </w:r>
    </w:p>
    <w:p w14:paraId="294B747B" w14:textId="0D7E2DFB" w:rsidR="007B1B72" w:rsidRPr="009E4901" w:rsidRDefault="007B1B72" w:rsidP="007B3650">
      <w:pPr>
        <w:numPr>
          <w:ilvl w:val="0"/>
          <w:numId w:val="5"/>
        </w:numPr>
        <w:spacing w:after="80" w:line="259" w:lineRule="auto"/>
        <w:jc w:val="left"/>
      </w:pPr>
      <w:r w:rsidRPr="009E4901">
        <w:t>[GeoLocX]: Stores the geographical</w:t>
      </w:r>
      <w:r w:rsidR="00C766D3" w:rsidRPr="00C766D3">
        <w:t xml:space="preserve"> </w:t>
      </w:r>
      <w:r w:rsidR="00C766D3" w:rsidRPr="009E4901">
        <w:t>Longitude</w:t>
      </w:r>
      <w:r w:rsidRPr="009E4901">
        <w:t xml:space="preserve"> value given by the geolocation API for the value of the corresponding field in [Onoma_Polis]</w:t>
      </w:r>
      <w:r w:rsidR="00C771D6" w:rsidRPr="009E4901">
        <w:t>. This field will be used for unsupervised learning purposes.</w:t>
      </w:r>
      <w:r w:rsidR="007B3650" w:rsidRPr="009E4901">
        <w:t xml:space="preserve"> It’s a </w:t>
      </w:r>
      <w:r w:rsidR="00186279" w:rsidRPr="009E4901">
        <w:t>c</w:t>
      </w:r>
      <w:r w:rsidR="00E075F9" w:rsidRPr="009E4901">
        <w:t>ategorical</w:t>
      </w:r>
      <w:r w:rsidR="007B3650" w:rsidRPr="009E4901">
        <w:t xml:space="preserve"> </w:t>
      </w:r>
      <w:r w:rsidR="00F152D3" w:rsidRPr="009E4901">
        <w:t>numerical</w:t>
      </w:r>
      <w:r w:rsidR="007B3650" w:rsidRPr="009E4901">
        <w:t xml:space="preserve"> integer field with a range of [</w:t>
      </w:r>
      <w:r w:rsidR="00FB24CA" w:rsidRPr="009E4901">
        <w:t>-122, -118, -112, …, 130, 138, 153</w:t>
      </w:r>
      <w:r w:rsidR="007B3650" w:rsidRPr="009E4901">
        <w:t>].</w:t>
      </w:r>
    </w:p>
    <w:p w14:paraId="4EC0622F" w14:textId="3D367E48" w:rsidR="007B1B72" w:rsidRPr="009E4901" w:rsidRDefault="007B1B72" w:rsidP="004B7D14">
      <w:pPr>
        <w:numPr>
          <w:ilvl w:val="0"/>
          <w:numId w:val="5"/>
        </w:numPr>
        <w:spacing w:after="80" w:line="259" w:lineRule="auto"/>
        <w:jc w:val="left"/>
      </w:pPr>
      <w:r w:rsidRPr="009E4901">
        <w:t>[GeoLocY]: Stores the geographical</w:t>
      </w:r>
      <w:r w:rsidR="00C766D3" w:rsidRPr="00C766D3">
        <w:t xml:space="preserve"> </w:t>
      </w:r>
      <w:r w:rsidR="00C766D3" w:rsidRPr="009E4901">
        <w:t>Latitude</w:t>
      </w:r>
      <w:r w:rsidRPr="009E4901">
        <w:t xml:space="preserve"> value given by the geolocation API for the value of the corresponding field in [Onoma_Polis]</w:t>
      </w:r>
      <w:r w:rsidR="00C771D6" w:rsidRPr="009E4901">
        <w:t>. This field will be used for unsupervised learning purposes.</w:t>
      </w:r>
      <w:r w:rsidR="007B3650" w:rsidRPr="009E4901">
        <w:t xml:space="preserve"> It’s a </w:t>
      </w:r>
      <w:r w:rsidR="00186279" w:rsidRPr="009E4901">
        <w:t>c</w:t>
      </w:r>
      <w:r w:rsidR="00E075F9" w:rsidRPr="009E4901">
        <w:t>ategorical</w:t>
      </w:r>
      <w:r w:rsidR="007B3650" w:rsidRPr="009E4901">
        <w:t xml:space="preserve"> </w:t>
      </w:r>
      <w:r w:rsidR="00F152D3" w:rsidRPr="009E4901">
        <w:t>numerical</w:t>
      </w:r>
      <w:r w:rsidR="007B3650" w:rsidRPr="009E4901">
        <w:t xml:space="preserve"> integer field with a range of [</w:t>
      </w:r>
      <w:r w:rsidR="00FB24CA" w:rsidRPr="009E4901">
        <w:t>-35, -28, -27, …, 50, 56, 62</w:t>
      </w:r>
      <w:r w:rsidR="007B3650" w:rsidRPr="009E4901">
        <w:t>].</w:t>
      </w:r>
    </w:p>
    <w:p w14:paraId="4F6488F1" w14:textId="1FC10606" w:rsidR="00543C1E" w:rsidRPr="009E4901" w:rsidRDefault="00543C1E" w:rsidP="007B7D67">
      <w:pPr>
        <w:numPr>
          <w:ilvl w:val="0"/>
          <w:numId w:val="5"/>
        </w:numPr>
        <w:spacing w:after="80" w:line="259" w:lineRule="auto"/>
        <w:jc w:val="left"/>
      </w:pPr>
      <w:r w:rsidRPr="009E4901">
        <w:t>[Kathisterisi_AitisisKataxorisis]</w:t>
      </w:r>
      <w:r w:rsidR="00A749C8" w:rsidRPr="009E4901">
        <w:t>:</w:t>
      </w:r>
      <w:r w:rsidR="003272BC" w:rsidRPr="009E4901">
        <w:t xml:space="preserve"> is a</w:t>
      </w:r>
      <w:r w:rsidR="007B7D67" w:rsidRPr="009E4901">
        <w:t xml:space="preserve"> scale</w:t>
      </w:r>
      <w:r w:rsidR="003272BC" w:rsidRPr="009E4901">
        <w:t xml:space="preserve"> </w:t>
      </w:r>
      <w:r w:rsidR="00F9005F" w:rsidRPr="009E4901">
        <w:t xml:space="preserve">continuous </w:t>
      </w:r>
      <w:r w:rsidR="00F152D3" w:rsidRPr="009E4901">
        <w:t>numerical</w:t>
      </w:r>
      <w:r w:rsidR="003272BC" w:rsidRPr="009E4901">
        <w:t xml:space="preserve"> integer variable containing the delay in days between the date of the application for the project and the day of its </w:t>
      </w:r>
      <w:r w:rsidR="0069775D" w:rsidRPr="009E4901">
        <w:t>registration.</w:t>
      </w:r>
      <w:r w:rsidR="00B44486" w:rsidRPr="009E4901">
        <w:t xml:space="preserve"> It is calculated as the difference between [ΗΜΕΡ_ΑΙΤΗΣΗΣ] and [ΗΜΕΡ_ΚΑΤΑΧΩΡΗΣΗΣ].</w:t>
      </w:r>
      <w:r w:rsidR="00C771D6" w:rsidRPr="009E4901">
        <w:t xml:space="preserve"> It is likely that patterns will emerge where, for instance, high delay could be indicative of a project being cancelled as the customer refuses to wait that long a time.</w:t>
      </w:r>
      <w:r w:rsidR="007B7D67" w:rsidRPr="009E4901">
        <w:t xml:space="preserve"> Its range is [NULL, -2449, -2330, …, 5545, 21975, 30001].</w:t>
      </w:r>
    </w:p>
    <w:p w14:paraId="5EE653ED" w14:textId="36491B20" w:rsidR="00543C1E" w:rsidRPr="009E4901" w:rsidRDefault="00543C1E" w:rsidP="007A1A80">
      <w:pPr>
        <w:numPr>
          <w:ilvl w:val="0"/>
          <w:numId w:val="5"/>
        </w:numPr>
        <w:spacing w:after="80" w:line="259" w:lineRule="auto"/>
        <w:jc w:val="left"/>
      </w:pPr>
      <w:r w:rsidRPr="009E4901">
        <w:t>[Kathisterisi_Meletis]</w:t>
      </w:r>
      <w:r w:rsidR="00A749C8" w:rsidRPr="009E4901">
        <w:t xml:space="preserve">: is a </w:t>
      </w:r>
      <w:r w:rsidR="00F9005F" w:rsidRPr="009E4901">
        <w:t>continuous</w:t>
      </w:r>
      <w:r w:rsidR="007A1A80" w:rsidRPr="009E4901">
        <w:t xml:space="preserve"> </w:t>
      </w:r>
      <w:r w:rsidR="00F152D3" w:rsidRPr="009E4901">
        <w:t>numerical</w:t>
      </w:r>
      <w:r w:rsidR="007A1A80" w:rsidRPr="009E4901">
        <w:t xml:space="preserve"> </w:t>
      </w:r>
      <w:r w:rsidR="00A749C8" w:rsidRPr="009E4901">
        <w:t xml:space="preserve">integer variable containing the delay in days between the date of the project’s registration and </w:t>
      </w:r>
      <w:r w:rsidR="009B73EF" w:rsidRPr="009E4901">
        <w:t>the date the its study part finished. It is calculated as the difference between [ΗΜΕΡ_ΚΑΤΑΧΩΡΗΣΗΣ] and [ΗΜΕΡ_ΜΕΛΕΤΗΣ].</w:t>
      </w:r>
      <w:r w:rsidR="000B1485" w:rsidRPr="009E4901">
        <w:t xml:space="preserve"> It is likely that patterns will emerge where, for instance, high delay could be indicative of a project being cancelled as the customer refuses to wait that long a time.</w:t>
      </w:r>
      <w:r w:rsidR="007A1A80" w:rsidRPr="009E4901">
        <w:t xml:space="preserve"> Its range is [NULL, -5140, -4635, …, 2398, 2410, 2632].</w:t>
      </w:r>
    </w:p>
    <w:p w14:paraId="452E84C9" w14:textId="5067CBC2" w:rsidR="00543C1E" w:rsidRPr="009E4901" w:rsidRDefault="00543C1E" w:rsidP="007A1A80">
      <w:pPr>
        <w:numPr>
          <w:ilvl w:val="0"/>
          <w:numId w:val="5"/>
        </w:numPr>
        <w:spacing w:after="80" w:line="259" w:lineRule="auto"/>
        <w:jc w:val="left"/>
      </w:pPr>
      <w:r w:rsidRPr="009E4901">
        <w:lastRenderedPageBreak/>
        <w:t>[Kathisterisi_Anagelias]</w:t>
      </w:r>
      <w:r w:rsidR="00A749C8" w:rsidRPr="009E4901">
        <w:t xml:space="preserve">: </w:t>
      </w:r>
      <w:r w:rsidR="00265DB3" w:rsidRPr="009E4901">
        <w:t xml:space="preserve">is a </w:t>
      </w:r>
      <w:r w:rsidR="00F9005F" w:rsidRPr="009E4901">
        <w:t xml:space="preserve">continuous numerical integer variable </w:t>
      </w:r>
      <w:r w:rsidR="00265DB3" w:rsidRPr="009E4901">
        <w:t xml:space="preserve">containing the delay in days between the date the project’s study part finished and the date the letter informing the customer of its price </w:t>
      </w:r>
      <w:r w:rsidR="00101617" w:rsidRPr="009E4901">
        <w:t>is sent. It is calculated as the difference between [ΗΜΕΡ_ΜΕΛΕΤΗΣ] and [ΗΜΕΡ_ΑΝΑΓΓΕΛΙΑΣ].</w:t>
      </w:r>
      <w:r w:rsidR="000B1485" w:rsidRPr="009E4901">
        <w:t xml:space="preserve"> It is likely that patterns will emerge where, for instance, high delay could be indicative of a project being cancelled as the customer refuses to wait that long a time.</w:t>
      </w:r>
      <w:r w:rsidR="007A1A80" w:rsidRPr="009E4901">
        <w:t xml:space="preserve"> Its range is [NULL, 0, 1, …, 996, 1227, 1792].</w:t>
      </w:r>
    </w:p>
    <w:p w14:paraId="02034989" w14:textId="42164815" w:rsidR="00543C1E" w:rsidRPr="009E4901" w:rsidRDefault="00543C1E" w:rsidP="00202867">
      <w:pPr>
        <w:numPr>
          <w:ilvl w:val="0"/>
          <w:numId w:val="5"/>
        </w:numPr>
        <w:spacing w:after="80" w:line="259" w:lineRule="auto"/>
        <w:jc w:val="left"/>
      </w:pPr>
      <w:r w:rsidRPr="009E4901">
        <w:t>[DayOfYearSine]</w:t>
      </w:r>
      <w:r w:rsidR="00A749C8" w:rsidRPr="009E4901">
        <w:t xml:space="preserve">: </w:t>
      </w:r>
      <w:r w:rsidR="000B1485" w:rsidRPr="009E4901">
        <w:t xml:space="preserve">This feature has very close values for days in a year that are </w:t>
      </w:r>
      <w:r w:rsidR="00E02031" w:rsidRPr="009E4901">
        <w:t>close to each other, for instance January 1</w:t>
      </w:r>
      <w:r w:rsidR="00E02031" w:rsidRPr="009E4901">
        <w:rPr>
          <w:vertAlign w:val="superscript"/>
        </w:rPr>
        <w:t>st</w:t>
      </w:r>
      <w:r w:rsidR="00E02031" w:rsidRPr="009E4901">
        <w:t xml:space="preserve"> and December 31</w:t>
      </w:r>
      <w:r w:rsidR="00E02031" w:rsidRPr="009E4901">
        <w:rPr>
          <w:vertAlign w:val="superscript"/>
        </w:rPr>
        <w:t>st</w:t>
      </w:r>
      <w:r w:rsidR="00E02031" w:rsidRPr="009E4901">
        <w:t>. The variable is created by taking the</w:t>
      </w:r>
      <w:r w:rsidR="00047681" w:rsidRPr="009E4901">
        <w:t xml:space="preserve"> sine of</w:t>
      </w:r>
      <w:r w:rsidR="00E02031" w:rsidRPr="009E4901">
        <w:t xml:space="preserve"> day of </w:t>
      </w:r>
      <w:r w:rsidR="00047681" w:rsidRPr="009E4901">
        <w:t xml:space="preserve">year from </w:t>
      </w:r>
      <w:r w:rsidR="00202867" w:rsidRPr="009E4901">
        <w:t>[ΗΜΕΡ_ΑΙΤΗΣΗΣ]</w:t>
      </w:r>
      <w:r w:rsidR="00047681" w:rsidRPr="009E4901">
        <w:t>.</w:t>
      </w:r>
      <w:r w:rsidR="000834E4" w:rsidRPr="009E4901">
        <w:t xml:space="preserve"> It’s a </w:t>
      </w:r>
      <w:r w:rsidR="005C5C63" w:rsidRPr="009E4901">
        <w:t>continuous</w:t>
      </w:r>
      <w:r w:rsidR="000834E4" w:rsidRPr="009E4901">
        <w:t xml:space="preserve"> </w:t>
      </w:r>
      <w:r w:rsidR="00F152D3" w:rsidRPr="009E4901">
        <w:t>numerical</w:t>
      </w:r>
      <w:r w:rsidR="000834E4" w:rsidRPr="009E4901">
        <w:t xml:space="preserve"> decimal</w:t>
      </w:r>
      <w:r w:rsidR="005C5C63" w:rsidRPr="009E4901">
        <w:t xml:space="preserve"> variable</w:t>
      </w:r>
      <w:r w:rsidR="000834E4" w:rsidRPr="009E4901">
        <w:t xml:space="preserve"> with a range of [-0.999990339506171, </w:t>
      </w:r>
      <w:r w:rsidR="003A6CF5" w:rsidRPr="009E4901">
        <w:t>-0.999990339506171, -0.999990206550703, -0.999755839901149</w:t>
      </w:r>
      <w:r w:rsidR="000834E4" w:rsidRPr="009E4901">
        <w:t xml:space="preserve">, …, </w:t>
      </w:r>
      <w:r w:rsidR="003A6CF5" w:rsidRPr="009E4901">
        <w:t>0.99952109184891, 0.999911860107267, 0.999912259871926</w:t>
      </w:r>
      <w:r w:rsidR="000834E4" w:rsidRPr="009E4901">
        <w:t>].</w:t>
      </w:r>
    </w:p>
    <w:p w14:paraId="5328B3E2" w14:textId="75808484" w:rsidR="00543C1E" w:rsidRPr="009E4901" w:rsidRDefault="00543C1E" w:rsidP="00202867">
      <w:pPr>
        <w:numPr>
          <w:ilvl w:val="0"/>
          <w:numId w:val="5"/>
        </w:numPr>
        <w:spacing w:after="80" w:line="259" w:lineRule="auto"/>
        <w:jc w:val="left"/>
      </w:pPr>
      <w:r w:rsidRPr="009E4901">
        <w:t>[DayOfYearCosine]</w:t>
      </w:r>
      <w:r w:rsidR="00A749C8" w:rsidRPr="009E4901">
        <w:t xml:space="preserve">: </w:t>
      </w:r>
      <w:r w:rsidR="00047681" w:rsidRPr="009E4901">
        <w:t>This feature has very close values for days in a year that are close to each other, for instance January 1</w:t>
      </w:r>
      <w:r w:rsidR="00047681" w:rsidRPr="009E4901">
        <w:rPr>
          <w:vertAlign w:val="superscript"/>
        </w:rPr>
        <w:t>st</w:t>
      </w:r>
      <w:r w:rsidR="00047681" w:rsidRPr="009E4901">
        <w:t xml:space="preserve"> and December 31</w:t>
      </w:r>
      <w:r w:rsidR="00047681" w:rsidRPr="009E4901">
        <w:rPr>
          <w:vertAlign w:val="superscript"/>
        </w:rPr>
        <w:t>st</w:t>
      </w:r>
      <w:r w:rsidR="00047681" w:rsidRPr="009E4901">
        <w:t xml:space="preserve">. The variable is created by taking the cosine of day of year from </w:t>
      </w:r>
      <w:r w:rsidR="00202867" w:rsidRPr="009E4901">
        <w:t xml:space="preserve">[ΗΜΕΡ_ΑΙΤΗΣΗΣ]. </w:t>
      </w:r>
      <w:r w:rsidR="000834E4" w:rsidRPr="009E4901">
        <w:t xml:space="preserve">It’s a </w:t>
      </w:r>
      <w:r w:rsidR="00C1355C" w:rsidRPr="009E4901">
        <w:t xml:space="preserve">continuous numerical decimal variable </w:t>
      </w:r>
      <w:r w:rsidR="000834E4" w:rsidRPr="009E4901">
        <w:t xml:space="preserve">with a range of </w:t>
      </w:r>
      <w:r w:rsidR="003A6CF5" w:rsidRPr="009E4901">
        <w:t>-0.999999999545659, -0.999960826394637, -0.999843841806507</w:t>
      </w:r>
      <w:r w:rsidR="000834E4" w:rsidRPr="009E4901">
        <w:t>, …,</w:t>
      </w:r>
      <w:r w:rsidR="003A6CF5" w:rsidRPr="009E4901">
        <w:t>0.999843308647691, 0.999961092757309, 1</w:t>
      </w:r>
      <w:r w:rsidR="000834E4" w:rsidRPr="009E4901">
        <w:t>].</w:t>
      </w:r>
      <w:r w:rsidR="00E2060F" w:rsidRPr="009E4901">
        <w:t xml:space="preserve">                                                                                                                                                                                                                                                                                                                                                                                                                                                                                                                                                                                                                                                                                                                                                                                                                                                                                                                                                                                                                                                                                                                                                                                                                                        </w:t>
      </w:r>
    </w:p>
    <w:p w14:paraId="5B89B7E6" w14:textId="710A012D" w:rsidR="00543C1E" w:rsidRPr="009E4901" w:rsidRDefault="00543C1E" w:rsidP="00202867">
      <w:pPr>
        <w:numPr>
          <w:ilvl w:val="0"/>
          <w:numId w:val="5"/>
        </w:numPr>
        <w:spacing w:after="80" w:line="259" w:lineRule="auto"/>
        <w:jc w:val="left"/>
      </w:pPr>
      <w:r w:rsidRPr="009E4901">
        <w:t>[DayOfYearCartesX]</w:t>
      </w:r>
      <w:r w:rsidR="00A749C8" w:rsidRPr="009E4901">
        <w:t xml:space="preserve">: </w:t>
      </w:r>
      <w:r w:rsidR="00047681" w:rsidRPr="009E4901">
        <w:t>This feature has very close values for days in a year</w:t>
      </w:r>
      <w:r w:rsidR="000D711B" w:rsidRPr="009E4901">
        <w:t xml:space="preserve"> and</w:t>
      </w:r>
      <w:r w:rsidR="000D6CB6" w:rsidRPr="009E4901">
        <w:t xml:space="preserve"> years themselves</w:t>
      </w:r>
      <w:r w:rsidR="00047681" w:rsidRPr="009E4901">
        <w:t xml:space="preserve"> that are close to each other, for instance January 1</w:t>
      </w:r>
      <w:r w:rsidR="00047681" w:rsidRPr="009E4901">
        <w:rPr>
          <w:vertAlign w:val="superscript"/>
        </w:rPr>
        <w:t>st</w:t>
      </w:r>
      <w:r w:rsidR="00047681" w:rsidRPr="009E4901">
        <w:t xml:space="preserve"> </w:t>
      </w:r>
      <w:r w:rsidR="000D711B" w:rsidRPr="009E4901">
        <w:t xml:space="preserve">2016 </w:t>
      </w:r>
      <w:r w:rsidR="00047681" w:rsidRPr="009E4901">
        <w:t>and December 31</w:t>
      </w:r>
      <w:r w:rsidR="00047681" w:rsidRPr="009E4901">
        <w:rPr>
          <w:vertAlign w:val="superscript"/>
        </w:rPr>
        <w:t>st</w:t>
      </w:r>
      <w:r w:rsidR="000D711B" w:rsidRPr="009E4901">
        <w:t xml:space="preserve"> 2015.</w:t>
      </w:r>
      <w:r w:rsidR="00047681" w:rsidRPr="009E4901">
        <w:t xml:space="preserve"> The variable is created</w:t>
      </w:r>
      <w:r w:rsidR="000D6CB6" w:rsidRPr="009E4901">
        <w:t xml:space="preserve"> from </w:t>
      </w:r>
      <w:r w:rsidR="00202867" w:rsidRPr="009E4901">
        <w:t xml:space="preserve">[ΗΜΕΡ_ΑΙΤΗΣΗΣ] </w:t>
      </w:r>
      <w:r w:rsidR="00047681" w:rsidRPr="009E4901">
        <w:t>by</w:t>
      </w:r>
      <w:r w:rsidR="000F227F" w:rsidRPr="009E4901">
        <w:t xml:space="preserve"> using the year as a polar coordinate’s </w:t>
      </w:r>
      <w:r w:rsidR="009728B6" w:rsidRPr="009E4901">
        <w:t>length</w:t>
      </w:r>
      <w:r w:rsidR="00047681" w:rsidRPr="009E4901">
        <w:t xml:space="preserve"> taking the sine of day of year</w:t>
      </w:r>
      <w:r w:rsidR="009728B6" w:rsidRPr="009E4901">
        <w:t xml:space="preserve"> as</w:t>
      </w:r>
      <w:r w:rsidR="000D6CB6" w:rsidRPr="009E4901">
        <w:t xml:space="preserve"> the angle, and then converting them to Cartesian, keeping the X</w:t>
      </w:r>
      <w:r w:rsidR="00047681" w:rsidRPr="009E4901">
        <w:t>.</w:t>
      </w:r>
      <w:r w:rsidR="007C64D4" w:rsidRPr="009E4901">
        <w:t xml:space="preserve"> It’s a </w:t>
      </w:r>
      <w:r w:rsidR="00C1355C" w:rsidRPr="009E4901">
        <w:t>continuous numerical decimal variable</w:t>
      </w:r>
      <w:r w:rsidR="007C64D4" w:rsidRPr="009E4901">
        <w:t xml:space="preserve"> with a range of [-2015.92102601159, -2015.28927122816, -2014.9999990845, …, 2014.29123559727, 2014.73653992937, 2014.92160190598].</w:t>
      </w:r>
    </w:p>
    <w:p w14:paraId="344D4B64" w14:textId="03C6BB6E" w:rsidR="00543C1E" w:rsidRDefault="00543C1E" w:rsidP="00202867">
      <w:pPr>
        <w:numPr>
          <w:ilvl w:val="0"/>
          <w:numId w:val="5"/>
        </w:numPr>
        <w:spacing w:after="80" w:line="259" w:lineRule="auto"/>
        <w:jc w:val="left"/>
      </w:pPr>
      <w:r w:rsidRPr="009E4901">
        <w:t>[DayOfYearCartesY]</w:t>
      </w:r>
      <w:r w:rsidR="00A749C8" w:rsidRPr="009E4901">
        <w:t xml:space="preserve">: </w:t>
      </w:r>
      <w:r w:rsidR="000D6CB6" w:rsidRPr="009E4901">
        <w:t>This feature has very close values for days in a year and years themselves that are close to each other, for instance January 1</w:t>
      </w:r>
      <w:r w:rsidR="000D6CB6" w:rsidRPr="009E4901">
        <w:rPr>
          <w:vertAlign w:val="superscript"/>
        </w:rPr>
        <w:t>st</w:t>
      </w:r>
      <w:r w:rsidR="000D6CB6" w:rsidRPr="009E4901">
        <w:t xml:space="preserve"> 2016 and December 31</w:t>
      </w:r>
      <w:r w:rsidR="000D6CB6" w:rsidRPr="009E4901">
        <w:rPr>
          <w:vertAlign w:val="superscript"/>
        </w:rPr>
        <w:t>st</w:t>
      </w:r>
      <w:r w:rsidR="000D6CB6" w:rsidRPr="009E4901">
        <w:t xml:space="preserve"> 2015. The variable is created from </w:t>
      </w:r>
      <w:r w:rsidR="00202867" w:rsidRPr="009E4901">
        <w:t>[ΗΜΕΡ_ΑΙΤΗΣΗΣ]</w:t>
      </w:r>
      <w:r w:rsidR="000D6CB6" w:rsidRPr="009E4901">
        <w:t xml:space="preserve"> by using the year as a polar coordinate’s length taking the </w:t>
      </w:r>
      <w:r w:rsidR="008C6DB2" w:rsidRPr="009E4901">
        <w:t>co</w:t>
      </w:r>
      <w:r w:rsidR="000D6CB6" w:rsidRPr="009E4901">
        <w:t>sine of day of year as the angle, and then converting them to Cartesian,</w:t>
      </w:r>
      <w:r w:rsidR="008C6DB2" w:rsidRPr="009E4901">
        <w:t xml:space="preserve"> keeping the Y</w:t>
      </w:r>
      <w:r w:rsidR="000D6CB6" w:rsidRPr="009E4901">
        <w:t>.</w:t>
      </w:r>
      <w:r w:rsidR="000F51BC" w:rsidRPr="009E4901">
        <w:t xml:space="preserve"> It’s a </w:t>
      </w:r>
      <w:r w:rsidR="00C1355C" w:rsidRPr="009E4901">
        <w:t>continuous numerical decimal variable</w:t>
      </w:r>
      <w:r w:rsidR="000F51BC" w:rsidRPr="009E4901">
        <w:t xml:space="preserve"> with a range of [-2015</w:t>
      </w:r>
      <w:r w:rsidR="000F51BC">
        <w:t>.98025640622, -2015.50642949098, -2014.98053410493, …, 2014.82320364193, 2015.03263969875, 2015.82230997625].</w:t>
      </w:r>
    </w:p>
    <w:p w14:paraId="00B93FB4" w14:textId="65AF127F" w:rsidR="005D64AB" w:rsidRDefault="005D64AB" w:rsidP="005D64AB">
      <w:pPr>
        <w:spacing w:after="80" w:line="259" w:lineRule="auto"/>
        <w:ind w:left="360"/>
        <w:jc w:val="left"/>
      </w:pPr>
    </w:p>
    <w:p w14:paraId="2B80F832" w14:textId="1BA005B4" w:rsidR="005D64AB" w:rsidRPr="00F57F33" w:rsidRDefault="001352B4" w:rsidP="005D64AB">
      <w:pPr>
        <w:pStyle w:val="Caption"/>
      </w:pPr>
      <w:r w:rsidRPr="001352B4">
        <w:rPr>
          <w:b/>
        </w:rPr>
        <w:t xml:space="preserve">Table </w:t>
      </w:r>
      <w:r w:rsidRPr="001352B4">
        <w:rPr>
          <w:b/>
        </w:rPr>
        <w:fldChar w:fldCharType="begin"/>
      </w:r>
      <w:r w:rsidRPr="001352B4">
        <w:rPr>
          <w:b/>
        </w:rPr>
        <w:instrText xml:space="preserve"> SEQ Table \* ARABIC </w:instrText>
      </w:r>
      <w:r w:rsidRPr="001352B4">
        <w:rPr>
          <w:b/>
        </w:rPr>
        <w:fldChar w:fldCharType="separate"/>
      </w:r>
      <w:r w:rsidR="001E38BA">
        <w:rPr>
          <w:b/>
          <w:noProof/>
        </w:rPr>
        <w:t>2</w:t>
      </w:r>
      <w:r w:rsidRPr="001352B4">
        <w:rPr>
          <w:b/>
        </w:rPr>
        <w:fldChar w:fldCharType="end"/>
      </w:r>
      <w:r>
        <w:t xml:space="preserve">: </w:t>
      </w:r>
      <w:r w:rsidR="005D64AB" w:rsidRPr="005D64AB">
        <w:t>Variables engineered from the “</w:t>
      </w:r>
      <w:r w:rsidR="005D64AB" w:rsidRPr="003C727C">
        <w:rPr>
          <w:lang w:val="el-GR"/>
        </w:rPr>
        <w:t>Έργα</w:t>
      </w:r>
      <w:r w:rsidR="005D64AB" w:rsidRPr="005D64AB">
        <w:t>” table</w:t>
      </w:r>
    </w:p>
    <w:tbl>
      <w:tblPr>
        <w:tblStyle w:val="GridTable5Dark-Accent1"/>
        <w:tblW w:w="0" w:type="auto"/>
        <w:tblLook w:val="04A0" w:firstRow="1" w:lastRow="0" w:firstColumn="1" w:lastColumn="0" w:noHBand="0" w:noVBand="1"/>
      </w:tblPr>
      <w:tblGrid>
        <w:gridCol w:w="3235"/>
        <w:gridCol w:w="5258"/>
      </w:tblGrid>
      <w:tr w:rsidR="005F3E6D" w:rsidRPr="00EC6B0F" w14:paraId="2A671B47" w14:textId="77777777" w:rsidTr="00A45E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21661494" w14:textId="77777777" w:rsidR="005F3E6D" w:rsidRPr="00EC6B0F" w:rsidRDefault="005F3E6D" w:rsidP="00EC6B0F">
            <w:pPr>
              <w:spacing w:after="0" w:line="276" w:lineRule="auto"/>
              <w:rPr>
                <w:sz w:val="22"/>
                <w:szCs w:val="22"/>
              </w:rPr>
            </w:pPr>
            <w:r w:rsidRPr="00EC6B0F">
              <w:rPr>
                <w:sz w:val="22"/>
                <w:szCs w:val="22"/>
              </w:rPr>
              <w:t>Variable Name</w:t>
            </w:r>
          </w:p>
        </w:tc>
        <w:tc>
          <w:tcPr>
            <w:tcW w:w="5807" w:type="dxa"/>
          </w:tcPr>
          <w:p w14:paraId="64304229" w14:textId="094B537B" w:rsidR="005F3E6D" w:rsidRPr="00EC6B0F" w:rsidRDefault="0003268D" w:rsidP="00EC6B0F">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EC6B0F">
              <w:rPr>
                <w:sz w:val="22"/>
                <w:szCs w:val="22"/>
              </w:rPr>
              <w:t xml:space="preserve">Short </w:t>
            </w:r>
            <w:r w:rsidR="005F3E6D" w:rsidRPr="00EC6B0F">
              <w:rPr>
                <w:sz w:val="22"/>
                <w:szCs w:val="22"/>
              </w:rPr>
              <w:t>Description</w:t>
            </w:r>
          </w:p>
        </w:tc>
      </w:tr>
      <w:tr w:rsidR="0003268D" w:rsidRPr="00EC6B0F" w14:paraId="056E8209" w14:textId="77777777" w:rsidTr="00A45E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127FA1D7" w14:textId="39075883" w:rsidR="0003268D" w:rsidRPr="00EC6B0F" w:rsidRDefault="0003268D" w:rsidP="00EC6B0F">
            <w:pPr>
              <w:spacing w:after="0" w:line="276" w:lineRule="auto"/>
              <w:rPr>
                <w:sz w:val="22"/>
                <w:szCs w:val="22"/>
              </w:rPr>
            </w:pPr>
            <w:r w:rsidRPr="00EC6B0F">
              <w:rPr>
                <w:sz w:val="22"/>
                <w:szCs w:val="22"/>
              </w:rPr>
              <w:t>[Onoma_Polis]</w:t>
            </w:r>
          </w:p>
        </w:tc>
        <w:tc>
          <w:tcPr>
            <w:tcW w:w="5807" w:type="dxa"/>
          </w:tcPr>
          <w:p w14:paraId="45706F66" w14:textId="569A234F" w:rsidR="0003268D" w:rsidRPr="00EC6B0F" w:rsidRDefault="002E3B41" w:rsidP="00EC6B0F">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The city that a project takes place on</w:t>
            </w:r>
          </w:p>
        </w:tc>
      </w:tr>
      <w:tr w:rsidR="005F3E6D" w:rsidRPr="00EC6B0F" w14:paraId="5FE364BF" w14:textId="77777777" w:rsidTr="00A45EAF">
        <w:tc>
          <w:tcPr>
            <w:cnfStyle w:val="001000000000" w:firstRow="0" w:lastRow="0" w:firstColumn="1" w:lastColumn="0" w:oddVBand="0" w:evenVBand="0" w:oddHBand="0" w:evenHBand="0" w:firstRowFirstColumn="0" w:firstRowLastColumn="0" w:lastRowFirstColumn="0" w:lastRowLastColumn="0"/>
            <w:tcW w:w="2686" w:type="dxa"/>
          </w:tcPr>
          <w:p w14:paraId="508E3A59" w14:textId="77777777" w:rsidR="005F3E6D" w:rsidRPr="00EC6B0F" w:rsidRDefault="005F3E6D" w:rsidP="00EC6B0F">
            <w:pPr>
              <w:spacing w:after="0" w:line="276" w:lineRule="auto"/>
              <w:rPr>
                <w:sz w:val="22"/>
                <w:szCs w:val="22"/>
              </w:rPr>
            </w:pPr>
            <w:r w:rsidRPr="00EC6B0F">
              <w:rPr>
                <w:sz w:val="22"/>
                <w:szCs w:val="22"/>
              </w:rPr>
              <w:t>[Xaraktirismos_Ergou]</w:t>
            </w:r>
          </w:p>
        </w:tc>
        <w:tc>
          <w:tcPr>
            <w:tcW w:w="5807" w:type="dxa"/>
          </w:tcPr>
          <w:p w14:paraId="7B615413" w14:textId="77777777" w:rsidR="005F3E6D" w:rsidRPr="00EC6B0F" w:rsidRDefault="005F3E6D" w:rsidP="00EC6B0F">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Separates projects into categories: investment, utilisation</w:t>
            </w:r>
          </w:p>
        </w:tc>
      </w:tr>
      <w:tr w:rsidR="005F3E6D" w:rsidRPr="00EC6B0F" w14:paraId="164A83B4" w14:textId="77777777" w:rsidTr="00A45E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319CD95E" w14:textId="77777777" w:rsidR="005F3E6D" w:rsidRPr="00EC6B0F" w:rsidRDefault="005F3E6D" w:rsidP="00EC6B0F">
            <w:pPr>
              <w:spacing w:after="0" w:line="276" w:lineRule="auto"/>
              <w:rPr>
                <w:sz w:val="22"/>
                <w:szCs w:val="22"/>
              </w:rPr>
            </w:pPr>
            <w:r w:rsidRPr="00EC6B0F">
              <w:rPr>
                <w:sz w:val="22"/>
                <w:szCs w:val="22"/>
              </w:rPr>
              <w:t>[Skopos_Ergou]</w:t>
            </w:r>
          </w:p>
        </w:tc>
        <w:tc>
          <w:tcPr>
            <w:tcW w:w="5807" w:type="dxa"/>
          </w:tcPr>
          <w:p w14:paraId="694BA6CA" w14:textId="77777777" w:rsidR="005F3E6D" w:rsidRPr="00EC6B0F" w:rsidRDefault="005F3E6D" w:rsidP="00EC6B0F">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Separates projects into the 4 Investment sub-categories and the 12 Utilisation sub-categories: EA, EB, EC, ED, EE, EF, SA, SB, SC, SD, SE, SF, SG, SH, SI, SJ, SK, SL</w:t>
            </w:r>
          </w:p>
        </w:tc>
      </w:tr>
      <w:tr w:rsidR="005F3E6D" w:rsidRPr="00EC6B0F" w14:paraId="7A5EE28A" w14:textId="77777777" w:rsidTr="00A45EAF">
        <w:tc>
          <w:tcPr>
            <w:cnfStyle w:val="001000000000" w:firstRow="0" w:lastRow="0" w:firstColumn="1" w:lastColumn="0" w:oddVBand="0" w:evenVBand="0" w:oddHBand="0" w:evenHBand="0" w:firstRowFirstColumn="0" w:firstRowLastColumn="0" w:lastRowFirstColumn="0" w:lastRowLastColumn="0"/>
            <w:tcW w:w="2686" w:type="dxa"/>
          </w:tcPr>
          <w:p w14:paraId="43AB4E95" w14:textId="77777777" w:rsidR="005F3E6D" w:rsidRPr="00EC6B0F" w:rsidRDefault="005F3E6D" w:rsidP="00EC6B0F">
            <w:pPr>
              <w:spacing w:after="0" w:line="276" w:lineRule="auto"/>
              <w:rPr>
                <w:sz w:val="22"/>
                <w:szCs w:val="22"/>
              </w:rPr>
            </w:pPr>
            <w:r w:rsidRPr="00EC6B0F">
              <w:rPr>
                <w:sz w:val="22"/>
                <w:szCs w:val="22"/>
              </w:rPr>
              <w:lastRenderedPageBreak/>
              <w:t>[TimeSeriesDate]</w:t>
            </w:r>
          </w:p>
        </w:tc>
        <w:tc>
          <w:tcPr>
            <w:tcW w:w="5807" w:type="dxa"/>
          </w:tcPr>
          <w:p w14:paraId="1DF27AD4" w14:textId="77777777" w:rsidR="005F3E6D" w:rsidRPr="00EC6B0F" w:rsidRDefault="005F3E6D" w:rsidP="00EC6B0F">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Separates the projects into quarters of their respective years</w:t>
            </w:r>
          </w:p>
        </w:tc>
      </w:tr>
      <w:tr w:rsidR="005F3E6D" w:rsidRPr="00EC6B0F" w14:paraId="38C71105" w14:textId="77777777" w:rsidTr="00A45E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2525CBEF" w14:textId="77777777" w:rsidR="005F3E6D" w:rsidRPr="00EC6B0F" w:rsidRDefault="005F3E6D" w:rsidP="00EC6B0F">
            <w:pPr>
              <w:spacing w:after="0" w:line="276" w:lineRule="auto"/>
              <w:rPr>
                <w:sz w:val="22"/>
                <w:szCs w:val="22"/>
              </w:rPr>
            </w:pPr>
            <w:r w:rsidRPr="00EC6B0F">
              <w:rPr>
                <w:sz w:val="22"/>
                <w:szCs w:val="22"/>
              </w:rPr>
              <w:t>[Label]</w:t>
            </w:r>
          </w:p>
        </w:tc>
        <w:tc>
          <w:tcPr>
            <w:tcW w:w="5807" w:type="dxa"/>
          </w:tcPr>
          <w:p w14:paraId="360D56C8" w14:textId="77777777" w:rsidR="005F3E6D" w:rsidRPr="00EC6B0F" w:rsidRDefault="005F3E6D" w:rsidP="00EC6B0F">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The label of the data for the Supervised Learning (Dependent Variable)</w:t>
            </w:r>
          </w:p>
        </w:tc>
      </w:tr>
      <w:tr w:rsidR="005F3E6D" w:rsidRPr="00EC6B0F" w14:paraId="3E3D48BF" w14:textId="77777777" w:rsidTr="00A45EAF">
        <w:tc>
          <w:tcPr>
            <w:cnfStyle w:val="001000000000" w:firstRow="0" w:lastRow="0" w:firstColumn="1" w:lastColumn="0" w:oddVBand="0" w:evenVBand="0" w:oddHBand="0" w:evenHBand="0" w:firstRowFirstColumn="0" w:firstRowLastColumn="0" w:lastRowFirstColumn="0" w:lastRowLastColumn="0"/>
            <w:tcW w:w="2686" w:type="dxa"/>
          </w:tcPr>
          <w:p w14:paraId="363BCBA6" w14:textId="50141548" w:rsidR="005F3E6D" w:rsidRPr="00EC6B0F" w:rsidRDefault="005F3E6D" w:rsidP="00EC6B0F">
            <w:pPr>
              <w:spacing w:after="0" w:line="276" w:lineRule="auto"/>
              <w:rPr>
                <w:sz w:val="22"/>
                <w:szCs w:val="22"/>
              </w:rPr>
            </w:pPr>
            <w:r w:rsidRPr="00EC6B0F">
              <w:rPr>
                <w:sz w:val="22"/>
                <w:szCs w:val="22"/>
              </w:rPr>
              <w:t>[Mel_Kathisterisi_Pelati]</w:t>
            </w:r>
          </w:p>
        </w:tc>
        <w:tc>
          <w:tcPr>
            <w:tcW w:w="5807" w:type="dxa"/>
          </w:tcPr>
          <w:p w14:paraId="2F006C08" w14:textId="484460DE" w:rsidR="005F3E6D" w:rsidRPr="00EC6B0F" w:rsidRDefault="008E0BB7" w:rsidP="00EC6B0F">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Number of days the study was held back due to the client</w:t>
            </w:r>
          </w:p>
        </w:tc>
      </w:tr>
      <w:tr w:rsidR="005F3E6D" w:rsidRPr="00EC6B0F" w14:paraId="1AB6F781" w14:textId="77777777" w:rsidTr="00A45E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47E4C8E7" w14:textId="77777777" w:rsidR="005F3E6D" w:rsidRPr="00EC6B0F" w:rsidRDefault="005F3E6D" w:rsidP="00EC6B0F">
            <w:pPr>
              <w:spacing w:after="0" w:line="276" w:lineRule="auto"/>
              <w:rPr>
                <w:sz w:val="22"/>
                <w:szCs w:val="22"/>
              </w:rPr>
            </w:pPr>
            <w:r w:rsidRPr="00EC6B0F">
              <w:rPr>
                <w:sz w:val="22"/>
                <w:szCs w:val="22"/>
              </w:rPr>
              <w:t>[MelClientDelay]</w:t>
            </w:r>
          </w:p>
        </w:tc>
        <w:tc>
          <w:tcPr>
            <w:tcW w:w="5807" w:type="dxa"/>
          </w:tcPr>
          <w:p w14:paraId="2EFC28D3" w14:textId="77777777" w:rsidR="005F3E6D" w:rsidRPr="00EC6B0F" w:rsidRDefault="005F3E6D" w:rsidP="00EC6B0F">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Binary variable for whether or not there was a delay in the ‘study’ due to the customer/client</w:t>
            </w:r>
          </w:p>
        </w:tc>
      </w:tr>
      <w:tr w:rsidR="005F3E6D" w:rsidRPr="00EC6B0F" w14:paraId="37143704" w14:textId="77777777" w:rsidTr="00A45EAF">
        <w:tc>
          <w:tcPr>
            <w:cnfStyle w:val="001000000000" w:firstRow="0" w:lastRow="0" w:firstColumn="1" w:lastColumn="0" w:oddVBand="0" w:evenVBand="0" w:oddHBand="0" w:evenHBand="0" w:firstRowFirstColumn="0" w:firstRowLastColumn="0" w:lastRowFirstColumn="0" w:lastRowLastColumn="0"/>
            <w:tcW w:w="2686" w:type="dxa"/>
          </w:tcPr>
          <w:p w14:paraId="29FB9F9D" w14:textId="31137B56" w:rsidR="005F3E6D" w:rsidRPr="00EC6B0F" w:rsidRDefault="005F3E6D" w:rsidP="00EC6B0F">
            <w:pPr>
              <w:spacing w:after="0" w:line="276" w:lineRule="auto"/>
              <w:rPr>
                <w:sz w:val="22"/>
                <w:szCs w:val="22"/>
              </w:rPr>
            </w:pPr>
            <w:r w:rsidRPr="00EC6B0F">
              <w:rPr>
                <w:sz w:val="22"/>
                <w:szCs w:val="22"/>
              </w:rPr>
              <w:t>[Mel_Kathisterisi_DEH]</w:t>
            </w:r>
          </w:p>
        </w:tc>
        <w:tc>
          <w:tcPr>
            <w:tcW w:w="5807" w:type="dxa"/>
          </w:tcPr>
          <w:p w14:paraId="35271317" w14:textId="22D2C5B1" w:rsidR="005F3E6D" w:rsidRPr="00EC6B0F" w:rsidRDefault="008E0BB7" w:rsidP="00EC6B0F">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Number of days the study was held back due to the organisation itself</w:t>
            </w:r>
          </w:p>
        </w:tc>
      </w:tr>
      <w:tr w:rsidR="005F3E6D" w:rsidRPr="00EC6B0F" w14:paraId="183715CF" w14:textId="77777777" w:rsidTr="00A45E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7841C2F6" w14:textId="77777777" w:rsidR="005F3E6D" w:rsidRPr="00EC6B0F" w:rsidRDefault="005F3E6D" w:rsidP="00EC6B0F">
            <w:pPr>
              <w:spacing w:after="0" w:line="276" w:lineRule="auto"/>
              <w:rPr>
                <w:sz w:val="22"/>
                <w:szCs w:val="22"/>
              </w:rPr>
            </w:pPr>
            <w:r w:rsidRPr="00EC6B0F">
              <w:rPr>
                <w:sz w:val="22"/>
                <w:szCs w:val="22"/>
              </w:rPr>
              <w:t>[MelDEHDelay]</w:t>
            </w:r>
          </w:p>
        </w:tc>
        <w:tc>
          <w:tcPr>
            <w:tcW w:w="5807" w:type="dxa"/>
          </w:tcPr>
          <w:p w14:paraId="0DE152ED" w14:textId="77777777" w:rsidR="005F3E6D" w:rsidRPr="00EC6B0F" w:rsidRDefault="005F3E6D" w:rsidP="00EC6B0F">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Binary variable for whether or not there was a delay in the ‘study’ due to the organisation itself (DEDDHE)</w:t>
            </w:r>
          </w:p>
        </w:tc>
      </w:tr>
      <w:tr w:rsidR="005F3E6D" w:rsidRPr="00EC6B0F" w14:paraId="0E419557" w14:textId="77777777" w:rsidTr="00A45EAF">
        <w:tc>
          <w:tcPr>
            <w:cnfStyle w:val="001000000000" w:firstRow="0" w:lastRow="0" w:firstColumn="1" w:lastColumn="0" w:oddVBand="0" w:evenVBand="0" w:oddHBand="0" w:evenHBand="0" w:firstRowFirstColumn="0" w:firstRowLastColumn="0" w:lastRowFirstColumn="0" w:lastRowLastColumn="0"/>
            <w:tcW w:w="2686" w:type="dxa"/>
          </w:tcPr>
          <w:p w14:paraId="603465B8" w14:textId="61A11221" w:rsidR="005F3E6D" w:rsidRPr="00EC6B0F" w:rsidRDefault="005F3E6D" w:rsidP="00EC6B0F">
            <w:pPr>
              <w:spacing w:after="0" w:line="276" w:lineRule="auto"/>
              <w:rPr>
                <w:sz w:val="22"/>
                <w:szCs w:val="22"/>
              </w:rPr>
            </w:pPr>
            <w:r w:rsidRPr="00EC6B0F">
              <w:rPr>
                <w:sz w:val="22"/>
                <w:szCs w:val="22"/>
              </w:rPr>
              <w:t>[Mel_Kathisterisi_Triton]</w:t>
            </w:r>
          </w:p>
        </w:tc>
        <w:tc>
          <w:tcPr>
            <w:tcW w:w="5807" w:type="dxa"/>
          </w:tcPr>
          <w:p w14:paraId="552F2F97" w14:textId="5B9B5979" w:rsidR="005F3E6D" w:rsidRPr="00EC6B0F" w:rsidRDefault="008E0BB7" w:rsidP="00EC6B0F">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Number of days the study was held back due to other factors</w:t>
            </w:r>
          </w:p>
        </w:tc>
      </w:tr>
      <w:tr w:rsidR="005F3E6D" w:rsidRPr="00EC6B0F" w14:paraId="7320B237" w14:textId="77777777" w:rsidTr="00A45E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144C5329" w14:textId="77777777" w:rsidR="005F3E6D" w:rsidRPr="00EC6B0F" w:rsidRDefault="005F3E6D" w:rsidP="00EC6B0F">
            <w:pPr>
              <w:spacing w:after="0" w:line="276" w:lineRule="auto"/>
              <w:rPr>
                <w:sz w:val="22"/>
                <w:szCs w:val="22"/>
              </w:rPr>
            </w:pPr>
            <w:r w:rsidRPr="00EC6B0F">
              <w:rPr>
                <w:sz w:val="22"/>
                <w:szCs w:val="22"/>
              </w:rPr>
              <w:t>[MelOthersDelay]</w:t>
            </w:r>
          </w:p>
        </w:tc>
        <w:tc>
          <w:tcPr>
            <w:tcW w:w="5807" w:type="dxa"/>
          </w:tcPr>
          <w:p w14:paraId="4F1EFEC5" w14:textId="77777777" w:rsidR="005F3E6D" w:rsidRPr="00EC6B0F" w:rsidRDefault="005F3E6D" w:rsidP="00EC6B0F">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Binary variable for whether or not there was a delay in the ‘study’ due to other external factors</w:t>
            </w:r>
          </w:p>
        </w:tc>
      </w:tr>
      <w:tr w:rsidR="005F3E6D" w:rsidRPr="00EC6B0F" w14:paraId="7FBE292C" w14:textId="77777777" w:rsidTr="00A45EAF">
        <w:tc>
          <w:tcPr>
            <w:cnfStyle w:val="001000000000" w:firstRow="0" w:lastRow="0" w:firstColumn="1" w:lastColumn="0" w:oddVBand="0" w:evenVBand="0" w:oddHBand="0" w:evenHBand="0" w:firstRowFirstColumn="0" w:firstRowLastColumn="0" w:lastRowFirstColumn="0" w:lastRowLastColumn="0"/>
            <w:tcW w:w="2686" w:type="dxa"/>
          </w:tcPr>
          <w:p w14:paraId="4861E257" w14:textId="77777777" w:rsidR="005F3E6D" w:rsidRPr="00EC6B0F" w:rsidRDefault="005F3E6D" w:rsidP="00EC6B0F">
            <w:pPr>
              <w:spacing w:after="0" w:line="276" w:lineRule="auto"/>
              <w:rPr>
                <w:sz w:val="22"/>
                <w:szCs w:val="22"/>
              </w:rPr>
            </w:pPr>
            <w:r w:rsidRPr="00EC6B0F">
              <w:rPr>
                <w:sz w:val="22"/>
                <w:szCs w:val="22"/>
              </w:rPr>
              <w:t>[GeoLocX]</w:t>
            </w:r>
          </w:p>
        </w:tc>
        <w:tc>
          <w:tcPr>
            <w:tcW w:w="5807" w:type="dxa"/>
          </w:tcPr>
          <w:p w14:paraId="6E34EEE8" w14:textId="77777777" w:rsidR="005F3E6D" w:rsidRPr="00EC6B0F" w:rsidRDefault="005F3E6D" w:rsidP="00EC6B0F">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The geographical Latitude of the corresponding field in [Onoma_Polis]</w:t>
            </w:r>
          </w:p>
        </w:tc>
      </w:tr>
      <w:tr w:rsidR="005F3E6D" w:rsidRPr="00EC6B0F" w14:paraId="7CEFC10D" w14:textId="77777777" w:rsidTr="00A45E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3D3E7698" w14:textId="77777777" w:rsidR="005F3E6D" w:rsidRPr="00EC6B0F" w:rsidRDefault="005F3E6D" w:rsidP="00EC6B0F">
            <w:pPr>
              <w:spacing w:after="0" w:line="276" w:lineRule="auto"/>
              <w:rPr>
                <w:sz w:val="22"/>
                <w:szCs w:val="22"/>
              </w:rPr>
            </w:pPr>
            <w:r w:rsidRPr="00EC6B0F">
              <w:rPr>
                <w:sz w:val="22"/>
                <w:szCs w:val="22"/>
              </w:rPr>
              <w:t>[GeoLocY]</w:t>
            </w:r>
          </w:p>
        </w:tc>
        <w:tc>
          <w:tcPr>
            <w:tcW w:w="5807" w:type="dxa"/>
          </w:tcPr>
          <w:p w14:paraId="20587791" w14:textId="77777777" w:rsidR="005F3E6D" w:rsidRPr="00EC6B0F" w:rsidRDefault="005F3E6D" w:rsidP="00EC6B0F">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The geographical Longitude of the corresponding field in [Onoma_Polis]</w:t>
            </w:r>
          </w:p>
        </w:tc>
      </w:tr>
      <w:tr w:rsidR="0003268D" w:rsidRPr="00EC6B0F" w14:paraId="51B20FA5" w14:textId="77777777" w:rsidTr="00A45EAF">
        <w:tc>
          <w:tcPr>
            <w:cnfStyle w:val="001000000000" w:firstRow="0" w:lastRow="0" w:firstColumn="1" w:lastColumn="0" w:oddVBand="0" w:evenVBand="0" w:oddHBand="0" w:evenHBand="0" w:firstRowFirstColumn="0" w:firstRowLastColumn="0" w:lastRowFirstColumn="0" w:lastRowLastColumn="0"/>
            <w:tcW w:w="2686" w:type="dxa"/>
          </w:tcPr>
          <w:p w14:paraId="26B39EB7" w14:textId="21498310" w:rsidR="0003268D" w:rsidRPr="00EC6B0F" w:rsidRDefault="0003268D" w:rsidP="00EC6B0F">
            <w:pPr>
              <w:spacing w:after="0" w:line="276" w:lineRule="auto"/>
              <w:rPr>
                <w:sz w:val="22"/>
                <w:szCs w:val="22"/>
              </w:rPr>
            </w:pPr>
            <w:r w:rsidRPr="00EC6B0F">
              <w:rPr>
                <w:sz w:val="22"/>
                <w:szCs w:val="22"/>
              </w:rPr>
              <w:t>[Kathisterisi_AitisisKataxorisis]</w:t>
            </w:r>
          </w:p>
        </w:tc>
        <w:tc>
          <w:tcPr>
            <w:tcW w:w="5807" w:type="dxa"/>
          </w:tcPr>
          <w:p w14:paraId="53DC9E4F" w14:textId="0E2C8C37" w:rsidR="0003268D" w:rsidRPr="00EC6B0F" w:rsidRDefault="008D2CBD" w:rsidP="00EC6B0F">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The delay in days between the date of the</w:t>
            </w:r>
            <w:r w:rsidR="005422CA" w:rsidRPr="00EC6B0F">
              <w:rPr>
                <w:sz w:val="22"/>
                <w:szCs w:val="22"/>
              </w:rPr>
              <w:t xml:space="preserve"> project</w:t>
            </w:r>
            <w:r w:rsidR="005422CA">
              <w:rPr>
                <w:sz w:val="22"/>
                <w:szCs w:val="22"/>
              </w:rPr>
              <w:t>’s</w:t>
            </w:r>
            <w:r w:rsidRPr="00EC6B0F">
              <w:rPr>
                <w:sz w:val="22"/>
                <w:szCs w:val="22"/>
              </w:rPr>
              <w:t xml:space="preserve"> appl</w:t>
            </w:r>
            <w:r w:rsidR="005422CA">
              <w:rPr>
                <w:sz w:val="22"/>
                <w:szCs w:val="22"/>
              </w:rPr>
              <w:t xml:space="preserve">ication </w:t>
            </w:r>
            <w:r w:rsidRPr="00EC6B0F">
              <w:rPr>
                <w:sz w:val="22"/>
                <w:szCs w:val="22"/>
              </w:rPr>
              <w:t>and the day of its registration</w:t>
            </w:r>
          </w:p>
        </w:tc>
      </w:tr>
      <w:tr w:rsidR="0003268D" w:rsidRPr="00EC6B0F" w14:paraId="48073079" w14:textId="77777777" w:rsidTr="00A45E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1E664226" w14:textId="1C35B832" w:rsidR="0003268D" w:rsidRPr="00EC6B0F" w:rsidRDefault="0003268D" w:rsidP="00EC6B0F">
            <w:pPr>
              <w:spacing w:after="0" w:line="276" w:lineRule="auto"/>
              <w:rPr>
                <w:sz w:val="22"/>
                <w:szCs w:val="22"/>
              </w:rPr>
            </w:pPr>
            <w:r w:rsidRPr="00EC6B0F">
              <w:rPr>
                <w:sz w:val="22"/>
                <w:szCs w:val="22"/>
              </w:rPr>
              <w:t>[Kathisterisi_Meletis]</w:t>
            </w:r>
          </w:p>
        </w:tc>
        <w:tc>
          <w:tcPr>
            <w:tcW w:w="5807" w:type="dxa"/>
          </w:tcPr>
          <w:p w14:paraId="54046799" w14:textId="083880A4" w:rsidR="0003268D" w:rsidRPr="00EC6B0F" w:rsidRDefault="008D2CBD" w:rsidP="00EC6B0F">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The delay in days between the date of the project’s registration and the date its study part finished</w:t>
            </w:r>
          </w:p>
        </w:tc>
      </w:tr>
      <w:tr w:rsidR="0003268D" w:rsidRPr="00EC6B0F" w14:paraId="29569196" w14:textId="77777777" w:rsidTr="00A45EAF">
        <w:tc>
          <w:tcPr>
            <w:cnfStyle w:val="001000000000" w:firstRow="0" w:lastRow="0" w:firstColumn="1" w:lastColumn="0" w:oddVBand="0" w:evenVBand="0" w:oddHBand="0" w:evenHBand="0" w:firstRowFirstColumn="0" w:firstRowLastColumn="0" w:lastRowFirstColumn="0" w:lastRowLastColumn="0"/>
            <w:tcW w:w="2686" w:type="dxa"/>
          </w:tcPr>
          <w:p w14:paraId="6D7413C8" w14:textId="53E81AE9" w:rsidR="0003268D" w:rsidRPr="00EC6B0F" w:rsidRDefault="0003268D" w:rsidP="00EC6B0F">
            <w:pPr>
              <w:spacing w:after="0" w:line="276" w:lineRule="auto"/>
              <w:rPr>
                <w:sz w:val="22"/>
                <w:szCs w:val="22"/>
              </w:rPr>
            </w:pPr>
            <w:r w:rsidRPr="00EC6B0F">
              <w:rPr>
                <w:sz w:val="22"/>
                <w:szCs w:val="22"/>
              </w:rPr>
              <w:t>[Kathisterisi_Anagelias]</w:t>
            </w:r>
          </w:p>
        </w:tc>
        <w:tc>
          <w:tcPr>
            <w:tcW w:w="5807" w:type="dxa"/>
          </w:tcPr>
          <w:p w14:paraId="1927DD04" w14:textId="12A6EEF8" w:rsidR="0003268D" w:rsidRPr="00EC6B0F" w:rsidRDefault="008D2CBD" w:rsidP="00EC6B0F">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The delay in days between the date the project’s study part finished and the date the letter informing the customer of its price is sent</w:t>
            </w:r>
          </w:p>
        </w:tc>
      </w:tr>
      <w:tr w:rsidR="0003268D" w:rsidRPr="00EC6B0F" w14:paraId="6E7FDBBD" w14:textId="77777777" w:rsidTr="00A45E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1BC7FFC3" w14:textId="0A5D3C72" w:rsidR="0003268D" w:rsidRPr="00EC6B0F" w:rsidRDefault="0003268D" w:rsidP="00EC6B0F">
            <w:pPr>
              <w:spacing w:after="0" w:line="276" w:lineRule="auto"/>
              <w:rPr>
                <w:sz w:val="22"/>
                <w:szCs w:val="22"/>
              </w:rPr>
            </w:pPr>
            <w:r w:rsidRPr="00EC6B0F">
              <w:rPr>
                <w:sz w:val="22"/>
                <w:szCs w:val="22"/>
              </w:rPr>
              <w:t>[DayOfYearSine]</w:t>
            </w:r>
          </w:p>
        </w:tc>
        <w:tc>
          <w:tcPr>
            <w:tcW w:w="5807" w:type="dxa"/>
          </w:tcPr>
          <w:p w14:paraId="62ABA904" w14:textId="78480CC4" w:rsidR="0003268D" w:rsidRPr="00EC6B0F" w:rsidRDefault="00A45EAF" w:rsidP="00EC6B0F">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Gives very close values for days in a year that are close to each other</w:t>
            </w:r>
          </w:p>
        </w:tc>
      </w:tr>
      <w:tr w:rsidR="00A45EAF" w:rsidRPr="00EC6B0F" w14:paraId="00A66400" w14:textId="77777777" w:rsidTr="00A45EAF">
        <w:tc>
          <w:tcPr>
            <w:cnfStyle w:val="001000000000" w:firstRow="0" w:lastRow="0" w:firstColumn="1" w:lastColumn="0" w:oddVBand="0" w:evenVBand="0" w:oddHBand="0" w:evenHBand="0" w:firstRowFirstColumn="0" w:firstRowLastColumn="0" w:lastRowFirstColumn="0" w:lastRowLastColumn="0"/>
            <w:tcW w:w="2686" w:type="dxa"/>
          </w:tcPr>
          <w:p w14:paraId="46A51898" w14:textId="35E48A7A" w:rsidR="00A45EAF" w:rsidRPr="00EC6B0F" w:rsidRDefault="00A45EAF" w:rsidP="00EC6B0F">
            <w:pPr>
              <w:spacing w:after="0" w:line="276" w:lineRule="auto"/>
              <w:rPr>
                <w:sz w:val="22"/>
                <w:szCs w:val="22"/>
              </w:rPr>
            </w:pPr>
            <w:r w:rsidRPr="00EC6B0F">
              <w:rPr>
                <w:sz w:val="22"/>
                <w:szCs w:val="22"/>
              </w:rPr>
              <w:t>[DayOfYearCosine]</w:t>
            </w:r>
          </w:p>
        </w:tc>
        <w:tc>
          <w:tcPr>
            <w:tcW w:w="5807" w:type="dxa"/>
          </w:tcPr>
          <w:p w14:paraId="46AD47C0" w14:textId="4FE2637F" w:rsidR="00A45EAF" w:rsidRPr="00EC6B0F" w:rsidRDefault="00A45EAF" w:rsidP="00EC6B0F">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Gives very close values for days in a year that are close to each other</w:t>
            </w:r>
          </w:p>
        </w:tc>
      </w:tr>
      <w:tr w:rsidR="00A45EAF" w:rsidRPr="00EC6B0F" w14:paraId="29008E87" w14:textId="77777777" w:rsidTr="00A45E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24F3F407" w14:textId="1BA1327B" w:rsidR="00A45EAF" w:rsidRPr="00EC6B0F" w:rsidRDefault="00A45EAF" w:rsidP="00EC6B0F">
            <w:pPr>
              <w:spacing w:after="0" w:line="276" w:lineRule="auto"/>
              <w:rPr>
                <w:sz w:val="22"/>
                <w:szCs w:val="22"/>
              </w:rPr>
            </w:pPr>
            <w:r w:rsidRPr="00EC6B0F">
              <w:rPr>
                <w:sz w:val="22"/>
                <w:szCs w:val="22"/>
              </w:rPr>
              <w:t>[DayOfYearCartesX]</w:t>
            </w:r>
          </w:p>
        </w:tc>
        <w:tc>
          <w:tcPr>
            <w:tcW w:w="5807" w:type="dxa"/>
          </w:tcPr>
          <w:p w14:paraId="3DE583DD" w14:textId="73958A22" w:rsidR="00A45EAF" w:rsidRPr="00EC6B0F" w:rsidRDefault="00A45EAF" w:rsidP="00EC6B0F">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Gives very close values for days in a year and years themselves that are close to each other</w:t>
            </w:r>
          </w:p>
        </w:tc>
      </w:tr>
      <w:tr w:rsidR="00A45EAF" w:rsidRPr="00EC6B0F" w14:paraId="211795B4" w14:textId="77777777" w:rsidTr="00A45EAF">
        <w:tc>
          <w:tcPr>
            <w:cnfStyle w:val="001000000000" w:firstRow="0" w:lastRow="0" w:firstColumn="1" w:lastColumn="0" w:oddVBand="0" w:evenVBand="0" w:oddHBand="0" w:evenHBand="0" w:firstRowFirstColumn="0" w:firstRowLastColumn="0" w:lastRowFirstColumn="0" w:lastRowLastColumn="0"/>
            <w:tcW w:w="2686" w:type="dxa"/>
          </w:tcPr>
          <w:p w14:paraId="7F076C42" w14:textId="121A4917" w:rsidR="00A45EAF" w:rsidRPr="00EC6B0F" w:rsidRDefault="00A45EAF" w:rsidP="00EC6B0F">
            <w:pPr>
              <w:spacing w:after="0" w:line="276" w:lineRule="auto"/>
              <w:rPr>
                <w:sz w:val="22"/>
                <w:szCs w:val="22"/>
              </w:rPr>
            </w:pPr>
            <w:r w:rsidRPr="00EC6B0F">
              <w:rPr>
                <w:sz w:val="22"/>
                <w:szCs w:val="22"/>
              </w:rPr>
              <w:t>[DayOfYearCartesY]</w:t>
            </w:r>
          </w:p>
        </w:tc>
        <w:tc>
          <w:tcPr>
            <w:tcW w:w="5807" w:type="dxa"/>
          </w:tcPr>
          <w:p w14:paraId="5AD10E1F" w14:textId="6BC13150" w:rsidR="00A45EAF" w:rsidRPr="00EC6B0F" w:rsidRDefault="00A45EAF" w:rsidP="00EC6B0F">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Gives very close values for days in a year and years themselves that are close to each other</w:t>
            </w:r>
          </w:p>
        </w:tc>
      </w:tr>
    </w:tbl>
    <w:p w14:paraId="3013C153" w14:textId="41CD4A91" w:rsidR="00720217" w:rsidRDefault="00720217" w:rsidP="00720217">
      <w:pPr>
        <w:pStyle w:val="Heading3"/>
      </w:pPr>
      <w:bookmarkStart w:id="31" w:name="_Toc477111355"/>
      <w:r>
        <w:t>Clauses</w:t>
      </w:r>
      <w:r w:rsidRPr="00720217">
        <w:t xml:space="preserve"> applied to the “</w:t>
      </w:r>
      <w:r w:rsidRPr="00720217">
        <w:rPr>
          <w:lang w:val="el-GR"/>
        </w:rPr>
        <w:t>Έργα</w:t>
      </w:r>
      <w:r w:rsidRPr="00720217">
        <w:t>” table</w:t>
      </w:r>
      <w:bookmarkEnd w:id="31"/>
    </w:p>
    <w:p w14:paraId="22DC9409" w14:textId="77777777" w:rsidR="00E86A55" w:rsidRDefault="00E86A55" w:rsidP="00E86A55">
      <w:pPr>
        <w:spacing w:after="80"/>
      </w:pPr>
      <w:r>
        <w:t xml:space="preserve">There are certain rules that must be enforced so that the only rows retrieved are those relevant to our ends. This very feature is implemented through SQL Server’s </w:t>
      </w:r>
      <w:r w:rsidRPr="000028BC">
        <w:rPr>
          <w:i/>
        </w:rPr>
        <w:t>where</w:t>
      </w:r>
      <w:r>
        <w:t xml:space="preserve"> clause. The clause envelops the following rules for Row Restriction:</w:t>
      </w:r>
    </w:p>
    <w:p w14:paraId="0327D060" w14:textId="77777777" w:rsidR="00E86A55" w:rsidRDefault="00E86A55" w:rsidP="00E86A55">
      <w:pPr>
        <w:numPr>
          <w:ilvl w:val="0"/>
          <w:numId w:val="7"/>
        </w:numPr>
        <w:spacing w:after="80" w:line="259" w:lineRule="auto"/>
        <w:jc w:val="left"/>
      </w:pPr>
      <w:r w:rsidRPr="00755EF9">
        <w:t>[ΔΕΗ_ΠΕΛΑΤΗΣ]</w:t>
      </w:r>
      <w:r>
        <w:t xml:space="preserve"> is not ‘1’ or NULL: Because if it’s ‘1’ then it is DEH’s project and the rule states those fields should not be taken into account. If the field is NULL, then it’s a client’s project and SQL Server requires it is explicitly stated before it pushes rows with NULL values on the clause.</w:t>
      </w:r>
    </w:p>
    <w:p w14:paraId="2971A1B5" w14:textId="503451F9" w:rsidR="00E86A55" w:rsidRDefault="00E86A55" w:rsidP="00E86A55">
      <w:pPr>
        <w:numPr>
          <w:ilvl w:val="0"/>
          <w:numId w:val="7"/>
        </w:numPr>
        <w:spacing w:after="80" w:line="259" w:lineRule="auto"/>
        <w:jc w:val="left"/>
      </w:pPr>
      <w:r w:rsidRPr="001634EC">
        <w:lastRenderedPageBreak/>
        <w:t>[ΑΚΥΡΩΘΕΝ]</w:t>
      </w:r>
      <w:r w:rsidR="000028BC">
        <w:t xml:space="preserve"> is ‘0’ or NULL: O</w:t>
      </w:r>
      <w:r>
        <w:t>n any other case the row is erroneous and therefore has to be dropped.</w:t>
      </w:r>
    </w:p>
    <w:p w14:paraId="07556464" w14:textId="77777777" w:rsidR="00E86A55" w:rsidRDefault="00E86A55" w:rsidP="00E86A55">
      <w:pPr>
        <w:numPr>
          <w:ilvl w:val="0"/>
          <w:numId w:val="7"/>
        </w:numPr>
        <w:spacing w:after="80" w:line="259" w:lineRule="auto"/>
        <w:jc w:val="left"/>
      </w:pPr>
      <w:r w:rsidRPr="003A355E">
        <w:t>[Onoma_Polis]</w:t>
      </w:r>
      <w:r>
        <w:t xml:space="preserve"> is NOT NULL: For this value is needed for the Clustering procedure.</w:t>
      </w:r>
    </w:p>
    <w:p w14:paraId="7A80D715" w14:textId="2E4B38F9" w:rsidR="00E86A55" w:rsidRDefault="00E86A55" w:rsidP="00733E21">
      <w:pPr>
        <w:numPr>
          <w:ilvl w:val="0"/>
          <w:numId w:val="7"/>
        </w:numPr>
        <w:spacing w:after="80" w:line="259" w:lineRule="auto"/>
        <w:jc w:val="left"/>
      </w:pPr>
      <w:r w:rsidRPr="00AE721D">
        <w:t>[Label]</w:t>
      </w:r>
      <w:r>
        <w:t xml:space="preserve"> is ‘1’ OR </w:t>
      </w:r>
      <w:r w:rsidR="00FF210F">
        <w:t>t</w:t>
      </w:r>
      <w:r>
        <w:t>he current d</w:t>
      </w:r>
      <w:r w:rsidR="00733E21">
        <w:t xml:space="preserve">ate is greater than the date in </w:t>
      </w:r>
      <w:r w:rsidR="00733E21" w:rsidRPr="00733E21">
        <w:t>[ΗΜΕΡ_ΑΙΤΗΣΗΣ]</w:t>
      </w:r>
      <w:r w:rsidR="00733E21">
        <w:t xml:space="preserve"> </w:t>
      </w:r>
      <w:r>
        <w:t xml:space="preserve">plus 2 months: </w:t>
      </w:r>
      <w:r w:rsidR="000028BC">
        <w:t>If</w:t>
      </w:r>
      <w:r>
        <w:t xml:space="preserve"> the Label is ‘1’, it means that the customer has paid for the project and the date is of little consequence; however, if the Label is ‘0’, it means that the customer has not paid for the project which in turn raises a conundrum: “Is the project cancelled, and the ‘0’ for the Label is actually valid, or does the customer still have time left to pay, rendering the ‘0’ for the Label potentially wrong?” The way to overcome this obstacle is to drop those rows containing project</w:t>
      </w:r>
      <w:r w:rsidR="000028BC">
        <w:t>s</w:t>
      </w:r>
      <w:r>
        <w:t xml:space="preserve"> </w:t>
      </w:r>
      <w:r w:rsidR="000028BC">
        <w:t>in which</w:t>
      </w:r>
      <w:r>
        <w:t xml:space="preserve"> the customer is still undecided or has simply yet to make a payment.</w:t>
      </w:r>
    </w:p>
    <w:p w14:paraId="3BC827CE" w14:textId="0A86EFA9" w:rsidR="00E86A55" w:rsidRDefault="00E86A55" w:rsidP="00E86A55">
      <w:pPr>
        <w:numPr>
          <w:ilvl w:val="0"/>
          <w:numId w:val="7"/>
        </w:numPr>
        <w:spacing w:after="80" w:line="259" w:lineRule="auto"/>
        <w:jc w:val="left"/>
      </w:pPr>
      <w:r w:rsidRPr="00EC3A04">
        <w:t>[Xaraktirismos_Ergou]</w:t>
      </w:r>
      <w:r>
        <w:t xml:space="preserve"> is NOT NULL: The only rows relevant to our cause are the ones containing values on this field (as previously discussed); it so follows that this rule be applied to actually retrieve only </w:t>
      </w:r>
      <w:r w:rsidR="000028BC">
        <w:t>relevant</w:t>
      </w:r>
      <w:r>
        <w:t xml:space="preserve"> rows.</w:t>
      </w:r>
    </w:p>
    <w:p w14:paraId="08ABE853" w14:textId="271BEC1C" w:rsidR="00E86A55" w:rsidRDefault="00E86A55" w:rsidP="00E86A55">
      <w:pPr>
        <w:numPr>
          <w:ilvl w:val="0"/>
          <w:numId w:val="7"/>
        </w:numPr>
        <w:spacing w:after="160" w:line="259" w:lineRule="auto"/>
        <w:jc w:val="left"/>
      </w:pPr>
      <w:r w:rsidRPr="000D3E3A">
        <w:t xml:space="preserve">[Skopos_Ergou] is NOT NULL: The only rows relevant to our cause are the ones containing values on this field (as previously discussed); it so follows that this rule be applied to actually retrieve only </w:t>
      </w:r>
      <w:r w:rsidR="000028BC">
        <w:t xml:space="preserve">relevant </w:t>
      </w:r>
      <w:r w:rsidRPr="000D3E3A">
        <w:t>rows.</w:t>
      </w:r>
    </w:p>
    <w:p w14:paraId="5F7F0E18" w14:textId="4930BC90" w:rsidR="007A6D3F" w:rsidRDefault="007A6D3F" w:rsidP="007A6D3F">
      <w:pPr>
        <w:numPr>
          <w:ilvl w:val="0"/>
          <w:numId w:val="7"/>
        </w:numPr>
        <w:spacing w:after="160" w:line="259" w:lineRule="auto"/>
        <w:jc w:val="left"/>
      </w:pPr>
      <w:r w:rsidRPr="00970315">
        <w:t>[ΗΜΕΡΕΣ_ΜΕΛΕΤΗΣ] &gt;= 0</w:t>
      </w:r>
      <w:r>
        <w:t xml:space="preserve">: </w:t>
      </w:r>
      <w:r w:rsidRPr="00970315">
        <w:t>A study cannot have ended before it even began, hence erroneous data (noise) are being cleaned</w:t>
      </w:r>
      <w:r>
        <w:t>.</w:t>
      </w:r>
    </w:p>
    <w:p w14:paraId="18C9C2B0" w14:textId="77777777" w:rsidR="001C6D70" w:rsidRDefault="001C6D70" w:rsidP="001C6D70">
      <w:pPr>
        <w:numPr>
          <w:ilvl w:val="0"/>
          <w:numId w:val="7"/>
        </w:numPr>
        <w:spacing w:after="80" w:line="259" w:lineRule="auto"/>
        <w:jc w:val="left"/>
      </w:pPr>
      <w:r w:rsidRPr="004B7F14">
        <w:t>[</w:t>
      </w:r>
      <w:r w:rsidRPr="004B7F14">
        <w:rPr>
          <w:lang w:val="el-GR"/>
        </w:rPr>
        <w:t>ΚΟΣΤΟΣ</w:t>
      </w:r>
      <w:r w:rsidRPr="004B7F14">
        <w:t>_</w:t>
      </w:r>
      <w:r w:rsidRPr="004B7F14">
        <w:rPr>
          <w:lang w:val="el-GR"/>
        </w:rPr>
        <w:t>ΕΡΓΑΤΙΚΩΝ</w:t>
      </w:r>
      <w:r w:rsidRPr="004B7F14">
        <w:t>_</w:t>
      </w:r>
      <w:r w:rsidRPr="004B7F14">
        <w:rPr>
          <w:lang w:val="el-GR"/>
        </w:rPr>
        <w:t>ΚΑΤΑΣΚΕΥΗΣ</w:t>
      </w:r>
      <w:r w:rsidRPr="004B7F14">
        <w:t xml:space="preserve">] </w:t>
      </w:r>
      <w:r>
        <w:t>is</w:t>
      </w:r>
      <w:r w:rsidRPr="004B7F14">
        <w:t xml:space="preserve"> </w:t>
      </w:r>
      <w:r>
        <w:t>NOT</w:t>
      </w:r>
      <w:r w:rsidRPr="004B7F14">
        <w:t xml:space="preserve"> </w:t>
      </w:r>
      <w:r>
        <w:t>NULL</w:t>
      </w:r>
      <w:r w:rsidRPr="004B7F14">
        <w:t xml:space="preserve">: </w:t>
      </w:r>
      <w:r>
        <w:t>This variable is considered critical for the prediction of the dependent variable. Perhaps only rows that do have a value for this should be retrieved.</w:t>
      </w:r>
    </w:p>
    <w:p w14:paraId="0F3E876C" w14:textId="77777777" w:rsidR="001C6D70" w:rsidRPr="004B7F14" w:rsidRDefault="001C6D70" w:rsidP="001C6D70">
      <w:pPr>
        <w:numPr>
          <w:ilvl w:val="0"/>
          <w:numId w:val="7"/>
        </w:numPr>
        <w:spacing w:after="80" w:line="259" w:lineRule="auto"/>
        <w:jc w:val="left"/>
      </w:pPr>
      <w:r w:rsidRPr="00227ECF">
        <w:t>[ΚΟΣΤΟΣ_ΥΛΙΚΩΝ_ΚΑΤΑΣΚΕΥΗΣ]</w:t>
      </w:r>
      <w:r>
        <w:t xml:space="preserve"> is</w:t>
      </w:r>
      <w:r w:rsidRPr="004B7F14">
        <w:t xml:space="preserve"> </w:t>
      </w:r>
      <w:r>
        <w:t>NOT</w:t>
      </w:r>
      <w:r w:rsidRPr="004B7F14">
        <w:t xml:space="preserve"> </w:t>
      </w:r>
      <w:r>
        <w:t>NULL</w:t>
      </w:r>
      <w:r w:rsidRPr="004B7F14">
        <w:t xml:space="preserve">: </w:t>
      </w:r>
      <w:r>
        <w:t>This variable is considered critical for the prediction of the dependent variable. Perhaps only rows that do have a value for this should be retrieved.</w:t>
      </w:r>
    </w:p>
    <w:p w14:paraId="6CDDF786" w14:textId="77777777" w:rsidR="001C6D70" w:rsidRPr="004B7F14" w:rsidRDefault="001C6D70" w:rsidP="001C6D70">
      <w:pPr>
        <w:numPr>
          <w:ilvl w:val="0"/>
          <w:numId w:val="7"/>
        </w:numPr>
        <w:spacing w:after="80" w:line="259" w:lineRule="auto"/>
        <w:jc w:val="left"/>
      </w:pPr>
      <w:r w:rsidRPr="00227ECF">
        <w:t>[ΚΟΣΤΟΣ_ΚΑΤΑΣΚΕΥΗΣ]</w:t>
      </w:r>
      <w:r>
        <w:t xml:space="preserve"> is</w:t>
      </w:r>
      <w:r w:rsidRPr="004B7F14">
        <w:t xml:space="preserve"> </w:t>
      </w:r>
      <w:r>
        <w:t>NOT</w:t>
      </w:r>
      <w:r w:rsidRPr="004B7F14">
        <w:t xml:space="preserve"> </w:t>
      </w:r>
      <w:r>
        <w:t>NULL</w:t>
      </w:r>
      <w:r w:rsidRPr="004B7F14">
        <w:t xml:space="preserve">: </w:t>
      </w:r>
      <w:r>
        <w:t>This variable is considered critical for the prediction of the dependent variable. Perhaps only rows that do have a value for this should be retrieved.</w:t>
      </w:r>
    </w:p>
    <w:p w14:paraId="14E53ECA" w14:textId="3BF4BC61" w:rsidR="001C6D70" w:rsidRDefault="001C6D70" w:rsidP="001C6D70">
      <w:pPr>
        <w:numPr>
          <w:ilvl w:val="0"/>
          <w:numId w:val="7"/>
        </w:numPr>
        <w:spacing w:after="80" w:line="259" w:lineRule="auto"/>
        <w:jc w:val="left"/>
      </w:pPr>
      <w:r>
        <w:t>[ΚΟΣΤΟΣ_ΕΡΓΟΛΑΒΙΚΩΝ_ΕΠΙΔΟΣΗΣ</w:t>
      </w:r>
      <w:r w:rsidRPr="004B7F14">
        <w:t xml:space="preserve">] </w:t>
      </w:r>
      <w:r>
        <w:t>is</w:t>
      </w:r>
      <w:r w:rsidRPr="004B7F14">
        <w:t xml:space="preserve"> </w:t>
      </w:r>
      <w:r>
        <w:t>NOT</w:t>
      </w:r>
      <w:r w:rsidRPr="004B7F14">
        <w:t xml:space="preserve"> </w:t>
      </w:r>
      <w:r>
        <w:t>NULL</w:t>
      </w:r>
      <w:r w:rsidRPr="004B7F14">
        <w:t xml:space="preserve">: </w:t>
      </w:r>
      <w:r>
        <w:t>This variable is considered critical for the prediction of the dependent variable. Perhaps only rows that do have a value for this should be retrieved.</w:t>
      </w:r>
    </w:p>
    <w:p w14:paraId="149914B8" w14:textId="2968C38D" w:rsidR="00970315" w:rsidRDefault="00970315" w:rsidP="00970315">
      <w:pPr>
        <w:numPr>
          <w:ilvl w:val="0"/>
          <w:numId w:val="7"/>
        </w:numPr>
        <w:spacing w:after="160" w:line="259" w:lineRule="auto"/>
        <w:jc w:val="left"/>
      </w:pPr>
      <w:r w:rsidRPr="00970315">
        <w:t>[Κ</w:t>
      </w:r>
      <w:r>
        <w:t xml:space="preserve">ΟΣΤΟΣ_ΕΡΓΑΤΙΚΩΝ_ΚΑΤΑΣΚΕΥΗΣ] &gt; 0: </w:t>
      </w:r>
      <w:r w:rsidRPr="00970315">
        <w:t>A negative cost points to a dismantlement, which are irrelevant projects</w:t>
      </w:r>
      <w:r>
        <w:t>.</w:t>
      </w:r>
    </w:p>
    <w:p w14:paraId="51DB9A66" w14:textId="1A0C1C9B" w:rsidR="00970315" w:rsidRDefault="00970315" w:rsidP="00970315">
      <w:pPr>
        <w:numPr>
          <w:ilvl w:val="0"/>
          <w:numId w:val="7"/>
        </w:numPr>
        <w:spacing w:after="160" w:line="259" w:lineRule="auto"/>
        <w:jc w:val="left"/>
      </w:pPr>
      <w:r w:rsidRPr="00970315">
        <w:t>[ΚΟΣΤ</w:t>
      </w:r>
      <w:r>
        <w:t xml:space="preserve">ΟΣ_ΥΛΙΚΩΝ_ΚΑΤΑΣΚΕΥΗΣ] &gt; 0: </w:t>
      </w:r>
      <w:r w:rsidRPr="00970315">
        <w:t>A negative cost points to a dismantlement, which are irrelevant projects</w:t>
      </w:r>
      <w:r>
        <w:t>.</w:t>
      </w:r>
    </w:p>
    <w:p w14:paraId="5DB21EE1" w14:textId="0AFC72F6" w:rsidR="00970315" w:rsidRDefault="002E59E1" w:rsidP="002E59E1">
      <w:pPr>
        <w:numPr>
          <w:ilvl w:val="0"/>
          <w:numId w:val="7"/>
        </w:numPr>
        <w:spacing w:after="160" w:line="259" w:lineRule="auto"/>
        <w:jc w:val="left"/>
      </w:pPr>
      <w:r>
        <w:t xml:space="preserve">[ΚΟΣΤΟΣ_ΚΑΤΑΣΚΕΥΗΣ] &gt; 0: </w:t>
      </w:r>
      <w:r w:rsidRPr="002E59E1">
        <w:t>A negative cost points to a dismantlement, which are irrelevant projects</w:t>
      </w:r>
      <w:r>
        <w:t>.</w:t>
      </w:r>
    </w:p>
    <w:p w14:paraId="4351C20D" w14:textId="42AD1BC3" w:rsidR="002E59E1" w:rsidRDefault="002E59E1" w:rsidP="002E59E1">
      <w:pPr>
        <w:numPr>
          <w:ilvl w:val="0"/>
          <w:numId w:val="7"/>
        </w:numPr>
        <w:spacing w:after="160" w:line="259" w:lineRule="auto"/>
        <w:jc w:val="left"/>
      </w:pPr>
      <w:r>
        <w:t xml:space="preserve">[ΚΟΣΤΟΣ_ΕΡΓΟΛΑΒΙΚΩΝ_ΕΠΙΔΟΣΗΣ] &gt; 0: </w:t>
      </w:r>
      <w:r w:rsidRPr="002E59E1">
        <w:t>A negative cost points to a dismantlement, which are irrelevant projects</w:t>
      </w:r>
      <w:r>
        <w:t>.</w:t>
      </w:r>
    </w:p>
    <w:p w14:paraId="550B0A3A" w14:textId="2EDC38AB" w:rsidR="00E86A55" w:rsidRDefault="00E86A55" w:rsidP="00E86A55">
      <w:pPr>
        <w:numPr>
          <w:ilvl w:val="0"/>
          <w:numId w:val="7"/>
        </w:numPr>
        <w:spacing w:after="80" w:line="259" w:lineRule="auto"/>
        <w:jc w:val="left"/>
      </w:pPr>
      <w:r w:rsidRPr="00227ECF">
        <w:lastRenderedPageBreak/>
        <w:t>[MONADA]</w:t>
      </w:r>
      <w:r>
        <w:t xml:space="preserve"> is NOT NULL: Missing values on this could potentially lower the predictive accuracy of the machine learning algorithms.</w:t>
      </w:r>
    </w:p>
    <w:p w14:paraId="239425DE" w14:textId="77777777" w:rsidR="00E86A55" w:rsidRDefault="00E86A55" w:rsidP="00E86A55">
      <w:pPr>
        <w:numPr>
          <w:ilvl w:val="0"/>
          <w:numId w:val="7"/>
        </w:numPr>
        <w:spacing w:after="80" w:line="259" w:lineRule="auto"/>
        <w:jc w:val="left"/>
      </w:pPr>
      <w:r w:rsidRPr="00F76A44">
        <w:rPr>
          <w:color w:val="000000" w:themeColor="text1"/>
        </w:rPr>
        <w:t>[ΚΑΤΗΓΟΡΙΑ]</w:t>
      </w:r>
      <w:r>
        <w:rPr>
          <w:color w:val="000000" w:themeColor="text1"/>
        </w:rPr>
        <w:t xml:space="preserve"> </w:t>
      </w:r>
      <w:r>
        <w:t>is NOT NULL: Missing values on this could potentially lower the predictive accuracy of the machine learning algorithms.</w:t>
      </w:r>
      <w:r w:rsidRPr="00F04378">
        <w:t xml:space="preserve"> </w:t>
      </w:r>
    </w:p>
    <w:p w14:paraId="057D847A" w14:textId="77777777" w:rsidR="00E86A55" w:rsidRDefault="00E86A55" w:rsidP="00E86A55">
      <w:pPr>
        <w:numPr>
          <w:ilvl w:val="0"/>
          <w:numId w:val="7"/>
        </w:numPr>
        <w:spacing w:after="80" w:line="259" w:lineRule="auto"/>
        <w:jc w:val="left"/>
      </w:pPr>
      <w:r w:rsidRPr="00F76A44">
        <w:t>[ΗΜΕΡΕΣ_ΜΕΛΕΤΗΣ]</w:t>
      </w:r>
      <w:r>
        <w:t xml:space="preserve"> is NOT NULL: Missing values on this could potentially lower the predictive accuracy of the machine learning algorithms.</w:t>
      </w:r>
      <w:r w:rsidRPr="009B6300">
        <w:t xml:space="preserve"> </w:t>
      </w:r>
    </w:p>
    <w:p w14:paraId="3B4FF318" w14:textId="77777777" w:rsidR="00E86A55" w:rsidRDefault="00E86A55" w:rsidP="00E86A55">
      <w:pPr>
        <w:numPr>
          <w:ilvl w:val="0"/>
          <w:numId w:val="7"/>
        </w:numPr>
        <w:spacing w:after="80" w:line="259" w:lineRule="auto"/>
        <w:jc w:val="left"/>
      </w:pPr>
      <w:r w:rsidRPr="003A796E">
        <w:t>[ΣΥΝΕΡΓΕΙΟ_ΜΕΛΕΤΗΣ]</w:t>
      </w:r>
      <w:r>
        <w:t xml:space="preserve"> is NOT NULL: Missing values on this could potentially lower the predictive accuracy of the machine learning algorithms.</w:t>
      </w:r>
      <w:r w:rsidRPr="009B6300">
        <w:t xml:space="preserve"> </w:t>
      </w:r>
    </w:p>
    <w:p w14:paraId="052DB118" w14:textId="77777777" w:rsidR="00E86A55" w:rsidRDefault="00E86A55" w:rsidP="00E86A55">
      <w:pPr>
        <w:numPr>
          <w:ilvl w:val="0"/>
          <w:numId w:val="7"/>
        </w:numPr>
        <w:spacing w:after="80" w:line="259" w:lineRule="auto"/>
        <w:jc w:val="left"/>
      </w:pPr>
      <w:r w:rsidRPr="003A796E">
        <w:t>[ΕΚΤΑΣΗ_ΕΡΓΟΥ]</w:t>
      </w:r>
      <w:r>
        <w:t xml:space="preserve"> is NOT NULL: Missing values on this could potentially lower the predictive accuracy of the machine learning algorithms.</w:t>
      </w:r>
      <w:r w:rsidRPr="009B6300">
        <w:t xml:space="preserve"> </w:t>
      </w:r>
    </w:p>
    <w:p w14:paraId="44EFA33C" w14:textId="62283590" w:rsidR="00E86A55" w:rsidRDefault="00E86A55" w:rsidP="00E86A55">
      <w:pPr>
        <w:numPr>
          <w:ilvl w:val="0"/>
          <w:numId w:val="7"/>
        </w:numPr>
        <w:spacing w:after="80" w:line="259" w:lineRule="auto"/>
        <w:jc w:val="left"/>
      </w:pPr>
      <w:r w:rsidRPr="003A796E">
        <w:t>[ΑΝΑΓΚΗ_ΥΣ]</w:t>
      </w:r>
      <w:r>
        <w:t xml:space="preserve"> is NOT NULL: Missing values on this could potentially lower the predictive accuracy of the machine learning algorithms.</w:t>
      </w:r>
    </w:p>
    <w:p w14:paraId="3623A986" w14:textId="77777777" w:rsidR="00B92304" w:rsidRDefault="00B92304" w:rsidP="00B92304">
      <w:pPr>
        <w:numPr>
          <w:ilvl w:val="0"/>
          <w:numId w:val="7"/>
        </w:numPr>
        <w:spacing w:after="80" w:line="259" w:lineRule="auto"/>
        <w:jc w:val="left"/>
      </w:pPr>
      <w:r w:rsidRPr="00B92304">
        <w:t>[ΗΜΕΡ_ΑΙΤΗΣΗΣ] IS NOT NULL</w:t>
      </w:r>
      <w:r>
        <w:t>: Missing values on this could potentially lower the predictive accuracy of the machine learning algorithms.</w:t>
      </w:r>
    </w:p>
    <w:p w14:paraId="3180AC5C" w14:textId="01822CAC" w:rsidR="0050291D" w:rsidRDefault="00B92304" w:rsidP="0050291D">
      <w:pPr>
        <w:numPr>
          <w:ilvl w:val="0"/>
          <w:numId w:val="7"/>
        </w:numPr>
        <w:spacing w:after="80" w:line="259" w:lineRule="auto"/>
        <w:jc w:val="left"/>
      </w:pPr>
      <w:r w:rsidRPr="00B92304">
        <w:t>[ΗΜΕΡ_ΚΑΤΑΧΩΡΗΣΗΣ] IS NOT NULL</w:t>
      </w:r>
      <w:r>
        <w:t>: Missing values on this could potentially lower the predictive accuracy of the machine learning algorithms.</w:t>
      </w:r>
      <w:r w:rsidR="0050291D" w:rsidRPr="0050291D">
        <w:t xml:space="preserve"> </w:t>
      </w:r>
    </w:p>
    <w:p w14:paraId="306101AA" w14:textId="23AFD6AA" w:rsidR="0050291D" w:rsidRDefault="0050291D" w:rsidP="0050291D">
      <w:pPr>
        <w:numPr>
          <w:ilvl w:val="0"/>
          <w:numId w:val="7"/>
        </w:numPr>
        <w:spacing w:after="80" w:line="259" w:lineRule="auto"/>
        <w:jc w:val="left"/>
      </w:pPr>
      <w:r w:rsidRPr="0050291D">
        <w:t>[ΗΜΕΡ_ΑΝΑΓΓΕΛΙΑΣ]</w:t>
      </w:r>
      <w:r>
        <w:t xml:space="preserve"> </w:t>
      </w:r>
      <w:r w:rsidRPr="00B92304">
        <w:t>IS NOT NULL</w:t>
      </w:r>
      <w:r>
        <w:t>: Missing values on this could potentially lower the predictive accuracy of the machine learning algorithms.</w:t>
      </w:r>
    </w:p>
    <w:p w14:paraId="64FEAA33" w14:textId="53B0A56D" w:rsidR="000152C2" w:rsidRDefault="0050291D" w:rsidP="000152C2">
      <w:pPr>
        <w:numPr>
          <w:ilvl w:val="0"/>
          <w:numId w:val="7"/>
        </w:numPr>
        <w:spacing w:after="80" w:line="259" w:lineRule="auto"/>
        <w:jc w:val="left"/>
      </w:pPr>
      <w:r w:rsidRPr="0050291D">
        <w:t>[ΗΜΕΡ_ΜΕΛΕΤΗΣ]</w:t>
      </w:r>
      <w:r>
        <w:t xml:space="preserve"> </w:t>
      </w:r>
      <w:r w:rsidRPr="00B92304">
        <w:t>IS NOT NULL</w:t>
      </w:r>
      <w:r>
        <w:t>: Missing values on this could potentially lower the predictive accuracy of the machine learning algorithms.</w:t>
      </w:r>
    </w:p>
    <w:p w14:paraId="3AC73006" w14:textId="090101BC" w:rsidR="000152C2" w:rsidRDefault="000152C2" w:rsidP="000152C2">
      <w:pPr>
        <w:spacing w:after="80" w:line="259" w:lineRule="auto"/>
        <w:ind w:firstLine="284"/>
        <w:jc w:val="left"/>
      </w:pPr>
      <w:r>
        <w:t xml:space="preserve">The table below shows the drop rate in rows that each clause caused. </w:t>
      </w:r>
      <w:r w:rsidR="00157FD2">
        <w:t xml:space="preserve">The first </w:t>
      </w:r>
      <w:r w:rsidR="00345A7C">
        <w:t>fifteen</w:t>
      </w:r>
      <w:r w:rsidR="00157FD2">
        <w:t xml:space="preserve"> clauses </w:t>
      </w:r>
      <w:r w:rsidR="00484AAB">
        <w:t>are</w:t>
      </w:r>
      <w:r w:rsidR="00157FD2">
        <w:t xml:space="preserve"> essential</w:t>
      </w:r>
      <w:r w:rsidR="00484AAB">
        <w:t>,</w:t>
      </w:r>
      <w:r w:rsidR="00157FD2">
        <w:t xml:space="preserve"> for their purpose </w:t>
      </w:r>
      <w:r w:rsidR="00484AAB">
        <w:t>is</w:t>
      </w:r>
      <w:r w:rsidR="00157FD2">
        <w:t xml:space="preserve"> to rid the dataset from project unrelated to the task at hand. </w:t>
      </w:r>
      <w:r w:rsidR="00362A42">
        <w:t>The following four clauses were important as they ensure that the</w:t>
      </w:r>
      <w:r w:rsidR="00434925">
        <w:t xml:space="preserve"> most prevalent variables are filled in, especially since they are guaranteed to be present in all future projects. The rest of the clauses are</w:t>
      </w:r>
      <w:r w:rsidR="00532D2A">
        <w:t xml:space="preserve"> to minimise the missing values whilst making sure to keep the drop rate in check.</w:t>
      </w:r>
    </w:p>
    <w:p w14:paraId="4456D4AA" w14:textId="53E6AD38" w:rsidR="00545C70" w:rsidRDefault="00545C70" w:rsidP="000152C2">
      <w:pPr>
        <w:spacing w:after="80" w:line="259" w:lineRule="auto"/>
        <w:ind w:firstLine="284"/>
        <w:jc w:val="left"/>
      </w:pPr>
      <w:r>
        <w:t>The “</w:t>
      </w:r>
      <w:r w:rsidR="00985969">
        <w:t xml:space="preserve"># </w:t>
      </w:r>
      <w:r>
        <w:t>Rows” column is fairly self-explanatory; it is the number of</w:t>
      </w:r>
      <w:r w:rsidR="000028BC">
        <w:t xml:space="preserve"> remaining rows</w:t>
      </w:r>
      <w:r w:rsidR="00B47048">
        <w:t xml:space="preserve"> on the dataset after the clause is applied</w:t>
      </w:r>
      <w:r w:rsidR="000028BC">
        <w:t>.</w:t>
      </w:r>
    </w:p>
    <w:p w14:paraId="7E9DC38B" w14:textId="0A2401A6" w:rsidR="00B47048" w:rsidRDefault="00B47048" w:rsidP="000152C2">
      <w:pPr>
        <w:spacing w:after="80" w:line="259" w:lineRule="auto"/>
        <w:ind w:firstLine="284"/>
        <w:jc w:val="left"/>
      </w:pPr>
      <w:r>
        <w:t>The “</w:t>
      </w:r>
      <w:r w:rsidRPr="00B47048">
        <w:t>Dropped by % Since</w:t>
      </w:r>
      <w:r>
        <w:t>” column shows the drop rate since the last clause was</w:t>
      </w:r>
      <w:r w:rsidR="003D5032">
        <w:t xml:space="preserve"> applied and is calculated as</w:t>
      </w:r>
      <w:r w:rsidR="005B3EA8">
        <w:t xml:space="preserve"> </w:t>
      </w:r>
      <m:oMath>
        <m:f>
          <m:fPr>
            <m:ctrlPr>
              <w:rPr>
                <w:rFonts w:ascii="Cambria Math" w:hAnsi="Cambria Math"/>
                <w:i/>
              </w:rPr>
            </m:ctrlPr>
          </m:fPr>
          <m:num>
            <m:r>
              <w:rPr>
                <w:rFonts w:ascii="Cambria Math" w:hAnsi="Cambria Math"/>
              </w:rPr>
              <m:t># Rows from previous clause - # Rows after current clause</m:t>
            </m:r>
          </m:num>
          <m:den>
            <m:r>
              <w:rPr>
                <w:rFonts w:ascii="Cambria Math" w:hAnsi="Cambria Math"/>
              </w:rPr>
              <m:t># Rows from previous clause</m:t>
            </m:r>
          </m:den>
        </m:f>
        <m:r>
          <w:rPr>
            <w:rFonts w:ascii="Cambria Math" w:hAnsi="Cambria Math"/>
          </w:rPr>
          <m:t>∙100</m:t>
        </m:r>
      </m:oMath>
      <w:r w:rsidR="00C13EB0">
        <w:t>.</w:t>
      </w:r>
    </w:p>
    <w:p w14:paraId="60287B1E" w14:textId="157C47AA" w:rsidR="005B3EA8" w:rsidRDefault="005B3EA8" w:rsidP="000152C2">
      <w:pPr>
        <w:spacing w:after="80" w:line="259" w:lineRule="auto"/>
        <w:ind w:firstLine="284"/>
        <w:jc w:val="left"/>
      </w:pPr>
      <w:r>
        <w:t>The “% Left since Original”</w:t>
      </w:r>
      <w:r w:rsidR="00C13EB0">
        <w:t xml:space="preserve"> column shows the percentage of rows left to the dataset compared to the original number of rows (</w:t>
      </w:r>
      <w:r w:rsidR="00C13EB0" w:rsidRPr="00C13EB0">
        <w:t>432646</w:t>
      </w:r>
      <w:r w:rsidR="00C13EB0">
        <w:t>) after the new clause is applied</w:t>
      </w:r>
      <w:r w:rsidR="007D1EBA">
        <w:t>, and it’s calculated as</w:t>
      </w:r>
      <m:oMath>
        <m:f>
          <m:fPr>
            <m:ctrlPr>
              <w:rPr>
                <w:rFonts w:ascii="Cambria Math" w:hAnsi="Cambria Math"/>
                <w:i/>
              </w:rPr>
            </m:ctrlPr>
          </m:fPr>
          <m:num>
            <m:r>
              <w:rPr>
                <w:rFonts w:ascii="Cambria Math" w:hAnsi="Cambria Math"/>
              </w:rPr>
              <m:t># Rows after current clause</m:t>
            </m:r>
          </m:num>
          <m:den>
            <m:r>
              <w:rPr>
                <w:rFonts w:ascii="Cambria Math" w:hAnsi="Cambria Math"/>
              </w:rPr>
              <m:t xml:space="preserve">Original # rows </m:t>
            </m:r>
          </m:den>
        </m:f>
        <m:r>
          <w:rPr>
            <w:rFonts w:ascii="Cambria Math" w:hAnsi="Cambria Math"/>
          </w:rPr>
          <m:t>∙100</m:t>
        </m:r>
      </m:oMath>
      <w:r w:rsidR="007D1EBA">
        <w:t>.</w:t>
      </w:r>
    </w:p>
    <w:p w14:paraId="4B381C34" w14:textId="77777777" w:rsidR="00EC6B0F" w:rsidRDefault="00EC6B0F" w:rsidP="00EC6B0F">
      <w:pPr>
        <w:spacing w:after="80" w:line="259" w:lineRule="auto"/>
        <w:jc w:val="left"/>
        <w:sectPr w:rsidR="00EC6B0F" w:rsidSect="00803F0F">
          <w:pgSz w:w="11906" w:h="16838"/>
          <w:pgMar w:top="1418" w:right="1418" w:bottom="1418" w:left="1418" w:header="709" w:footer="709" w:gutter="567"/>
          <w:cols w:space="708"/>
          <w:docGrid w:linePitch="360"/>
        </w:sectPr>
      </w:pPr>
    </w:p>
    <w:p w14:paraId="699792B6" w14:textId="16108247" w:rsidR="00532D2A" w:rsidRPr="003A5579" w:rsidRDefault="001352B4" w:rsidP="00532D2A">
      <w:pPr>
        <w:pStyle w:val="Caption"/>
      </w:pPr>
      <w:r w:rsidRPr="001352B4">
        <w:rPr>
          <w:b/>
        </w:rPr>
        <w:lastRenderedPageBreak/>
        <w:t xml:space="preserve">Table </w:t>
      </w:r>
      <w:r w:rsidRPr="001352B4">
        <w:rPr>
          <w:b/>
        </w:rPr>
        <w:fldChar w:fldCharType="begin"/>
      </w:r>
      <w:r w:rsidRPr="001352B4">
        <w:rPr>
          <w:b/>
        </w:rPr>
        <w:instrText xml:space="preserve"> SEQ Table \* ARABIC </w:instrText>
      </w:r>
      <w:r w:rsidRPr="001352B4">
        <w:rPr>
          <w:b/>
        </w:rPr>
        <w:fldChar w:fldCharType="separate"/>
      </w:r>
      <w:r w:rsidR="001E38BA">
        <w:rPr>
          <w:b/>
          <w:noProof/>
        </w:rPr>
        <w:t>3</w:t>
      </w:r>
      <w:r w:rsidRPr="001352B4">
        <w:rPr>
          <w:b/>
        </w:rPr>
        <w:fldChar w:fldCharType="end"/>
      </w:r>
      <w:r>
        <w:t xml:space="preserve">: </w:t>
      </w:r>
      <w:r w:rsidR="000028BC">
        <w:t>Drop Rate per Clause</w:t>
      </w:r>
    </w:p>
    <w:tbl>
      <w:tblPr>
        <w:tblStyle w:val="GridTable5Dark-Accent1"/>
        <w:tblW w:w="5000" w:type="pct"/>
        <w:tblLook w:val="04A0" w:firstRow="1" w:lastRow="0" w:firstColumn="1" w:lastColumn="0" w:noHBand="0" w:noVBand="1"/>
      </w:tblPr>
      <w:tblGrid>
        <w:gridCol w:w="6375"/>
        <w:gridCol w:w="2409"/>
        <w:gridCol w:w="2552"/>
        <w:gridCol w:w="2656"/>
      </w:tblGrid>
      <w:tr w:rsidR="00C46D2F" w:rsidRPr="00EC6B0F" w14:paraId="29703044" w14:textId="715807C8" w:rsidTr="002C46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20BCA9A7" w14:textId="290CA523" w:rsidR="00C46D2F" w:rsidRPr="00EC6B0F" w:rsidRDefault="00C46D2F" w:rsidP="00EC6B0F">
            <w:pPr>
              <w:spacing w:after="0" w:line="276" w:lineRule="auto"/>
              <w:jc w:val="left"/>
              <w:rPr>
                <w:sz w:val="22"/>
                <w:szCs w:val="22"/>
              </w:rPr>
            </w:pPr>
            <w:r w:rsidRPr="00EC6B0F">
              <w:rPr>
                <w:sz w:val="22"/>
                <w:szCs w:val="22"/>
              </w:rPr>
              <w:t>Clause:</w:t>
            </w:r>
          </w:p>
        </w:tc>
        <w:tc>
          <w:tcPr>
            <w:tcW w:w="861" w:type="pct"/>
          </w:tcPr>
          <w:p w14:paraId="00C53ADF" w14:textId="262FD25D" w:rsidR="00C46D2F" w:rsidRPr="00EC6B0F" w:rsidRDefault="00C46D2F" w:rsidP="00EC6B0F">
            <w:pPr>
              <w:spacing w:after="0" w:line="276" w:lineRule="auto"/>
              <w:jc w:val="left"/>
              <w:cnfStyle w:val="100000000000" w:firstRow="1" w:lastRow="0" w:firstColumn="0" w:lastColumn="0" w:oddVBand="0" w:evenVBand="0" w:oddHBand="0" w:evenHBand="0" w:firstRowFirstColumn="0" w:firstRowLastColumn="0" w:lastRowFirstColumn="0" w:lastRowLastColumn="0"/>
              <w:rPr>
                <w:sz w:val="22"/>
                <w:szCs w:val="22"/>
              </w:rPr>
            </w:pPr>
            <w:r w:rsidRPr="00EC6B0F">
              <w:rPr>
                <w:sz w:val="22"/>
                <w:szCs w:val="22"/>
              </w:rPr>
              <w:t>Rows</w:t>
            </w:r>
            <w:r w:rsidR="00545C70" w:rsidRPr="00EC6B0F">
              <w:rPr>
                <w:sz w:val="22"/>
                <w:szCs w:val="22"/>
              </w:rPr>
              <w:t xml:space="preserve"> #</w:t>
            </w:r>
            <w:r w:rsidRPr="00EC6B0F">
              <w:rPr>
                <w:sz w:val="22"/>
                <w:szCs w:val="22"/>
              </w:rPr>
              <w:t>:</w:t>
            </w:r>
          </w:p>
        </w:tc>
        <w:tc>
          <w:tcPr>
            <w:tcW w:w="912" w:type="pct"/>
          </w:tcPr>
          <w:p w14:paraId="0ED5243F" w14:textId="031C2375" w:rsidR="00C46D2F" w:rsidRPr="00EC6B0F" w:rsidRDefault="00C46D2F" w:rsidP="00EC6B0F">
            <w:pPr>
              <w:spacing w:after="0" w:line="276" w:lineRule="auto"/>
              <w:jc w:val="left"/>
              <w:cnfStyle w:val="100000000000" w:firstRow="1" w:lastRow="0" w:firstColumn="0" w:lastColumn="0" w:oddVBand="0" w:evenVBand="0" w:oddHBand="0" w:evenHBand="0" w:firstRowFirstColumn="0" w:firstRowLastColumn="0" w:lastRowFirstColumn="0" w:lastRowLastColumn="0"/>
              <w:rPr>
                <w:sz w:val="22"/>
                <w:szCs w:val="22"/>
              </w:rPr>
            </w:pPr>
            <w:r w:rsidRPr="00EC6B0F">
              <w:rPr>
                <w:sz w:val="22"/>
                <w:szCs w:val="22"/>
              </w:rPr>
              <w:t>Dropped by %</w:t>
            </w:r>
            <w:r w:rsidR="00932AE0" w:rsidRPr="00EC6B0F">
              <w:rPr>
                <w:sz w:val="22"/>
                <w:szCs w:val="22"/>
              </w:rPr>
              <w:t xml:space="preserve"> Since</w:t>
            </w:r>
          </w:p>
        </w:tc>
        <w:tc>
          <w:tcPr>
            <w:tcW w:w="949" w:type="pct"/>
          </w:tcPr>
          <w:p w14:paraId="592F8907" w14:textId="1F5CD8DD" w:rsidR="00C46D2F" w:rsidRPr="00EC6B0F" w:rsidRDefault="00C46D2F" w:rsidP="00EC6B0F">
            <w:pPr>
              <w:spacing w:after="0" w:line="276" w:lineRule="auto"/>
              <w:jc w:val="left"/>
              <w:cnfStyle w:val="100000000000" w:firstRow="1" w:lastRow="0" w:firstColumn="0" w:lastColumn="0" w:oddVBand="0" w:evenVBand="0" w:oddHBand="0" w:evenHBand="0" w:firstRowFirstColumn="0" w:firstRowLastColumn="0" w:lastRowFirstColumn="0" w:lastRowLastColumn="0"/>
              <w:rPr>
                <w:sz w:val="22"/>
                <w:szCs w:val="22"/>
              </w:rPr>
            </w:pPr>
            <w:r w:rsidRPr="00EC6B0F">
              <w:rPr>
                <w:sz w:val="22"/>
                <w:szCs w:val="22"/>
              </w:rPr>
              <w:t>% Left</w:t>
            </w:r>
            <w:r w:rsidR="00D0035E" w:rsidRPr="00EC6B0F">
              <w:rPr>
                <w:sz w:val="22"/>
                <w:szCs w:val="22"/>
              </w:rPr>
              <w:t xml:space="preserve"> </w:t>
            </w:r>
            <w:r w:rsidR="005B3EA8" w:rsidRPr="00EC6B0F">
              <w:rPr>
                <w:sz w:val="22"/>
                <w:szCs w:val="22"/>
              </w:rPr>
              <w:t>since</w:t>
            </w:r>
            <w:r w:rsidR="00D0035E" w:rsidRPr="00EC6B0F">
              <w:rPr>
                <w:sz w:val="22"/>
                <w:szCs w:val="22"/>
              </w:rPr>
              <w:t xml:space="preserve"> Original</w:t>
            </w:r>
          </w:p>
        </w:tc>
      </w:tr>
      <w:tr w:rsidR="00C15AB6" w:rsidRPr="00EC6B0F" w14:paraId="23E11605" w14:textId="0FA8B7AC"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14019487" w14:textId="35398C78" w:rsidR="00C15AB6" w:rsidRPr="00EC6B0F" w:rsidRDefault="00C15AB6" w:rsidP="00EC6B0F">
            <w:pPr>
              <w:spacing w:after="0" w:line="276" w:lineRule="auto"/>
              <w:jc w:val="left"/>
              <w:rPr>
                <w:sz w:val="22"/>
                <w:szCs w:val="22"/>
              </w:rPr>
            </w:pPr>
            <w:r w:rsidRPr="00EC6B0F">
              <w:rPr>
                <w:sz w:val="22"/>
                <w:szCs w:val="22"/>
              </w:rPr>
              <w:t>Before any clauses</w:t>
            </w:r>
          </w:p>
        </w:tc>
        <w:tc>
          <w:tcPr>
            <w:tcW w:w="861" w:type="pct"/>
          </w:tcPr>
          <w:p w14:paraId="1BABAB8E" w14:textId="37502190"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432646</w:t>
            </w:r>
          </w:p>
        </w:tc>
        <w:tc>
          <w:tcPr>
            <w:tcW w:w="912" w:type="pct"/>
            <w:vAlign w:val="bottom"/>
          </w:tcPr>
          <w:p w14:paraId="192BB0CB" w14:textId="10CAC6CE"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0</w:t>
            </w:r>
          </w:p>
        </w:tc>
        <w:tc>
          <w:tcPr>
            <w:tcW w:w="949" w:type="pct"/>
            <w:vAlign w:val="bottom"/>
          </w:tcPr>
          <w:p w14:paraId="569B0B10" w14:textId="0F892867"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100</w:t>
            </w:r>
          </w:p>
        </w:tc>
      </w:tr>
      <w:tr w:rsidR="00C15AB6" w:rsidRPr="00EC6B0F" w14:paraId="161B218C" w14:textId="15044CE4" w:rsidTr="002C46A3">
        <w:tc>
          <w:tcPr>
            <w:cnfStyle w:val="001000000000" w:firstRow="0" w:lastRow="0" w:firstColumn="1" w:lastColumn="0" w:oddVBand="0" w:evenVBand="0" w:oddHBand="0" w:evenHBand="0" w:firstRowFirstColumn="0" w:firstRowLastColumn="0" w:lastRowFirstColumn="0" w:lastRowLastColumn="0"/>
            <w:tcW w:w="2278" w:type="pct"/>
          </w:tcPr>
          <w:p w14:paraId="4FF85D78" w14:textId="78701F47" w:rsidR="00C15AB6" w:rsidRPr="00EC6B0F" w:rsidRDefault="00C15AB6" w:rsidP="00EC6B0F">
            <w:pPr>
              <w:spacing w:after="0" w:line="276" w:lineRule="auto"/>
              <w:jc w:val="left"/>
              <w:rPr>
                <w:sz w:val="22"/>
                <w:szCs w:val="22"/>
              </w:rPr>
            </w:pPr>
            <w:r w:rsidRPr="00EC6B0F">
              <w:rPr>
                <w:sz w:val="22"/>
                <w:szCs w:val="22"/>
              </w:rPr>
              <w:t>[ΔΕΗ_ΠΕΛΑΤΗΣ] is not ‘1’ or NULL</w:t>
            </w:r>
          </w:p>
        </w:tc>
        <w:tc>
          <w:tcPr>
            <w:tcW w:w="861" w:type="pct"/>
          </w:tcPr>
          <w:p w14:paraId="0626B5DA" w14:textId="2117C5E5"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249528</w:t>
            </w:r>
          </w:p>
        </w:tc>
        <w:tc>
          <w:tcPr>
            <w:tcW w:w="912" w:type="pct"/>
            <w:vAlign w:val="bottom"/>
          </w:tcPr>
          <w:p w14:paraId="3922FB01" w14:textId="6D169719"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42.32513</w:t>
            </w:r>
          </w:p>
        </w:tc>
        <w:tc>
          <w:tcPr>
            <w:tcW w:w="949" w:type="pct"/>
            <w:vAlign w:val="bottom"/>
          </w:tcPr>
          <w:p w14:paraId="610685C4" w14:textId="64C54D7B"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57.67487</w:t>
            </w:r>
          </w:p>
        </w:tc>
      </w:tr>
      <w:tr w:rsidR="00C15AB6" w:rsidRPr="00EC6B0F" w14:paraId="72AB0F07" w14:textId="5246A038"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29E2B7ED" w14:textId="22E2F8BA" w:rsidR="00C15AB6" w:rsidRPr="00EC6B0F" w:rsidRDefault="00C15AB6" w:rsidP="00EC6B0F">
            <w:pPr>
              <w:spacing w:after="0" w:line="276" w:lineRule="auto"/>
              <w:jc w:val="left"/>
              <w:rPr>
                <w:sz w:val="22"/>
                <w:szCs w:val="22"/>
              </w:rPr>
            </w:pPr>
            <w:r w:rsidRPr="00EC6B0F">
              <w:rPr>
                <w:sz w:val="22"/>
                <w:szCs w:val="22"/>
              </w:rPr>
              <w:t>[ΑΚΥΡΩΘΕΝ] is ‘0’ or NULL</w:t>
            </w:r>
          </w:p>
        </w:tc>
        <w:tc>
          <w:tcPr>
            <w:tcW w:w="861" w:type="pct"/>
          </w:tcPr>
          <w:p w14:paraId="79B6BE2F" w14:textId="2708724C"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239555</w:t>
            </w:r>
          </w:p>
        </w:tc>
        <w:tc>
          <w:tcPr>
            <w:tcW w:w="912" w:type="pct"/>
            <w:vAlign w:val="bottom"/>
          </w:tcPr>
          <w:p w14:paraId="4E99F1D5" w14:textId="59407D33"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3.996746</w:t>
            </w:r>
          </w:p>
        </w:tc>
        <w:tc>
          <w:tcPr>
            <w:tcW w:w="949" w:type="pct"/>
            <w:vAlign w:val="bottom"/>
          </w:tcPr>
          <w:p w14:paraId="7A7D7362" w14:textId="70E3AD6B"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55.36975</w:t>
            </w:r>
          </w:p>
        </w:tc>
      </w:tr>
      <w:tr w:rsidR="00C15AB6" w:rsidRPr="00EC6B0F" w14:paraId="55E0EDAA" w14:textId="39C07E26" w:rsidTr="002C46A3">
        <w:tc>
          <w:tcPr>
            <w:cnfStyle w:val="001000000000" w:firstRow="0" w:lastRow="0" w:firstColumn="1" w:lastColumn="0" w:oddVBand="0" w:evenVBand="0" w:oddHBand="0" w:evenHBand="0" w:firstRowFirstColumn="0" w:firstRowLastColumn="0" w:lastRowFirstColumn="0" w:lastRowLastColumn="0"/>
            <w:tcW w:w="2278" w:type="pct"/>
          </w:tcPr>
          <w:p w14:paraId="276C666C" w14:textId="0E6F40EC" w:rsidR="00C15AB6" w:rsidRPr="00EC6B0F" w:rsidRDefault="00C15AB6" w:rsidP="00EC6B0F">
            <w:pPr>
              <w:spacing w:after="0" w:line="276" w:lineRule="auto"/>
              <w:jc w:val="left"/>
              <w:rPr>
                <w:sz w:val="22"/>
                <w:szCs w:val="22"/>
              </w:rPr>
            </w:pPr>
            <w:r w:rsidRPr="00EC6B0F">
              <w:rPr>
                <w:sz w:val="22"/>
                <w:szCs w:val="22"/>
              </w:rPr>
              <w:t>[Onoma_Polis] is NOT NULL</w:t>
            </w:r>
          </w:p>
        </w:tc>
        <w:tc>
          <w:tcPr>
            <w:tcW w:w="861" w:type="pct"/>
          </w:tcPr>
          <w:p w14:paraId="04A1FFD9" w14:textId="240CB3C9"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216171</w:t>
            </w:r>
          </w:p>
        </w:tc>
        <w:tc>
          <w:tcPr>
            <w:tcW w:w="912" w:type="pct"/>
            <w:vAlign w:val="bottom"/>
          </w:tcPr>
          <w:p w14:paraId="4EFFC1E2" w14:textId="0D238A9F"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9.761433</w:t>
            </w:r>
          </w:p>
        </w:tc>
        <w:tc>
          <w:tcPr>
            <w:tcW w:w="949" w:type="pct"/>
            <w:vAlign w:val="bottom"/>
          </w:tcPr>
          <w:p w14:paraId="28B441E9" w14:textId="662E8657"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49.96487</w:t>
            </w:r>
          </w:p>
        </w:tc>
      </w:tr>
      <w:tr w:rsidR="00C15AB6" w:rsidRPr="00EC6B0F" w14:paraId="4D0CFDD2" w14:textId="265153C6" w:rsidTr="00376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310A77B0" w14:textId="787BEF0A" w:rsidR="00C15AB6" w:rsidRPr="00EC6B0F" w:rsidRDefault="00C15AB6" w:rsidP="00EC6B0F">
            <w:pPr>
              <w:spacing w:after="0" w:line="276" w:lineRule="auto"/>
              <w:jc w:val="left"/>
              <w:rPr>
                <w:sz w:val="22"/>
                <w:szCs w:val="22"/>
              </w:rPr>
            </w:pPr>
            <w:r w:rsidRPr="00EC6B0F">
              <w:rPr>
                <w:sz w:val="22"/>
                <w:szCs w:val="22"/>
              </w:rPr>
              <w:t>[Label] is ‘1’ OR the current date is greater than the date in [ΗΜΕΡ_ΑΙΤΗΣΗΣ] plus 2 months</w:t>
            </w:r>
          </w:p>
        </w:tc>
        <w:tc>
          <w:tcPr>
            <w:tcW w:w="861" w:type="pct"/>
          </w:tcPr>
          <w:p w14:paraId="799E681C" w14:textId="0343319D"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213535</w:t>
            </w:r>
          </w:p>
        </w:tc>
        <w:tc>
          <w:tcPr>
            <w:tcW w:w="912" w:type="pct"/>
          </w:tcPr>
          <w:p w14:paraId="4162ACF1" w14:textId="5BD44FBE" w:rsidR="00C15AB6" w:rsidRPr="00EC6B0F" w:rsidRDefault="00C15AB6" w:rsidP="00376DAB">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1.219405</w:t>
            </w:r>
          </w:p>
        </w:tc>
        <w:tc>
          <w:tcPr>
            <w:tcW w:w="949" w:type="pct"/>
          </w:tcPr>
          <w:p w14:paraId="19079B63" w14:textId="68FF2BCD" w:rsidR="00C15AB6" w:rsidRPr="00EC6B0F" w:rsidRDefault="00C15AB6" w:rsidP="00376DAB">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49.35559</w:t>
            </w:r>
          </w:p>
        </w:tc>
      </w:tr>
      <w:tr w:rsidR="00C15AB6" w:rsidRPr="00EC6B0F" w14:paraId="5E25F2B1" w14:textId="53E0F13E" w:rsidTr="002C46A3">
        <w:tc>
          <w:tcPr>
            <w:cnfStyle w:val="001000000000" w:firstRow="0" w:lastRow="0" w:firstColumn="1" w:lastColumn="0" w:oddVBand="0" w:evenVBand="0" w:oddHBand="0" w:evenHBand="0" w:firstRowFirstColumn="0" w:firstRowLastColumn="0" w:lastRowFirstColumn="0" w:lastRowLastColumn="0"/>
            <w:tcW w:w="2278" w:type="pct"/>
          </w:tcPr>
          <w:p w14:paraId="067240AD" w14:textId="134D2775" w:rsidR="00C15AB6" w:rsidRPr="00EC6B0F" w:rsidRDefault="00C15AB6" w:rsidP="00EC6B0F">
            <w:pPr>
              <w:spacing w:after="0" w:line="276" w:lineRule="auto"/>
              <w:jc w:val="left"/>
              <w:rPr>
                <w:sz w:val="22"/>
                <w:szCs w:val="22"/>
              </w:rPr>
            </w:pPr>
            <w:r w:rsidRPr="00EC6B0F">
              <w:rPr>
                <w:sz w:val="22"/>
                <w:szCs w:val="22"/>
              </w:rPr>
              <w:t>[Xaraktirismos_Ergou] is NOT NULL</w:t>
            </w:r>
          </w:p>
        </w:tc>
        <w:tc>
          <w:tcPr>
            <w:tcW w:w="861" w:type="pct"/>
          </w:tcPr>
          <w:p w14:paraId="6827E916" w14:textId="14225B70"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204771</w:t>
            </w:r>
          </w:p>
        </w:tc>
        <w:tc>
          <w:tcPr>
            <w:tcW w:w="912" w:type="pct"/>
            <w:vAlign w:val="bottom"/>
          </w:tcPr>
          <w:p w14:paraId="4410147C" w14:textId="5E84A41F"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4.104245</w:t>
            </w:r>
          </w:p>
        </w:tc>
        <w:tc>
          <w:tcPr>
            <w:tcW w:w="949" w:type="pct"/>
            <w:vAlign w:val="bottom"/>
          </w:tcPr>
          <w:p w14:paraId="7793ADEA" w14:textId="0D13695B"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47.32992</w:t>
            </w:r>
          </w:p>
        </w:tc>
      </w:tr>
      <w:tr w:rsidR="00C15AB6" w:rsidRPr="00EC6B0F" w14:paraId="378645B5" w14:textId="7783D467"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70DC5A3F" w14:textId="434B7DC2" w:rsidR="00C15AB6" w:rsidRPr="00EC6B0F" w:rsidRDefault="00C15AB6" w:rsidP="00EC6B0F">
            <w:pPr>
              <w:spacing w:after="0" w:line="276" w:lineRule="auto"/>
              <w:jc w:val="left"/>
              <w:rPr>
                <w:sz w:val="22"/>
                <w:szCs w:val="22"/>
              </w:rPr>
            </w:pPr>
            <w:r w:rsidRPr="00EC6B0F">
              <w:rPr>
                <w:sz w:val="22"/>
                <w:szCs w:val="22"/>
              </w:rPr>
              <w:t>[Skopos_Ergou] is NOT NULL</w:t>
            </w:r>
          </w:p>
        </w:tc>
        <w:tc>
          <w:tcPr>
            <w:tcW w:w="861" w:type="pct"/>
          </w:tcPr>
          <w:p w14:paraId="507F1CF2" w14:textId="1CAEEC08"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190401</w:t>
            </w:r>
          </w:p>
        </w:tc>
        <w:tc>
          <w:tcPr>
            <w:tcW w:w="912" w:type="pct"/>
            <w:vAlign w:val="bottom"/>
          </w:tcPr>
          <w:p w14:paraId="58C7E8D4" w14:textId="3CBD81AE"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7.017595</w:t>
            </w:r>
          </w:p>
        </w:tc>
        <w:tc>
          <w:tcPr>
            <w:tcW w:w="949" w:type="pct"/>
            <w:vAlign w:val="bottom"/>
          </w:tcPr>
          <w:p w14:paraId="177870ED" w14:textId="4D24BDD6"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44.0085</w:t>
            </w:r>
          </w:p>
        </w:tc>
      </w:tr>
      <w:tr w:rsidR="00C15AB6" w:rsidRPr="00EC6B0F" w14:paraId="272A5C89" w14:textId="77777777" w:rsidTr="002C46A3">
        <w:tc>
          <w:tcPr>
            <w:cnfStyle w:val="001000000000" w:firstRow="0" w:lastRow="0" w:firstColumn="1" w:lastColumn="0" w:oddVBand="0" w:evenVBand="0" w:oddHBand="0" w:evenHBand="0" w:firstRowFirstColumn="0" w:firstRowLastColumn="0" w:lastRowFirstColumn="0" w:lastRowLastColumn="0"/>
            <w:tcW w:w="2278" w:type="pct"/>
          </w:tcPr>
          <w:p w14:paraId="3C7B4473" w14:textId="68594B45" w:rsidR="00C15AB6" w:rsidRPr="00EC6B0F" w:rsidRDefault="00C15AB6" w:rsidP="00EC6B0F">
            <w:pPr>
              <w:spacing w:after="0" w:line="276" w:lineRule="auto"/>
              <w:jc w:val="left"/>
              <w:rPr>
                <w:sz w:val="22"/>
                <w:szCs w:val="22"/>
              </w:rPr>
            </w:pPr>
            <w:r w:rsidRPr="00EC6B0F">
              <w:rPr>
                <w:sz w:val="22"/>
                <w:szCs w:val="22"/>
              </w:rPr>
              <w:t>[ΗΜΕΡΕΣ_ΜΕΛΕΤΗΣ] &gt;= 0</w:t>
            </w:r>
          </w:p>
        </w:tc>
        <w:tc>
          <w:tcPr>
            <w:tcW w:w="861" w:type="pct"/>
          </w:tcPr>
          <w:p w14:paraId="5FFDD5C1" w14:textId="32805D7D"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182691</w:t>
            </w:r>
          </w:p>
        </w:tc>
        <w:tc>
          <w:tcPr>
            <w:tcW w:w="912" w:type="pct"/>
            <w:vAlign w:val="bottom"/>
          </w:tcPr>
          <w:p w14:paraId="27FE2F1F" w14:textId="15939B7A"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4.049348</w:t>
            </w:r>
          </w:p>
        </w:tc>
        <w:tc>
          <w:tcPr>
            <w:tcW w:w="949" w:type="pct"/>
            <w:vAlign w:val="bottom"/>
          </w:tcPr>
          <w:p w14:paraId="5D628237" w14:textId="5AC05DE7"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42.22644</w:t>
            </w:r>
          </w:p>
        </w:tc>
      </w:tr>
      <w:tr w:rsidR="00C15AB6" w:rsidRPr="00EC6B0F" w14:paraId="4B76F6D4" w14:textId="77777777"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3C318B6A" w14:textId="6AD6338C" w:rsidR="00C15AB6" w:rsidRPr="00EC6B0F" w:rsidRDefault="00C15AB6" w:rsidP="00EC6B0F">
            <w:pPr>
              <w:spacing w:after="0" w:line="276" w:lineRule="auto"/>
              <w:jc w:val="left"/>
              <w:rPr>
                <w:sz w:val="22"/>
                <w:szCs w:val="22"/>
                <w:lang w:val="el-GR"/>
              </w:rPr>
            </w:pPr>
            <w:r w:rsidRPr="00EC6B0F">
              <w:rPr>
                <w:sz w:val="22"/>
                <w:szCs w:val="22"/>
                <w:lang w:val="el-GR"/>
              </w:rPr>
              <w:t xml:space="preserve">[ΚΟΣΤΟΣ_ΕΡΓΑΤΙΚΩΝ_ΚΑΤΑΣΚΕΥΗΣ] </w:t>
            </w:r>
            <w:r w:rsidRPr="00EC6B0F">
              <w:rPr>
                <w:sz w:val="22"/>
                <w:szCs w:val="22"/>
              </w:rPr>
              <w:t>is</w:t>
            </w:r>
            <w:r w:rsidRPr="00EC6B0F">
              <w:rPr>
                <w:sz w:val="22"/>
                <w:szCs w:val="22"/>
                <w:lang w:val="el-GR"/>
              </w:rPr>
              <w:t xml:space="preserve"> </w:t>
            </w:r>
            <w:r w:rsidRPr="00EC6B0F">
              <w:rPr>
                <w:sz w:val="22"/>
                <w:szCs w:val="22"/>
              </w:rPr>
              <w:t>NOT</w:t>
            </w:r>
            <w:r w:rsidRPr="00EC6B0F">
              <w:rPr>
                <w:sz w:val="22"/>
                <w:szCs w:val="22"/>
                <w:lang w:val="el-GR"/>
              </w:rPr>
              <w:t xml:space="preserve"> </w:t>
            </w:r>
            <w:r w:rsidRPr="00EC6B0F">
              <w:rPr>
                <w:sz w:val="22"/>
                <w:szCs w:val="22"/>
              </w:rPr>
              <w:t>NULL</w:t>
            </w:r>
          </w:p>
        </w:tc>
        <w:tc>
          <w:tcPr>
            <w:tcW w:w="861" w:type="pct"/>
          </w:tcPr>
          <w:p w14:paraId="53BE2D7C" w14:textId="629920BE"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lang w:val="el-GR"/>
              </w:rPr>
            </w:pPr>
            <w:r w:rsidRPr="00EC6B0F">
              <w:rPr>
                <w:sz w:val="22"/>
                <w:szCs w:val="22"/>
                <w:lang w:val="el-GR"/>
              </w:rPr>
              <w:t>159326</w:t>
            </w:r>
          </w:p>
        </w:tc>
        <w:tc>
          <w:tcPr>
            <w:tcW w:w="912" w:type="pct"/>
            <w:vAlign w:val="bottom"/>
          </w:tcPr>
          <w:p w14:paraId="41E3CEEE" w14:textId="20DF44CE"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12.78935</w:t>
            </w:r>
          </w:p>
        </w:tc>
        <w:tc>
          <w:tcPr>
            <w:tcW w:w="949" w:type="pct"/>
            <w:vAlign w:val="bottom"/>
          </w:tcPr>
          <w:p w14:paraId="5B8654FB" w14:textId="305F5D2B"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36.82595</w:t>
            </w:r>
          </w:p>
        </w:tc>
      </w:tr>
      <w:tr w:rsidR="00C15AB6" w:rsidRPr="00EC6B0F" w14:paraId="2811C27F" w14:textId="77777777" w:rsidTr="002C46A3">
        <w:tc>
          <w:tcPr>
            <w:cnfStyle w:val="001000000000" w:firstRow="0" w:lastRow="0" w:firstColumn="1" w:lastColumn="0" w:oddVBand="0" w:evenVBand="0" w:oddHBand="0" w:evenHBand="0" w:firstRowFirstColumn="0" w:firstRowLastColumn="0" w:lastRowFirstColumn="0" w:lastRowLastColumn="0"/>
            <w:tcW w:w="2278" w:type="pct"/>
          </w:tcPr>
          <w:p w14:paraId="6DE50166" w14:textId="36847CAB" w:rsidR="00C15AB6" w:rsidRPr="00EC6B0F" w:rsidRDefault="00C15AB6" w:rsidP="00EC6B0F">
            <w:pPr>
              <w:spacing w:after="0" w:line="276" w:lineRule="auto"/>
              <w:jc w:val="left"/>
              <w:rPr>
                <w:sz w:val="22"/>
                <w:szCs w:val="22"/>
                <w:lang w:val="el-GR"/>
              </w:rPr>
            </w:pPr>
            <w:r w:rsidRPr="00EC6B0F">
              <w:rPr>
                <w:sz w:val="22"/>
                <w:szCs w:val="22"/>
                <w:lang w:val="el-GR"/>
              </w:rPr>
              <w:t>[ΚΟΣΤΟΣ_ΥΛΙΚΩΝ_ΚΑΤΑΣΚΕΥΗΣ] is NOT NULL</w:t>
            </w:r>
          </w:p>
        </w:tc>
        <w:tc>
          <w:tcPr>
            <w:tcW w:w="861" w:type="pct"/>
          </w:tcPr>
          <w:p w14:paraId="057393AE" w14:textId="179BA4D7"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lang w:val="el-GR"/>
              </w:rPr>
            </w:pPr>
            <w:r w:rsidRPr="00EC6B0F">
              <w:rPr>
                <w:sz w:val="22"/>
                <w:szCs w:val="22"/>
                <w:lang w:val="el-GR"/>
              </w:rPr>
              <w:t>155915</w:t>
            </w:r>
          </w:p>
        </w:tc>
        <w:tc>
          <w:tcPr>
            <w:tcW w:w="912" w:type="pct"/>
            <w:vAlign w:val="bottom"/>
          </w:tcPr>
          <w:p w14:paraId="3DF523CC" w14:textId="5585F54A"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2.140894</w:t>
            </w:r>
          </w:p>
        </w:tc>
        <w:tc>
          <w:tcPr>
            <w:tcW w:w="949" w:type="pct"/>
            <w:vAlign w:val="bottom"/>
          </w:tcPr>
          <w:p w14:paraId="006B1BAF" w14:textId="0F1FFA58"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36.03755</w:t>
            </w:r>
          </w:p>
        </w:tc>
      </w:tr>
      <w:tr w:rsidR="00C15AB6" w:rsidRPr="00EC6B0F" w14:paraId="09738436" w14:textId="77777777"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550D485F" w14:textId="13AF7AE0" w:rsidR="00C15AB6" w:rsidRPr="00EC6B0F" w:rsidRDefault="00C15AB6" w:rsidP="00EC6B0F">
            <w:pPr>
              <w:spacing w:after="0" w:line="276" w:lineRule="auto"/>
              <w:jc w:val="left"/>
              <w:rPr>
                <w:sz w:val="22"/>
                <w:szCs w:val="22"/>
              </w:rPr>
            </w:pPr>
            <w:r w:rsidRPr="00EC6B0F">
              <w:rPr>
                <w:sz w:val="22"/>
                <w:szCs w:val="22"/>
                <w:lang w:val="el-GR"/>
              </w:rPr>
              <w:t>[ΚΟΣΤΟΣ_ΚΑΤΑΣΚΕΥΗΣ] is NOT NULL</w:t>
            </w:r>
          </w:p>
        </w:tc>
        <w:tc>
          <w:tcPr>
            <w:tcW w:w="861" w:type="pct"/>
          </w:tcPr>
          <w:p w14:paraId="799E4A7C" w14:textId="1525EF17"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155740</w:t>
            </w:r>
          </w:p>
        </w:tc>
        <w:tc>
          <w:tcPr>
            <w:tcW w:w="912" w:type="pct"/>
            <w:vAlign w:val="bottom"/>
          </w:tcPr>
          <w:p w14:paraId="489C7F6B" w14:textId="58D3A901"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0.112241</w:t>
            </w:r>
          </w:p>
        </w:tc>
        <w:tc>
          <w:tcPr>
            <w:tcW w:w="949" w:type="pct"/>
            <w:vAlign w:val="bottom"/>
          </w:tcPr>
          <w:p w14:paraId="36D0F5D4" w14:textId="4B077D8E"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35.9971</w:t>
            </w:r>
          </w:p>
        </w:tc>
      </w:tr>
      <w:tr w:rsidR="00C15AB6" w:rsidRPr="00EC6B0F" w14:paraId="6455F031" w14:textId="77777777" w:rsidTr="002C46A3">
        <w:tc>
          <w:tcPr>
            <w:cnfStyle w:val="001000000000" w:firstRow="0" w:lastRow="0" w:firstColumn="1" w:lastColumn="0" w:oddVBand="0" w:evenVBand="0" w:oddHBand="0" w:evenHBand="0" w:firstRowFirstColumn="0" w:firstRowLastColumn="0" w:lastRowFirstColumn="0" w:lastRowLastColumn="0"/>
            <w:tcW w:w="2278" w:type="pct"/>
          </w:tcPr>
          <w:p w14:paraId="602DE034" w14:textId="4E09932E" w:rsidR="00C15AB6" w:rsidRPr="00EC6B0F" w:rsidRDefault="00C15AB6" w:rsidP="00EC6B0F">
            <w:pPr>
              <w:spacing w:after="0" w:line="276" w:lineRule="auto"/>
              <w:jc w:val="left"/>
              <w:rPr>
                <w:sz w:val="22"/>
                <w:szCs w:val="22"/>
              </w:rPr>
            </w:pPr>
            <w:r w:rsidRPr="00EC6B0F">
              <w:rPr>
                <w:sz w:val="22"/>
                <w:szCs w:val="22"/>
              </w:rPr>
              <w:t>[</w:t>
            </w:r>
            <w:r w:rsidRPr="00EC6B0F">
              <w:rPr>
                <w:sz w:val="22"/>
                <w:szCs w:val="22"/>
                <w:lang w:val="el-GR"/>
              </w:rPr>
              <w:t>ΚΟΣΤΟΣ</w:t>
            </w:r>
            <w:r w:rsidRPr="00EC6B0F">
              <w:rPr>
                <w:sz w:val="22"/>
                <w:szCs w:val="22"/>
              </w:rPr>
              <w:t>_</w:t>
            </w:r>
            <w:r w:rsidRPr="00EC6B0F">
              <w:rPr>
                <w:sz w:val="22"/>
                <w:szCs w:val="22"/>
                <w:lang w:val="el-GR"/>
              </w:rPr>
              <w:t>ΕΡΓΟΛΑΒΙΚΩΝ</w:t>
            </w:r>
            <w:r w:rsidRPr="00EC6B0F">
              <w:rPr>
                <w:sz w:val="22"/>
                <w:szCs w:val="22"/>
              </w:rPr>
              <w:t>_</w:t>
            </w:r>
            <w:r w:rsidRPr="00EC6B0F">
              <w:rPr>
                <w:sz w:val="22"/>
                <w:szCs w:val="22"/>
                <w:lang w:val="el-GR"/>
              </w:rPr>
              <w:t>ΕΠΙΔΟΣΗΣ</w:t>
            </w:r>
            <w:r w:rsidRPr="00EC6B0F">
              <w:rPr>
                <w:sz w:val="22"/>
                <w:szCs w:val="22"/>
              </w:rPr>
              <w:t>] is NOT NULL</w:t>
            </w:r>
          </w:p>
        </w:tc>
        <w:tc>
          <w:tcPr>
            <w:tcW w:w="861" w:type="pct"/>
          </w:tcPr>
          <w:p w14:paraId="5AFF1E34" w14:textId="6690C4AE"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153739</w:t>
            </w:r>
          </w:p>
        </w:tc>
        <w:tc>
          <w:tcPr>
            <w:tcW w:w="912" w:type="pct"/>
            <w:vAlign w:val="bottom"/>
          </w:tcPr>
          <w:p w14:paraId="08369FA3" w14:textId="79688387"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1.284834</w:t>
            </w:r>
          </w:p>
        </w:tc>
        <w:tc>
          <w:tcPr>
            <w:tcW w:w="949" w:type="pct"/>
            <w:vAlign w:val="bottom"/>
          </w:tcPr>
          <w:p w14:paraId="3296F586" w14:textId="398AD52B"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35.53459</w:t>
            </w:r>
          </w:p>
        </w:tc>
      </w:tr>
      <w:tr w:rsidR="00C15AB6" w:rsidRPr="00EC6B0F" w14:paraId="00E91F8A" w14:textId="77777777"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06B6CBA9" w14:textId="7BACBE7E" w:rsidR="00C15AB6" w:rsidRPr="00EC6B0F" w:rsidRDefault="00C15AB6" w:rsidP="00EC6B0F">
            <w:pPr>
              <w:spacing w:after="0" w:line="276" w:lineRule="auto"/>
              <w:jc w:val="left"/>
              <w:rPr>
                <w:sz w:val="22"/>
                <w:szCs w:val="22"/>
              </w:rPr>
            </w:pPr>
            <w:r w:rsidRPr="00EC6B0F">
              <w:rPr>
                <w:sz w:val="22"/>
                <w:szCs w:val="22"/>
              </w:rPr>
              <w:t>[ΚΟΣΤΟΣ_ΕΡΓΑΤΙΚΩΝ_ΚΑΤΑΣΚΕΥΗΣ] &gt; 0</w:t>
            </w:r>
          </w:p>
        </w:tc>
        <w:tc>
          <w:tcPr>
            <w:tcW w:w="861" w:type="pct"/>
          </w:tcPr>
          <w:p w14:paraId="2DAFC559" w14:textId="77949DFF"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153577</w:t>
            </w:r>
          </w:p>
        </w:tc>
        <w:tc>
          <w:tcPr>
            <w:tcW w:w="912" w:type="pct"/>
            <w:vAlign w:val="bottom"/>
          </w:tcPr>
          <w:p w14:paraId="4B32AE97" w14:textId="1E20A7AB"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0.105373</w:t>
            </w:r>
          </w:p>
        </w:tc>
        <w:tc>
          <w:tcPr>
            <w:tcW w:w="949" w:type="pct"/>
            <w:vAlign w:val="bottom"/>
          </w:tcPr>
          <w:p w14:paraId="7260A6BA" w14:textId="65CD04D0"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35.49715</w:t>
            </w:r>
          </w:p>
        </w:tc>
      </w:tr>
      <w:tr w:rsidR="00C15AB6" w:rsidRPr="00EC6B0F" w14:paraId="33EE4E03" w14:textId="77777777" w:rsidTr="002C46A3">
        <w:tc>
          <w:tcPr>
            <w:cnfStyle w:val="001000000000" w:firstRow="0" w:lastRow="0" w:firstColumn="1" w:lastColumn="0" w:oddVBand="0" w:evenVBand="0" w:oddHBand="0" w:evenHBand="0" w:firstRowFirstColumn="0" w:firstRowLastColumn="0" w:lastRowFirstColumn="0" w:lastRowLastColumn="0"/>
            <w:tcW w:w="2278" w:type="pct"/>
          </w:tcPr>
          <w:p w14:paraId="041B05A4" w14:textId="0B2CC2D7" w:rsidR="00C15AB6" w:rsidRPr="00EC6B0F" w:rsidRDefault="00C15AB6" w:rsidP="00EC6B0F">
            <w:pPr>
              <w:spacing w:after="0" w:line="276" w:lineRule="auto"/>
              <w:jc w:val="left"/>
              <w:rPr>
                <w:sz w:val="22"/>
                <w:szCs w:val="22"/>
              </w:rPr>
            </w:pPr>
            <w:r w:rsidRPr="00EC6B0F">
              <w:rPr>
                <w:sz w:val="22"/>
                <w:szCs w:val="22"/>
              </w:rPr>
              <w:t>[ΚΟΣΤΟΣ_ΥΛΙΚΩΝ_ΚΑΤΑΣΚΕΥΗΣ] &gt; 0</w:t>
            </w:r>
          </w:p>
        </w:tc>
        <w:tc>
          <w:tcPr>
            <w:tcW w:w="861" w:type="pct"/>
          </w:tcPr>
          <w:p w14:paraId="1BB41BCE" w14:textId="4EBAB407"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150520</w:t>
            </w:r>
          </w:p>
        </w:tc>
        <w:tc>
          <w:tcPr>
            <w:tcW w:w="912" w:type="pct"/>
            <w:vAlign w:val="bottom"/>
          </w:tcPr>
          <w:p w14:paraId="679B5C4A" w14:textId="053E9A86"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1.990532</w:t>
            </w:r>
          </w:p>
        </w:tc>
        <w:tc>
          <w:tcPr>
            <w:tcW w:w="949" w:type="pct"/>
            <w:vAlign w:val="bottom"/>
          </w:tcPr>
          <w:p w14:paraId="4E307466" w14:textId="4DBABCED"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34.79057</w:t>
            </w:r>
          </w:p>
        </w:tc>
      </w:tr>
      <w:tr w:rsidR="00C15AB6" w:rsidRPr="00EC6B0F" w14:paraId="7B384D31" w14:textId="77777777"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3239A2AD" w14:textId="2A23D08C" w:rsidR="00C15AB6" w:rsidRPr="00EC6B0F" w:rsidRDefault="00C15AB6" w:rsidP="00EC6B0F">
            <w:pPr>
              <w:spacing w:after="0" w:line="276" w:lineRule="auto"/>
              <w:jc w:val="left"/>
              <w:rPr>
                <w:sz w:val="22"/>
                <w:szCs w:val="22"/>
              </w:rPr>
            </w:pPr>
            <w:r w:rsidRPr="00EC6B0F">
              <w:rPr>
                <w:sz w:val="22"/>
                <w:szCs w:val="22"/>
              </w:rPr>
              <w:t>[ΚΟΣΤΟΣ_ΚΑΤΑΣΚΕΥΗΣ] &gt; 0</w:t>
            </w:r>
          </w:p>
        </w:tc>
        <w:tc>
          <w:tcPr>
            <w:tcW w:w="861" w:type="pct"/>
          </w:tcPr>
          <w:p w14:paraId="68229A17" w14:textId="382A6A4F"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150486</w:t>
            </w:r>
          </w:p>
        </w:tc>
        <w:tc>
          <w:tcPr>
            <w:tcW w:w="912" w:type="pct"/>
            <w:vAlign w:val="bottom"/>
          </w:tcPr>
          <w:p w14:paraId="127E5CFE" w14:textId="0FEEBD6C"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0.022588</w:t>
            </w:r>
          </w:p>
        </w:tc>
        <w:tc>
          <w:tcPr>
            <w:tcW w:w="949" w:type="pct"/>
            <w:vAlign w:val="bottom"/>
          </w:tcPr>
          <w:p w14:paraId="14C240B0" w14:textId="54E58C3C"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34.78271</w:t>
            </w:r>
          </w:p>
        </w:tc>
      </w:tr>
      <w:tr w:rsidR="00C15AB6" w:rsidRPr="00EC6B0F" w14:paraId="404A3A8B" w14:textId="77777777" w:rsidTr="002C46A3">
        <w:tc>
          <w:tcPr>
            <w:cnfStyle w:val="001000000000" w:firstRow="0" w:lastRow="0" w:firstColumn="1" w:lastColumn="0" w:oddVBand="0" w:evenVBand="0" w:oddHBand="0" w:evenHBand="0" w:firstRowFirstColumn="0" w:firstRowLastColumn="0" w:lastRowFirstColumn="0" w:lastRowLastColumn="0"/>
            <w:tcW w:w="2278" w:type="pct"/>
          </w:tcPr>
          <w:p w14:paraId="508C68BB" w14:textId="6FD9736B" w:rsidR="00C15AB6" w:rsidRPr="00EC6B0F" w:rsidRDefault="00C15AB6" w:rsidP="00EC6B0F">
            <w:pPr>
              <w:spacing w:after="0" w:line="276" w:lineRule="auto"/>
              <w:jc w:val="left"/>
              <w:rPr>
                <w:sz w:val="22"/>
                <w:szCs w:val="22"/>
              </w:rPr>
            </w:pPr>
            <w:r w:rsidRPr="00EC6B0F">
              <w:rPr>
                <w:sz w:val="22"/>
                <w:szCs w:val="22"/>
              </w:rPr>
              <w:t>[ΚΟΣΤΟΣ_ΕΡΓΟΛΑΒΙΚΩΝ_ΕΠΙΔΟΣΗΣ] &gt; 0</w:t>
            </w:r>
          </w:p>
        </w:tc>
        <w:tc>
          <w:tcPr>
            <w:tcW w:w="861" w:type="pct"/>
          </w:tcPr>
          <w:p w14:paraId="359A9EEF" w14:textId="3F669650"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150485</w:t>
            </w:r>
          </w:p>
        </w:tc>
        <w:tc>
          <w:tcPr>
            <w:tcW w:w="912" w:type="pct"/>
            <w:vAlign w:val="bottom"/>
          </w:tcPr>
          <w:p w14:paraId="07CFF7DE" w14:textId="0541B5E3"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0.000665</w:t>
            </w:r>
          </w:p>
        </w:tc>
        <w:tc>
          <w:tcPr>
            <w:tcW w:w="949" w:type="pct"/>
            <w:vAlign w:val="bottom"/>
          </w:tcPr>
          <w:p w14:paraId="5064A63C" w14:textId="44EB8202"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34.78248</w:t>
            </w:r>
          </w:p>
        </w:tc>
      </w:tr>
      <w:tr w:rsidR="00C15AB6" w:rsidRPr="00EC6B0F" w14:paraId="66DF3B5A" w14:textId="538FFD48"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1155C882" w14:textId="5D0CF104" w:rsidR="00C15AB6" w:rsidRPr="00EC6B0F" w:rsidRDefault="00C15AB6" w:rsidP="00EC6B0F">
            <w:pPr>
              <w:spacing w:after="0" w:line="276" w:lineRule="auto"/>
              <w:jc w:val="left"/>
              <w:rPr>
                <w:sz w:val="22"/>
                <w:szCs w:val="22"/>
                <w:lang w:val="el-GR"/>
              </w:rPr>
            </w:pPr>
            <w:r w:rsidRPr="00EC6B0F">
              <w:rPr>
                <w:sz w:val="22"/>
                <w:szCs w:val="22"/>
                <w:lang w:val="el-GR"/>
              </w:rPr>
              <w:t>[MONADA] is NOT NULL</w:t>
            </w:r>
          </w:p>
        </w:tc>
        <w:tc>
          <w:tcPr>
            <w:tcW w:w="861" w:type="pct"/>
          </w:tcPr>
          <w:p w14:paraId="22F9DEA6" w14:textId="107068CF"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lang w:val="el-GR"/>
              </w:rPr>
            </w:pPr>
            <w:r w:rsidRPr="00EC6B0F">
              <w:rPr>
                <w:sz w:val="22"/>
                <w:szCs w:val="22"/>
                <w:lang w:val="el-GR"/>
              </w:rPr>
              <w:t>150485</w:t>
            </w:r>
          </w:p>
        </w:tc>
        <w:tc>
          <w:tcPr>
            <w:tcW w:w="912" w:type="pct"/>
            <w:vAlign w:val="bottom"/>
          </w:tcPr>
          <w:p w14:paraId="1D28BFB5" w14:textId="19E75794"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0</w:t>
            </w:r>
          </w:p>
        </w:tc>
        <w:tc>
          <w:tcPr>
            <w:tcW w:w="949" w:type="pct"/>
            <w:vAlign w:val="bottom"/>
          </w:tcPr>
          <w:p w14:paraId="55F482A7" w14:textId="5B177BDE"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34.78248</w:t>
            </w:r>
          </w:p>
        </w:tc>
      </w:tr>
      <w:tr w:rsidR="00C15AB6" w:rsidRPr="00EC6B0F" w14:paraId="1D82D257" w14:textId="20453628" w:rsidTr="002C46A3">
        <w:tc>
          <w:tcPr>
            <w:cnfStyle w:val="001000000000" w:firstRow="0" w:lastRow="0" w:firstColumn="1" w:lastColumn="0" w:oddVBand="0" w:evenVBand="0" w:oddHBand="0" w:evenHBand="0" w:firstRowFirstColumn="0" w:firstRowLastColumn="0" w:lastRowFirstColumn="0" w:lastRowLastColumn="0"/>
            <w:tcW w:w="2278" w:type="pct"/>
          </w:tcPr>
          <w:p w14:paraId="3B548519" w14:textId="2C9A7FE1" w:rsidR="00C15AB6" w:rsidRPr="00EC6B0F" w:rsidRDefault="00C15AB6" w:rsidP="00EC6B0F">
            <w:pPr>
              <w:spacing w:after="0" w:line="276" w:lineRule="auto"/>
              <w:jc w:val="left"/>
              <w:rPr>
                <w:sz w:val="22"/>
                <w:szCs w:val="22"/>
                <w:lang w:val="el-GR"/>
              </w:rPr>
            </w:pPr>
            <w:r w:rsidRPr="00EC6B0F">
              <w:rPr>
                <w:sz w:val="22"/>
                <w:szCs w:val="22"/>
                <w:lang w:val="el-GR"/>
              </w:rPr>
              <w:t>[ΚΑΤΗΓΟΡΙΑ] is NOT NULL</w:t>
            </w:r>
          </w:p>
        </w:tc>
        <w:tc>
          <w:tcPr>
            <w:tcW w:w="861" w:type="pct"/>
          </w:tcPr>
          <w:p w14:paraId="3482EB1F" w14:textId="5B42C0E0"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lang w:val="el-GR"/>
              </w:rPr>
            </w:pPr>
            <w:r w:rsidRPr="00EC6B0F">
              <w:rPr>
                <w:sz w:val="22"/>
                <w:szCs w:val="22"/>
                <w:lang w:val="el-GR"/>
              </w:rPr>
              <w:t>146759</w:t>
            </w:r>
          </w:p>
        </w:tc>
        <w:tc>
          <w:tcPr>
            <w:tcW w:w="912" w:type="pct"/>
            <w:vAlign w:val="bottom"/>
          </w:tcPr>
          <w:p w14:paraId="5FF103CC" w14:textId="2EF7C8D8"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2.475994</w:t>
            </w:r>
          </w:p>
        </w:tc>
        <w:tc>
          <w:tcPr>
            <w:tcW w:w="949" w:type="pct"/>
            <w:vAlign w:val="bottom"/>
          </w:tcPr>
          <w:p w14:paraId="1A3B6F2E" w14:textId="72E0CE19"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33.92127</w:t>
            </w:r>
          </w:p>
        </w:tc>
      </w:tr>
      <w:tr w:rsidR="00C15AB6" w:rsidRPr="00EC6B0F" w14:paraId="3EB82735" w14:textId="7524F899"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56C33932" w14:textId="322FC2FA" w:rsidR="00C15AB6" w:rsidRPr="00EC6B0F" w:rsidRDefault="00C15AB6" w:rsidP="00EC6B0F">
            <w:pPr>
              <w:spacing w:after="0" w:line="276" w:lineRule="auto"/>
              <w:jc w:val="left"/>
              <w:rPr>
                <w:sz w:val="22"/>
                <w:szCs w:val="22"/>
              </w:rPr>
            </w:pPr>
            <w:r w:rsidRPr="00EC6B0F">
              <w:rPr>
                <w:sz w:val="22"/>
                <w:szCs w:val="22"/>
              </w:rPr>
              <w:t>[</w:t>
            </w:r>
            <w:r w:rsidRPr="00EC6B0F">
              <w:rPr>
                <w:sz w:val="22"/>
                <w:szCs w:val="22"/>
                <w:lang w:val="el-GR"/>
              </w:rPr>
              <w:t>ΗΜΕΡΕΣ</w:t>
            </w:r>
            <w:r w:rsidRPr="00EC6B0F">
              <w:rPr>
                <w:sz w:val="22"/>
                <w:szCs w:val="22"/>
              </w:rPr>
              <w:t>_</w:t>
            </w:r>
            <w:r w:rsidRPr="00EC6B0F">
              <w:rPr>
                <w:sz w:val="22"/>
                <w:szCs w:val="22"/>
                <w:lang w:val="el-GR"/>
              </w:rPr>
              <w:t>ΜΕΛΕΤΗΣ</w:t>
            </w:r>
            <w:r w:rsidRPr="00EC6B0F">
              <w:rPr>
                <w:sz w:val="22"/>
                <w:szCs w:val="22"/>
              </w:rPr>
              <w:t>] is NOT NULL</w:t>
            </w:r>
          </w:p>
        </w:tc>
        <w:tc>
          <w:tcPr>
            <w:tcW w:w="861" w:type="pct"/>
          </w:tcPr>
          <w:p w14:paraId="1A7612B3" w14:textId="5ADC5DD0"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146759</w:t>
            </w:r>
          </w:p>
        </w:tc>
        <w:tc>
          <w:tcPr>
            <w:tcW w:w="912" w:type="pct"/>
            <w:vAlign w:val="bottom"/>
          </w:tcPr>
          <w:p w14:paraId="7019EA1B" w14:textId="354F87CC"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0</w:t>
            </w:r>
          </w:p>
        </w:tc>
        <w:tc>
          <w:tcPr>
            <w:tcW w:w="949" w:type="pct"/>
            <w:vAlign w:val="bottom"/>
          </w:tcPr>
          <w:p w14:paraId="2661EAF6" w14:textId="47197A8B"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33.92127</w:t>
            </w:r>
          </w:p>
        </w:tc>
      </w:tr>
      <w:tr w:rsidR="00C15AB6" w:rsidRPr="00EC6B0F" w14:paraId="4E590CB8" w14:textId="157FB011" w:rsidTr="002C46A3">
        <w:tc>
          <w:tcPr>
            <w:cnfStyle w:val="001000000000" w:firstRow="0" w:lastRow="0" w:firstColumn="1" w:lastColumn="0" w:oddVBand="0" w:evenVBand="0" w:oddHBand="0" w:evenHBand="0" w:firstRowFirstColumn="0" w:firstRowLastColumn="0" w:lastRowFirstColumn="0" w:lastRowLastColumn="0"/>
            <w:tcW w:w="2278" w:type="pct"/>
          </w:tcPr>
          <w:p w14:paraId="3F78FC7D" w14:textId="5F0F4544" w:rsidR="00C15AB6" w:rsidRPr="00EC6B0F" w:rsidRDefault="00C15AB6" w:rsidP="00EC6B0F">
            <w:pPr>
              <w:spacing w:after="0" w:line="276" w:lineRule="auto"/>
              <w:jc w:val="left"/>
              <w:rPr>
                <w:sz w:val="22"/>
                <w:szCs w:val="22"/>
              </w:rPr>
            </w:pPr>
            <w:r w:rsidRPr="00EC6B0F">
              <w:rPr>
                <w:sz w:val="22"/>
                <w:szCs w:val="22"/>
              </w:rPr>
              <w:t>[ΣΥΝΕΡΓΕΙΟ_ΜΕΛΕΤΗΣ] is NOT NULL</w:t>
            </w:r>
          </w:p>
        </w:tc>
        <w:tc>
          <w:tcPr>
            <w:tcW w:w="861" w:type="pct"/>
          </w:tcPr>
          <w:p w14:paraId="1F7B0AC6" w14:textId="12A4AFDA"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146722</w:t>
            </w:r>
          </w:p>
        </w:tc>
        <w:tc>
          <w:tcPr>
            <w:tcW w:w="912" w:type="pct"/>
            <w:vAlign w:val="bottom"/>
          </w:tcPr>
          <w:p w14:paraId="31ABD716" w14:textId="377F13BE"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0.025211</w:t>
            </w:r>
          </w:p>
        </w:tc>
        <w:tc>
          <w:tcPr>
            <w:tcW w:w="949" w:type="pct"/>
            <w:vAlign w:val="bottom"/>
          </w:tcPr>
          <w:p w14:paraId="5E9247B4" w14:textId="2125336C"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33.91271</w:t>
            </w:r>
          </w:p>
        </w:tc>
      </w:tr>
      <w:tr w:rsidR="00C15AB6" w:rsidRPr="00EC6B0F" w14:paraId="4A2AA0BB" w14:textId="2CD5A1D4"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76E73B95" w14:textId="48095D5C" w:rsidR="00C15AB6" w:rsidRPr="00EC6B0F" w:rsidRDefault="00C15AB6" w:rsidP="00EC6B0F">
            <w:pPr>
              <w:spacing w:after="0" w:line="276" w:lineRule="auto"/>
              <w:jc w:val="left"/>
              <w:rPr>
                <w:sz w:val="22"/>
                <w:szCs w:val="22"/>
              </w:rPr>
            </w:pPr>
            <w:r w:rsidRPr="00EC6B0F">
              <w:rPr>
                <w:sz w:val="22"/>
                <w:szCs w:val="22"/>
              </w:rPr>
              <w:t>[ΕΚΤΑΣΗ_ΕΡΓΟΥ] is NOT NULL</w:t>
            </w:r>
          </w:p>
        </w:tc>
        <w:tc>
          <w:tcPr>
            <w:tcW w:w="861" w:type="pct"/>
          </w:tcPr>
          <w:p w14:paraId="1FE5B3AC" w14:textId="46E15D3A"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134618</w:t>
            </w:r>
          </w:p>
        </w:tc>
        <w:tc>
          <w:tcPr>
            <w:tcW w:w="912" w:type="pct"/>
            <w:vAlign w:val="bottom"/>
          </w:tcPr>
          <w:p w14:paraId="19633D41" w14:textId="2B327015"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8.249615</w:t>
            </w:r>
          </w:p>
        </w:tc>
        <w:tc>
          <w:tcPr>
            <w:tcW w:w="949" w:type="pct"/>
            <w:vAlign w:val="bottom"/>
          </w:tcPr>
          <w:p w14:paraId="1AAE08E7" w14:textId="490291CC"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31.11505</w:t>
            </w:r>
          </w:p>
        </w:tc>
      </w:tr>
      <w:tr w:rsidR="00C15AB6" w:rsidRPr="00EC6B0F" w14:paraId="1DA2AF71" w14:textId="219832F4" w:rsidTr="002C46A3">
        <w:tc>
          <w:tcPr>
            <w:cnfStyle w:val="001000000000" w:firstRow="0" w:lastRow="0" w:firstColumn="1" w:lastColumn="0" w:oddVBand="0" w:evenVBand="0" w:oddHBand="0" w:evenHBand="0" w:firstRowFirstColumn="0" w:firstRowLastColumn="0" w:lastRowFirstColumn="0" w:lastRowLastColumn="0"/>
            <w:tcW w:w="2278" w:type="pct"/>
          </w:tcPr>
          <w:p w14:paraId="17A334B0" w14:textId="4E9381FD" w:rsidR="00C15AB6" w:rsidRPr="00EC6B0F" w:rsidRDefault="00C15AB6" w:rsidP="00EC6B0F">
            <w:pPr>
              <w:spacing w:after="0" w:line="276" w:lineRule="auto"/>
              <w:jc w:val="left"/>
              <w:rPr>
                <w:sz w:val="22"/>
                <w:szCs w:val="22"/>
              </w:rPr>
            </w:pPr>
            <w:r w:rsidRPr="00EC6B0F">
              <w:rPr>
                <w:sz w:val="22"/>
                <w:szCs w:val="22"/>
              </w:rPr>
              <w:t>[ΑΝΑΓΚΗ_ΥΣ] is NOT NULL</w:t>
            </w:r>
          </w:p>
        </w:tc>
        <w:tc>
          <w:tcPr>
            <w:tcW w:w="861" w:type="pct"/>
          </w:tcPr>
          <w:p w14:paraId="6B28F743" w14:textId="3B0C1AEB"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134618</w:t>
            </w:r>
          </w:p>
        </w:tc>
        <w:tc>
          <w:tcPr>
            <w:tcW w:w="912" w:type="pct"/>
            <w:vAlign w:val="bottom"/>
          </w:tcPr>
          <w:p w14:paraId="012CE547" w14:textId="02A0137C"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0</w:t>
            </w:r>
          </w:p>
        </w:tc>
        <w:tc>
          <w:tcPr>
            <w:tcW w:w="949" w:type="pct"/>
            <w:vAlign w:val="bottom"/>
          </w:tcPr>
          <w:p w14:paraId="66E7747C" w14:textId="52181D64"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31.11505</w:t>
            </w:r>
          </w:p>
        </w:tc>
      </w:tr>
      <w:tr w:rsidR="00C15AB6" w:rsidRPr="00EC6B0F" w14:paraId="2817E78C" w14:textId="586C9B94"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6F81F517" w14:textId="62202682" w:rsidR="00C15AB6" w:rsidRPr="00EC6B0F" w:rsidRDefault="00C15AB6" w:rsidP="00EC6B0F">
            <w:pPr>
              <w:spacing w:after="0" w:line="276" w:lineRule="auto"/>
              <w:jc w:val="left"/>
              <w:rPr>
                <w:sz w:val="22"/>
                <w:szCs w:val="22"/>
              </w:rPr>
            </w:pPr>
            <w:r w:rsidRPr="00EC6B0F">
              <w:rPr>
                <w:sz w:val="22"/>
                <w:szCs w:val="22"/>
              </w:rPr>
              <w:t>[ΗΜΕΡ_ΑΙΤΗΣΗΣ] IS NOT NULL</w:t>
            </w:r>
          </w:p>
        </w:tc>
        <w:tc>
          <w:tcPr>
            <w:tcW w:w="861" w:type="pct"/>
          </w:tcPr>
          <w:p w14:paraId="67A46086" w14:textId="3CFD0841"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134480</w:t>
            </w:r>
          </w:p>
        </w:tc>
        <w:tc>
          <w:tcPr>
            <w:tcW w:w="912" w:type="pct"/>
            <w:vAlign w:val="bottom"/>
          </w:tcPr>
          <w:p w14:paraId="52DE527E" w14:textId="022C58A8"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0.102512</w:t>
            </w:r>
          </w:p>
        </w:tc>
        <w:tc>
          <w:tcPr>
            <w:tcW w:w="949" w:type="pct"/>
            <w:vAlign w:val="bottom"/>
          </w:tcPr>
          <w:p w14:paraId="59995122" w14:textId="7A51C88B"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31.08315</w:t>
            </w:r>
          </w:p>
        </w:tc>
      </w:tr>
      <w:tr w:rsidR="00C15AB6" w:rsidRPr="00EC6B0F" w14:paraId="6F33716B" w14:textId="69CA736B" w:rsidTr="002C46A3">
        <w:tc>
          <w:tcPr>
            <w:cnfStyle w:val="001000000000" w:firstRow="0" w:lastRow="0" w:firstColumn="1" w:lastColumn="0" w:oddVBand="0" w:evenVBand="0" w:oddHBand="0" w:evenHBand="0" w:firstRowFirstColumn="0" w:firstRowLastColumn="0" w:lastRowFirstColumn="0" w:lastRowLastColumn="0"/>
            <w:tcW w:w="2278" w:type="pct"/>
          </w:tcPr>
          <w:p w14:paraId="0FDF2FC0" w14:textId="0078230F" w:rsidR="00C15AB6" w:rsidRPr="00EC6B0F" w:rsidRDefault="00C15AB6" w:rsidP="00EC6B0F">
            <w:pPr>
              <w:spacing w:after="0" w:line="276" w:lineRule="auto"/>
              <w:jc w:val="left"/>
              <w:rPr>
                <w:sz w:val="22"/>
                <w:szCs w:val="22"/>
              </w:rPr>
            </w:pPr>
            <w:r w:rsidRPr="00EC6B0F">
              <w:rPr>
                <w:sz w:val="22"/>
                <w:szCs w:val="22"/>
              </w:rPr>
              <w:t>[ΗΜΕΡ_ΚΑΤΑΧΩΡΗΣΗΣ] IS NOT NULL</w:t>
            </w:r>
          </w:p>
        </w:tc>
        <w:tc>
          <w:tcPr>
            <w:tcW w:w="861" w:type="pct"/>
          </w:tcPr>
          <w:p w14:paraId="003793F3" w14:textId="1B394A41"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134479</w:t>
            </w:r>
          </w:p>
        </w:tc>
        <w:tc>
          <w:tcPr>
            <w:tcW w:w="912" w:type="pct"/>
            <w:vAlign w:val="bottom"/>
          </w:tcPr>
          <w:p w14:paraId="0E644424" w14:textId="2E878073"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0.000744</w:t>
            </w:r>
          </w:p>
        </w:tc>
        <w:tc>
          <w:tcPr>
            <w:tcW w:w="949" w:type="pct"/>
            <w:vAlign w:val="bottom"/>
          </w:tcPr>
          <w:p w14:paraId="16BAC98F" w14:textId="1F57813D"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31.08292</w:t>
            </w:r>
          </w:p>
        </w:tc>
      </w:tr>
      <w:tr w:rsidR="00C15AB6" w:rsidRPr="00EC6B0F" w14:paraId="5D63FE8D" w14:textId="16D325D4" w:rsidTr="002C4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pct"/>
          </w:tcPr>
          <w:p w14:paraId="0362257E" w14:textId="1F2233F5" w:rsidR="00C15AB6" w:rsidRPr="00EC6B0F" w:rsidRDefault="00C15AB6" w:rsidP="00EC6B0F">
            <w:pPr>
              <w:spacing w:after="0" w:line="276" w:lineRule="auto"/>
              <w:jc w:val="left"/>
              <w:rPr>
                <w:sz w:val="22"/>
                <w:szCs w:val="22"/>
              </w:rPr>
            </w:pPr>
            <w:r w:rsidRPr="00EC6B0F">
              <w:rPr>
                <w:sz w:val="22"/>
                <w:szCs w:val="22"/>
              </w:rPr>
              <w:lastRenderedPageBreak/>
              <w:t>[ΗΜΕΡ_ΑΝΑΓΓΕΛΙΑΣ] IS NOT NULL</w:t>
            </w:r>
          </w:p>
        </w:tc>
        <w:tc>
          <w:tcPr>
            <w:tcW w:w="861" w:type="pct"/>
          </w:tcPr>
          <w:p w14:paraId="674501D4" w14:textId="19B981CE"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133122</w:t>
            </w:r>
          </w:p>
        </w:tc>
        <w:tc>
          <w:tcPr>
            <w:tcW w:w="912" w:type="pct"/>
            <w:vAlign w:val="bottom"/>
          </w:tcPr>
          <w:p w14:paraId="2F43747C" w14:textId="7B05C33E"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1.009079</w:t>
            </w:r>
          </w:p>
        </w:tc>
        <w:tc>
          <w:tcPr>
            <w:tcW w:w="949" w:type="pct"/>
            <w:vAlign w:val="bottom"/>
          </w:tcPr>
          <w:p w14:paraId="3D5EF64E" w14:textId="272029AC" w:rsidR="00C15AB6" w:rsidRPr="00EC6B0F" w:rsidRDefault="00C15AB6" w:rsidP="00EC6B0F">
            <w:pPr>
              <w:spacing w:after="0" w:line="276" w:lineRule="auto"/>
              <w:jc w:val="left"/>
              <w:cnfStyle w:val="000000100000" w:firstRow="0" w:lastRow="0" w:firstColumn="0" w:lastColumn="0" w:oddVBand="0" w:evenVBand="0" w:oddHBand="1" w:evenHBand="0" w:firstRowFirstColumn="0" w:firstRowLastColumn="0" w:lastRowFirstColumn="0" w:lastRowLastColumn="0"/>
              <w:rPr>
                <w:sz w:val="22"/>
                <w:szCs w:val="22"/>
              </w:rPr>
            </w:pPr>
            <w:r w:rsidRPr="00EC6B0F">
              <w:rPr>
                <w:sz w:val="22"/>
                <w:szCs w:val="22"/>
              </w:rPr>
              <w:t>30.76927</w:t>
            </w:r>
          </w:p>
        </w:tc>
      </w:tr>
      <w:tr w:rsidR="00C15AB6" w:rsidRPr="00EC6B0F" w14:paraId="7140D834" w14:textId="7F1BE254" w:rsidTr="002C46A3">
        <w:tc>
          <w:tcPr>
            <w:cnfStyle w:val="001000000000" w:firstRow="0" w:lastRow="0" w:firstColumn="1" w:lastColumn="0" w:oddVBand="0" w:evenVBand="0" w:oddHBand="0" w:evenHBand="0" w:firstRowFirstColumn="0" w:firstRowLastColumn="0" w:lastRowFirstColumn="0" w:lastRowLastColumn="0"/>
            <w:tcW w:w="2278" w:type="pct"/>
          </w:tcPr>
          <w:p w14:paraId="7BA7CE98" w14:textId="3B781B6B" w:rsidR="00C15AB6" w:rsidRPr="00EC6B0F" w:rsidRDefault="00C15AB6" w:rsidP="00EC6B0F">
            <w:pPr>
              <w:spacing w:after="0" w:line="276" w:lineRule="auto"/>
              <w:jc w:val="left"/>
              <w:rPr>
                <w:sz w:val="22"/>
                <w:szCs w:val="22"/>
              </w:rPr>
            </w:pPr>
            <w:r w:rsidRPr="00EC6B0F">
              <w:rPr>
                <w:sz w:val="22"/>
                <w:szCs w:val="22"/>
              </w:rPr>
              <w:t>[ΗΜΕΡ_ΜΕΛΕΤΗΣ] IS NOT NULL</w:t>
            </w:r>
          </w:p>
        </w:tc>
        <w:tc>
          <w:tcPr>
            <w:tcW w:w="861" w:type="pct"/>
          </w:tcPr>
          <w:p w14:paraId="6FAD952D" w14:textId="18B9D895"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133098</w:t>
            </w:r>
          </w:p>
        </w:tc>
        <w:tc>
          <w:tcPr>
            <w:tcW w:w="912" w:type="pct"/>
            <w:vAlign w:val="bottom"/>
          </w:tcPr>
          <w:p w14:paraId="10C20B98" w14:textId="17EB609C"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0.018029</w:t>
            </w:r>
          </w:p>
        </w:tc>
        <w:tc>
          <w:tcPr>
            <w:tcW w:w="949" w:type="pct"/>
            <w:vAlign w:val="bottom"/>
          </w:tcPr>
          <w:p w14:paraId="6BC6A21B" w14:textId="3BE61232" w:rsidR="00C15AB6" w:rsidRPr="00EC6B0F" w:rsidRDefault="00C15AB6" w:rsidP="00EC6B0F">
            <w:pPr>
              <w:spacing w:after="0" w:line="276"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EC6B0F">
              <w:rPr>
                <w:sz w:val="22"/>
                <w:szCs w:val="22"/>
              </w:rPr>
              <w:t>30.76372</w:t>
            </w:r>
          </w:p>
        </w:tc>
      </w:tr>
    </w:tbl>
    <w:p w14:paraId="4F0AFCD2" w14:textId="77777777" w:rsidR="00EC6B0F" w:rsidRDefault="00EC6B0F" w:rsidP="00EC6B0F">
      <w:pPr>
        <w:pStyle w:val="Heading3"/>
        <w:numPr>
          <w:ilvl w:val="0"/>
          <w:numId w:val="0"/>
        </w:numPr>
        <w:ind w:left="902" w:hanging="902"/>
        <w:sectPr w:rsidR="00EC6B0F" w:rsidSect="00EC6B0F">
          <w:pgSz w:w="16838" w:h="11906" w:orient="landscape"/>
          <w:pgMar w:top="1418" w:right="1418" w:bottom="1418" w:left="1418" w:header="709" w:footer="709" w:gutter="567"/>
          <w:cols w:space="708"/>
          <w:docGrid w:linePitch="360"/>
        </w:sectPr>
      </w:pPr>
    </w:p>
    <w:p w14:paraId="1E52A88F" w14:textId="6956680A" w:rsidR="00914E5F" w:rsidRDefault="001D383C" w:rsidP="00914E5F">
      <w:pPr>
        <w:rPr>
          <w:lang w:val="en-US"/>
        </w:rPr>
      </w:pPr>
      <w:r>
        <w:rPr>
          <w:lang w:val="en-US"/>
        </w:rPr>
        <w:lastRenderedPageBreak/>
        <w:t>The tables below show how t</w:t>
      </w:r>
      <w:r w:rsidR="0061469E">
        <w:rPr>
          <w:lang w:val="en-US"/>
        </w:rPr>
        <w:t>he dataset we’re working with</w:t>
      </w:r>
      <w:r w:rsidR="00350EB7" w:rsidRPr="00350EB7">
        <w:rPr>
          <w:lang w:val="en-US"/>
        </w:rPr>
        <w:t xml:space="preserve"> </w:t>
      </w:r>
      <w:r w:rsidR="00350EB7">
        <w:rPr>
          <w:lang w:val="en-US"/>
        </w:rPr>
        <w:t>looks like</w:t>
      </w:r>
      <w:r w:rsidR="0061469E">
        <w:rPr>
          <w:lang w:val="en-US"/>
        </w:rPr>
        <w:t xml:space="preserve"> </w:t>
      </w:r>
      <w:r w:rsidR="00350EB7">
        <w:rPr>
          <w:lang w:val="en-US"/>
        </w:rPr>
        <w:t>post-</w:t>
      </w:r>
      <w:r w:rsidR="00E951F9">
        <w:rPr>
          <w:lang w:val="en-US"/>
        </w:rPr>
        <w:t>clauses</w:t>
      </w:r>
      <w:r w:rsidR="00914E5F" w:rsidRPr="00914E5F">
        <w:rPr>
          <w:lang w:val="en-US"/>
        </w:rPr>
        <w:t xml:space="preserve"> and </w:t>
      </w:r>
      <w:r w:rsidR="00350EB7">
        <w:rPr>
          <w:lang w:val="en-US"/>
        </w:rPr>
        <w:t>post-</w:t>
      </w:r>
      <w:r w:rsidR="00914E5F" w:rsidRPr="00914E5F">
        <w:rPr>
          <w:lang w:val="en-US"/>
        </w:rPr>
        <w:t>transformations.</w:t>
      </w:r>
    </w:p>
    <w:p w14:paraId="59DD87E5" w14:textId="778C5467" w:rsidR="003A5579" w:rsidRPr="003A5579" w:rsidRDefault="001352B4" w:rsidP="003A5579">
      <w:pPr>
        <w:pStyle w:val="Caption"/>
      </w:pPr>
      <w:r w:rsidRPr="001352B4">
        <w:rPr>
          <w:b/>
        </w:rPr>
        <w:t xml:space="preserve">Table </w:t>
      </w:r>
      <w:r w:rsidRPr="001352B4">
        <w:rPr>
          <w:b/>
        </w:rPr>
        <w:fldChar w:fldCharType="begin"/>
      </w:r>
      <w:r w:rsidRPr="001352B4">
        <w:rPr>
          <w:b/>
        </w:rPr>
        <w:instrText xml:space="preserve"> SEQ Table \* ARABIC </w:instrText>
      </w:r>
      <w:r w:rsidRPr="001352B4">
        <w:rPr>
          <w:b/>
        </w:rPr>
        <w:fldChar w:fldCharType="separate"/>
      </w:r>
      <w:r w:rsidR="001E38BA">
        <w:rPr>
          <w:b/>
          <w:noProof/>
        </w:rPr>
        <w:t>4</w:t>
      </w:r>
      <w:r w:rsidRPr="001352B4">
        <w:rPr>
          <w:b/>
        </w:rPr>
        <w:fldChar w:fldCharType="end"/>
      </w:r>
      <w:r>
        <w:t xml:space="preserve">: </w:t>
      </w:r>
      <w:r w:rsidR="00783D14">
        <w:t xml:space="preserve">SQL </w:t>
      </w:r>
      <w:r w:rsidR="0061469E">
        <w:t>View</w:t>
      </w:r>
      <w:r w:rsidR="00783D14">
        <w:t>,</w:t>
      </w:r>
      <w:r w:rsidR="003A5579" w:rsidRPr="003A5579">
        <w:t xml:space="preserve"> General Information.</w:t>
      </w:r>
    </w:p>
    <w:tbl>
      <w:tblPr>
        <w:tblStyle w:val="GridTable5Dark-Accent1"/>
        <w:tblW w:w="5000" w:type="pct"/>
        <w:tblLook w:val="0480" w:firstRow="0" w:lastRow="0" w:firstColumn="1" w:lastColumn="0" w:noHBand="0" w:noVBand="1"/>
      </w:tblPr>
      <w:tblGrid>
        <w:gridCol w:w="4246"/>
        <w:gridCol w:w="4247"/>
      </w:tblGrid>
      <w:tr w:rsidR="003A5579" w:rsidRPr="002C46A3" w14:paraId="4D1CBBDA" w14:textId="77777777" w:rsidTr="003A55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2B34A1D" w14:textId="373751F9" w:rsidR="003A5579" w:rsidRPr="002C46A3" w:rsidRDefault="00202867" w:rsidP="002C46A3">
            <w:pPr>
              <w:spacing w:after="0" w:line="276" w:lineRule="auto"/>
            </w:pPr>
            <w:r w:rsidRPr="002C46A3">
              <w:t>Columns</w:t>
            </w:r>
            <w:r w:rsidR="003A5579" w:rsidRPr="002C46A3">
              <w:t>:</w:t>
            </w:r>
          </w:p>
        </w:tc>
        <w:tc>
          <w:tcPr>
            <w:tcW w:w="2500" w:type="pct"/>
          </w:tcPr>
          <w:p w14:paraId="532EFFEB" w14:textId="0ACC9B04" w:rsidR="003A5579" w:rsidRPr="002C46A3" w:rsidRDefault="00A55B37" w:rsidP="002C46A3">
            <w:pPr>
              <w:spacing w:after="0" w:line="276" w:lineRule="auto"/>
              <w:cnfStyle w:val="000000100000" w:firstRow="0" w:lastRow="0" w:firstColumn="0" w:lastColumn="0" w:oddVBand="0" w:evenVBand="0" w:oddHBand="1" w:evenHBand="0" w:firstRowFirstColumn="0" w:firstRowLastColumn="0" w:lastRowFirstColumn="0" w:lastRowLastColumn="0"/>
              <w:rPr>
                <w:lang w:val="el-GR"/>
              </w:rPr>
            </w:pPr>
            <w:r w:rsidRPr="002C46A3">
              <w:t>33</w:t>
            </w:r>
          </w:p>
        </w:tc>
      </w:tr>
      <w:tr w:rsidR="003A5579" w:rsidRPr="002C46A3" w14:paraId="2570E557" w14:textId="77777777" w:rsidTr="003A5579">
        <w:tc>
          <w:tcPr>
            <w:cnfStyle w:val="001000000000" w:firstRow="0" w:lastRow="0" w:firstColumn="1" w:lastColumn="0" w:oddVBand="0" w:evenVBand="0" w:oddHBand="0" w:evenHBand="0" w:firstRowFirstColumn="0" w:firstRowLastColumn="0" w:lastRowFirstColumn="0" w:lastRowLastColumn="0"/>
            <w:tcW w:w="2500" w:type="pct"/>
          </w:tcPr>
          <w:p w14:paraId="625F8019" w14:textId="024862FF" w:rsidR="003A5579" w:rsidRPr="002C46A3" w:rsidRDefault="00202867" w:rsidP="002C46A3">
            <w:pPr>
              <w:spacing w:after="0" w:line="276" w:lineRule="auto"/>
            </w:pPr>
            <w:r w:rsidRPr="002C46A3">
              <w:t>Rows</w:t>
            </w:r>
            <w:r w:rsidR="003A5579" w:rsidRPr="002C46A3">
              <w:t>:</w:t>
            </w:r>
          </w:p>
        </w:tc>
        <w:tc>
          <w:tcPr>
            <w:tcW w:w="2500" w:type="pct"/>
          </w:tcPr>
          <w:p w14:paraId="04C21A20" w14:textId="0DD87938" w:rsidR="003A5579" w:rsidRPr="002C46A3" w:rsidRDefault="009B1A47" w:rsidP="002C46A3">
            <w:pPr>
              <w:keepNext/>
              <w:spacing w:after="0" w:line="276" w:lineRule="auto"/>
              <w:cnfStyle w:val="000000000000" w:firstRow="0" w:lastRow="0" w:firstColumn="0" w:lastColumn="0" w:oddVBand="0" w:evenVBand="0" w:oddHBand="0" w:evenHBand="0" w:firstRowFirstColumn="0" w:firstRowLastColumn="0" w:lastRowFirstColumn="0" w:lastRowLastColumn="0"/>
            </w:pPr>
            <w:r w:rsidRPr="002C46A3">
              <w:t>133098</w:t>
            </w:r>
          </w:p>
        </w:tc>
      </w:tr>
    </w:tbl>
    <w:p w14:paraId="771AF86B" w14:textId="1207451B" w:rsidR="003A5579" w:rsidRPr="0037447C" w:rsidRDefault="003A5579" w:rsidP="003A5579">
      <w:pPr>
        <w:spacing w:after="0" w:line="240" w:lineRule="auto"/>
        <w:rPr>
          <w:lang w:val="en-US"/>
        </w:rPr>
      </w:pPr>
    </w:p>
    <w:p w14:paraId="3602DD79" w14:textId="23CE292F" w:rsidR="00E951F9" w:rsidRDefault="00E951F9" w:rsidP="00E951F9">
      <w:pPr>
        <w:ind w:firstLine="284"/>
      </w:pPr>
      <w:r>
        <w:t xml:space="preserve">A summary of each of </w:t>
      </w:r>
      <w:r w:rsidR="000F7C8C">
        <w:t>SQL View</w:t>
      </w:r>
      <w:r>
        <w:t xml:space="preserve">’s </w:t>
      </w:r>
      <w:r w:rsidRPr="00217210">
        <w:t>Quantitative</w:t>
      </w:r>
      <w:r>
        <w:t xml:space="preserve"> variables, including their type, minimum value, maximum value, number of values present, number of missing values, percentage of values present, mean value and standard deviation is illustrated on the table below.</w:t>
      </w:r>
    </w:p>
    <w:p w14:paraId="26F7343D" w14:textId="1ED2A806" w:rsidR="00E951F9" w:rsidRDefault="00E951F9" w:rsidP="00E951F9">
      <w:pPr>
        <w:ind w:firstLine="284"/>
      </w:pPr>
      <w:r>
        <w:t>The minimum and maximum values give us the variable’s range, which is essential to understanding the nature of the data.</w:t>
      </w:r>
      <w:r w:rsidR="000F7C8C">
        <w:t xml:space="preserve"> These values can vastly differ from the original ones as the distribution has chan</w:t>
      </w:r>
      <w:r w:rsidR="00EB669F">
        <w:t>g</w:t>
      </w:r>
      <w:r w:rsidR="000F7C8C">
        <w:t>ed.</w:t>
      </w:r>
      <w:r>
        <w:t xml:space="preserve"> Take “</w:t>
      </w:r>
      <w:r w:rsidR="001F7328" w:rsidRPr="001F7328">
        <w:t>Meres_Meletis</w:t>
      </w:r>
      <w:r>
        <w:t xml:space="preserve">” for instance; its values </w:t>
      </w:r>
      <w:r w:rsidR="00EB669F">
        <w:t xml:space="preserve">used to </w:t>
      </w:r>
      <w:r>
        <w:t>range from -</w:t>
      </w:r>
      <w:r w:rsidRPr="00335F37">
        <w:t>37944</w:t>
      </w:r>
      <w:r>
        <w:t xml:space="preserve"> to </w:t>
      </w:r>
      <w:r w:rsidRPr="00335F37">
        <w:t>37924</w:t>
      </w:r>
      <w:r w:rsidR="005E6C75">
        <w:t xml:space="preserve">, whilst now their minimum number is </w:t>
      </w:r>
      <w:r w:rsidR="0003482C">
        <w:t>0 as something having lasted a negative amount of days</w:t>
      </w:r>
      <w:r w:rsidR="008419CB">
        <w:t xml:space="preserve"> makes no sense and nonsensical values have been cleared; its</w:t>
      </w:r>
      <w:r w:rsidR="00297052">
        <w:t xml:space="preserve"> range</w:t>
      </w:r>
      <w:r w:rsidR="008419CB">
        <w:t xml:space="preserve"> is 0</w:t>
      </w:r>
      <w:r w:rsidR="00297052">
        <w:t xml:space="preserve"> to </w:t>
      </w:r>
      <w:r w:rsidR="00297052" w:rsidRPr="00297052">
        <w:t>30000</w:t>
      </w:r>
      <w:r>
        <w:t>.</w:t>
      </w:r>
    </w:p>
    <w:p w14:paraId="749BD45C" w14:textId="2362A84F" w:rsidR="00E951F9" w:rsidRDefault="00E951F9" w:rsidP="00E951F9">
      <w:pPr>
        <w:ind w:firstLine="284"/>
      </w:pPr>
      <w:r>
        <w:t>The Valid, Missing, and Valid% can be used as an indicator of how beneficial the state of a variable’s data is, where, for instance,</w:t>
      </w:r>
      <w:r w:rsidR="00C633E7">
        <w:t xml:space="preserve"> remember</w:t>
      </w:r>
      <w:r>
        <w:t xml:space="preserve"> the “</w:t>
      </w:r>
      <w:r w:rsidRPr="005308ED">
        <w:t>ΚΟΣΤΟΣ_ΜΕΛΕΤΗΤΗ</w:t>
      </w:r>
      <w:r w:rsidR="008B2C5B">
        <w:t>” one;</w:t>
      </w:r>
      <w:r>
        <w:t xml:space="preserve"> an otherwise critical variable, was deemed unfit for use solely on the grounds of too many missing values. </w:t>
      </w:r>
      <w:r w:rsidR="00C633E7">
        <w:t xml:space="preserve">It is now no more </w:t>
      </w:r>
      <w:r w:rsidR="008B2C5B">
        <w:t>part of</w:t>
      </w:r>
      <w:r w:rsidR="00C633E7">
        <w:t xml:space="preserve"> the dataset</w:t>
      </w:r>
      <w:r>
        <w:t>.</w:t>
      </w:r>
    </w:p>
    <w:p w14:paraId="192EC336" w14:textId="65AF7466" w:rsidR="00E951F9" w:rsidRDefault="00E951F9" w:rsidP="00E951F9">
      <w:pPr>
        <w:ind w:firstLine="284"/>
      </w:pPr>
      <w:r>
        <w:t>The Mean and Standard Deviation try to quantify the knowledge of how values are distributed in each variable. Take “</w:t>
      </w:r>
      <w:r w:rsidR="00BF13EB" w:rsidRPr="00BF13EB">
        <w:t>Mel_Kathisterisi_Pelati</w:t>
      </w:r>
      <w:r>
        <w:t>” for example; we know that, on average, the ‘study’ part of a project (</w:t>
      </w:r>
      <w:r w:rsidR="00BF13EB">
        <w:t>which is inclusive of projects with 0 delay</w:t>
      </w:r>
      <w:r>
        <w:t>), was delayed by 1</w:t>
      </w:r>
      <w:r w:rsidR="00903166">
        <w:t xml:space="preserve">2 </w:t>
      </w:r>
      <w:r>
        <w:t xml:space="preserve">days (mean value of </w:t>
      </w:r>
      <w:r w:rsidR="00903166" w:rsidRPr="00903166">
        <w:t>1.197817e+01</w:t>
      </w:r>
      <w:r>
        <w:t xml:space="preserve">) by the client, whilst the low standard deviation means that </w:t>
      </w:r>
      <w:r w:rsidR="008B2C5B">
        <w:t>in large</w:t>
      </w:r>
      <w:r>
        <w:t>, the delay</w:t>
      </w:r>
      <w:r w:rsidR="008B2C5B">
        <w:t xml:space="preserve"> on each case</w:t>
      </w:r>
      <w:r>
        <w:t xml:space="preserve"> revolved around its mean value.</w:t>
      </w:r>
    </w:p>
    <w:p w14:paraId="6AFE44D0" w14:textId="77777777" w:rsidR="002C46A3" w:rsidRDefault="002C46A3" w:rsidP="002C46A3">
      <w:pPr>
        <w:sectPr w:rsidR="002C46A3" w:rsidSect="00803F0F">
          <w:pgSz w:w="11906" w:h="16838"/>
          <w:pgMar w:top="1418" w:right="1418" w:bottom="1418" w:left="1418" w:header="709" w:footer="709" w:gutter="567"/>
          <w:cols w:space="708"/>
          <w:docGrid w:linePitch="360"/>
        </w:sectPr>
      </w:pPr>
    </w:p>
    <w:p w14:paraId="60B91B74" w14:textId="7972C981" w:rsidR="003A5579" w:rsidRPr="00783D14" w:rsidRDefault="001352B4" w:rsidP="00783D14">
      <w:pPr>
        <w:pStyle w:val="Caption"/>
      </w:pPr>
      <w:r w:rsidRPr="001352B4">
        <w:rPr>
          <w:b/>
        </w:rPr>
        <w:lastRenderedPageBreak/>
        <w:t xml:space="preserve">Table </w:t>
      </w:r>
      <w:r w:rsidRPr="001352B4">
        <w:rPr>
          <w:b/>
        </w:rPr>
        <w:fldChar w:fldCharType="begin"/>
      </w:r>
      <w:r w:rsidRPr="001352B4">
        <w:rPr>
          <w:b/>
        </w:rPr>
        <w:instrText xml:space="preserve"> SEQ Table \* ARABIC </w:instrText>
      </w:r>
      <w:r w:rsidRPr="001352B4">
        <w:rPr>
          <w:b/>
        </w:rPr>
        <w:fldChar w:fldCharType="separate"/>
      </w:r>
      <w:r w:rsidR="001E38BA">
        <w:rPr>
          <w:b/>
          <w:noProof/>
        </w:rPr>
        <w:t>5</w:t>
      </w:r>
      <w:r w:rsidRPr="001352B4">
        <w:rPr>
          <w:b/>
        </w:rPr>
        <w:fldChar w:fldCharType="end"/>
      </w:r>
      <w:r>
        <w:t xml:space="preserve">: </w:t>
      </w:r>
      <w:r w:rsidR="00783D14">
        <w:t>Summary of Picked Quantitative Variables</w:t>
      </w:r>
    </w:p>
    <w:tbl>
      <w:tblPr>
        <w:tblStyle w:val="GridTable5Dark-Accent1"/>
        <w:tblW w:w="5000" w:type="pct"/>
        <w:tblLook w:val="04A0" w:firstRow="1" w:lastRow="0" w:firstColumn="1" w:lastColumn="0" w:noHBand="0" w:noVBand="1"/>
      </w:tblPr>
      <w:tblGrid>
        <w:gridCol w:w="3089"/>
        <w:gridCol w:w="1368"/>
        <w:gridCol w:w="1362"/>
        <w:gridCol w:w="1161"/>
        <w:gridCol w:w="1200"/>
        <w:gridCol w:w="1264"/>
        <w:gridCol w:w="1365"/>
        <w:gridCol w:w="1597"/>
        <w:gridCol w:w="1586"/>
      </w:tblGrid>
      <w:tr w:rsidR="003A5579" w:rsidRPr="002C46A3" w14:paraId="05CC7D14" w14:textId="77777777" w:rsidTr="00D055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385F1146" w14:textId="77777777" w:rsidR="003A5579" w:rsidRPr="002C46A3" w:rsidRDefault="003A5579" w:rsidP="002C46A3">
            <w:pPr>
              <w:spacing w:after="0" w:line="276" w:lineRule="auto"/>
              <w:rPr>
                <w:sz w:val="22"/>
                <w:szCs w:val="22"/>
              </w:rPr>
            </w:pPr>
            <w:r w:rsidRPr="002C46A3">
              <w:rPr>
                <w:sz w:val="22"/>
                <w:szCs w:val="22"/>
              </w:rPr>
              <w:t>Name</w:t>
            </w:r>
          </w:p>
        </w:tc>
        <w:tc>
          <w:tcPr>
            <w:tcW w:w="502" w:type="pct"/>
          </w:tcPr>
          <w:p w14:paraId="322685FE" w14:textId="77777777" w:rsidR="003A5579" w:rsidRPr="002C46A3" w:rsidRDefault="003A5579" w:rsidP="002C46A3">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2C46A3">
              <w:rPr>
                <w:sz w:val="22"/>
                <w:szCs w:val="22"/>
              </w:rPr>
              <w:t>Type</w:t>
            </w:r>
          </w:p>
        </w:tc>
        <w:tc>
          <w:tcPr>
            <w:tcW w:w="500" w:type="pct"/>
          </w:tcPr>
          <w:p w14:paraId="0AEF39C4" w14:textId="77777777" w:rsidR="003A5579" w:rsidRPr="002C46A3" w:rsidRDefault="003A5579" w:rsidP="002C46A3">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2C46A3">
              <w:rPr>
                <w:sz w:val="22"/>
                <w:szCs w:val="22"/>
              </w:rPr>
              <w:t>Min</w:t>
            </w:r>
          </w:p>
        </w:tc>
        <w:tc>
          <w:tcPr>
            <w:tcW w:w="428" w:type="pct"/>
          </w:tcPr>
          <w:p w14:paraId="1687DB8A" w14:textId="77777777" w:rsidR="003A5579" w:rsidRPr="002C46A3" w:rsidRDefault="003A5579" w:rsidP="002C46A3">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2C46A3">
              <w:rPr>
                <w:sz w:val="22"/>
                <w:szCs w:val="22"/>
              </w:rPr>
              <w:t>Max</w:t>
            </w:r>
          </w:p>
        </w:tc>
        <w:tc>
          <w:tcPr>
            <w:tcW w:w="442" w:type="pct"/>
          </w:tcPr>
          <w:p w14:paraId="74FDED9C" w14:textId="77777777" w:rsidR="003A5579" w:rsidRPr="002C46A3" w:rsidRDefault="003A5579" w:rsidP="002C46A3">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2C46A3">
              <w:rPr>
                <w:sz w:val="22"/>
                <w:szCs w:val="22"/>
              </w:rPr>
              <w:t>Valid</w:t>
            </w:r>
          </w:p>
        </w:tc>
        <w:tc>
          <w:tcPr>
            <w:tcW w:w="465" w:type="pct"/>
          </w:tcPr>
          <w:p w14:paraId="4C916784" w14:textId="77777777" w:rsidR="003A5579" w:rsidRPr="002C46A3" w:rsidRDefault="003A5579" w:rsidP="002C46A3">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2C46A3">
              <w:rPr>
                <w:sz w:val="22"/>
                <w:szCs w:val="22"/>
              </w:rPr>
              <w:t>Missing</w:t>
            </w:r>
          </w:p>
        </w:tc>
        <w:tc>
          <w:tcPr>
            <w:tcW w:w="501" w:type="pct"/>
          </w:tcPr>
          <w:p w14:paraId="013D17E3" w14:textId="77777777" w:rsidR="003A5579" w:rsidRPr="002C46A3" w:rsidRDefault="003A5579" w:rsidP="002C46A3">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2C46A3">
              <w:rPr>
                <w:sz w:val="22"/>
                <w:szCs w:val="22"/>
              </w:rPr>
              <w:t>Valid%</w:t>
            </w:r>
          </w:p>
        </w:tc>
        <w:tc>
          <w:tcPr>
            <w:tcW w:w="584" w:type="pct"/>
          </w:tcPr>
          <w:p w14:paraId="1FCA0648" w14:textId="77777777" w:rsidR="003A5579" w:rsidRPr="002C46A3" w:rsidRDefault="003A5579" w:rsidP="002C46A3">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2C46A3">
              <w:rPr>
                <w:sz w:val="22"/>
                <w:szCs w:val="22"/>
              </w:rPr>
              <w:t>Mean</w:t>
            </w:r>
          </w:p>
        </w:tc>
        <w:tc>
          <w:tcPr>
            <w:tcW w:w="580" w:type="pct"/>
          </w:tcPr>
          <w:p w14:paraId="245FAF15" w14:textId="77777777" w:rsidR="003A5579" w:rsidRPr="002C46A3" w:rsidRDefault="003A5579" w:rsidP="002C46A3">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2C46A3">
              <w:rPr>
                <w:sz w:val="22"/>
                <w:szCs w:val="22"/>
              </w:rPr>
              <w:t>Std. Dev.</w:t>
            </w:r>
          </w:p>
        </w:tc>
      </w:tr>
      <w:tr w:rsidR="003A5579" w:rsidRPr="002C46A3" w14:paraId="326C3AA6" w14:textId="77777777" w:rsidTr="00D055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10E72C31" w14:textId="77777777" w:rsidR="003A5579" w:rsidRPr="002C46A3" w:rsidRDefault="003A5579" w:rsidP="002C46A3">
            <w:pPr>
              <w:spacing w:after="0" w:line="276" w:lineRule="auto"/>
              <w:rPr>
                <w:sz w:val="22"/>
                <w:szCs w:val="22"/>
              </w:rPr>
            </w:pPr>
            <w:r w:rsidRPr="002C46A3">
              <w:rPr>
                <w:sz w:val="22"/>
                <w:szCs w:val="22"/>
              </w:rPr>
              <w:t>Mel_Kathisterisi_Pelati</w:t>
            </w:r>
          </w:p>
        </w:tc>
        <w:tc>
          <w:tcPr>
            <w:tcW w:w="502" w:type="pct"/>
          </w:tcPr>
          <w:p w14:paraId="0F970D50" w14:textId="77777777" w:rsidR="003A5579" w:rsidRPr="002C46A3" w:rsidRDefault="003A5579"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Integer</w:t>
            </w:r>
          </w:p>
        </w:tc>
        <w:tc>
          <w:tcPr>
            <w:tcW w:w="500" w:type="pct"/>
          </w:tcPr>
          <w:p w14:paraId="30E6660E" w14:textId="77777777" w:rsidR="003A5579" w:rsidRPr="002C46A3" w:rsidRDefault="003A5579"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428" w:type="pct"/>
          </w:tcPr>
          <w:p w14:paraId="11E5FAD2" w14:textId="6F1F2C20" w:rsidR="003A5579" w:rsidRPr="002C46A3" w:rsidRDefault="000E6CD6"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4138</w:t>
            </w:r>
          </w:p>
        </w:tc>
        <w:tc>
          <w:tcPr>
            <w:tcW w:w="442" w:type="pct"/>
          </w:tcPr>
          <w:p w14:paraId="3ED4104F" w14:textId="66FCC0AC" w:rsidR="003A5579"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133098</w:t>
            </w:r>
          </w:p>
        </w:tc>
        <w:tc>
          <w:tcPr>
            <w:tcW w:w="465" w:type="pct"/>
          </w:tcPr>
          <w:p w14:paraId="688289DD" w14:textId="77777777" w:rsidR="003A5579" w:rsidRPr="002C46A3" w:rsidRDefault="003A5579"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501" w:type="pct"/>
          </w:tcPr>
          <w:p w14:paraId="72EFDFAA" w14:textId="77777777" w:rsidR="003A5579" w:rsidRPr="002C46A3" w:rsidRDefault="003A5579"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100</w:t>
            </w:r>
          </w:p>
        </w:tc>
        <w:tc>
          <w:tcPr>
            <w:tcW w:w="584" w:type="pct"/>
          </w:tcPr>
          <w:p w14:paraId="77646AAD" w14:textId="29CBEB90" w:rsidR="003A5579" w:rsidRPr="002C46A3" w:rsidRDefault="00F74F06" w:rsidP="002C46A3">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1.190948e+01</w:t>
            </w:r>
          </w:p>
        </w:tc>
        <w:tc>
          <w:tcPr>
            <w:tcW w:w="580" w:type="pct"/>
          </w:tcPr>
          <w:p w14:paraId="625D5AAB" w14:textId="774A92A1" w:rsidR="003A5579" w:rsidRPr="002C46A3" w:rsidRDefault="00F74F06"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7.519879e+01</w:t>
            </w:r>
          </w:p>
        </w:tc>
      </w:tr>
      <w:tr w:rsidR="004F00D0" w:rsidRPr="002C46A3" w14:paraId="01CC7E3C" w14:textId="77777777" w:rsidTr="00D05546">
        <w:tc>
          <w:tcPr>
            <w:cnfStyle w:val="001000000000" w:firstRow="0" w:lastRow="0" w:firstColumn="1" w:lastColumn="0" w:oddVBand="0" w:evenVBand="0" w:oddHBand="0" w:evenHBand="0" w:firstRowFirstColumn="0" w:firstRowLastColumn="0" w:lastRowFirstColumn="0" w:lastRowLastColumn="0"/>
            <w:tcW w:w="998" w:type="pct"/>
          </w:tcPr>
          <w:p w14:paraId="7D12B4B0" w14:textId="77777777" w:rsidR="004F00D0" w:rsidRPr="002C46A3" w:rsidRDefault="004F00D0" w:rsidP="002C46A3">
            <w:pPr>
              <w:spacing w:after="0" w:line="276" w:lineRule="auto"/>
              <w:rPr>
                <w:sz w:val="22"/>
                <w:szCs w:val="22"/>
              </w:rPr>
            </w:pPr>
            <w:r w:rsidRPr="002C46A3">
              <w:rPr>
                <w:sz w:val="22"/>
                <w:szCs w:val="22"/>
              </w:rPr>
              <w:t>Mel_Kathisterisi_DEH</w:t>
            </w:r>
          </w:p>
        </w:tc>
        <w:tc>
          <w:tcPr>
            <w:tcW w:w="502" w:type="pct"/>
          </w:tcPr>
          <w:p w14:paraId="51AAC197"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Integer</w:t>
            </w:r>
          </w:p>
        </w:tc>
        <w:tc>
          <w:tcPr>
            <w:tcW w:w="500" w:type="pct"/>
          </w:tcPr>
          <w:p w14:paraId="1ED1AF39"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0</w:t>
            </w:r>
          </w:p>
        </w:tc>
        <w:tc>
          <w:tcPr>
            <w:tcW w:w="428" w:type="pct"/>
          </w:tcPr>
          <w:p w14:paraId="6D3BF0BA"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2167</w:t>
            </w:r>
          </w:p>
        </w:tc>
        <w:tc>
          <w:tcPr>
            <w:tcW w:w="442" w:type="pct"/>
          </w:tcPr>
          <w:p w14:paraId="2F8EF34D" w14:textId="300143E9"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133098</w:t>
            </w:r>
          </w:p>
        </w:tc>
        <w:tc>
          <w:tcPr>
            <w:tcW w:w="465" w:type="pct"/>
          </w:tcPr>
          <w:p w14:paraId="1A18A1D3"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0</w:t>
            </w:r>
          </w:p>
        </w:tc>
        <w:tc>
          <w:tcPr>
            <w:tcW w:w="501" w:type="pct"/>
          </w:tcPr>
          <w:p w14:paraId="3E04CEC1"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100</w:t>
            </w:r>
          </w:p>
        </w:tc>
        <w:tc>
          <w:tcPr>
            <w:tcW w:w="584" w:type="pct"/>
          </w:tcPr>
          <w:p w14:paraId="597C974E" w14:textId="01C9F6C2" w:rsidR="004F00D0" w:rsidRPr="002C46A3" w:rsidRDefault="00F74F06" w:rsidP="002C46A3">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1.155089e-01</w:t>
            </w:r>
          </w:p>
        </w:tc>
        <w:tc>
          <w:tcPr>
            <w:tcW w:w="580" w:type="pct"/>
          </w:tcPr>
          <w:p w14:paraId="1BC57955" w14:textId="1121FCDB" w:rsidR="004F00D0" w:rsidRPr="002C46A3" w:rsidRDefault="00F74F06"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9.123177e+00</w:t>
            </w:r>
          </w:p>
        </w:tc>
      </w:tr>
      <w:tr w:rsidR="004F00D0" w:rsidRPr="002C46A3" w14:paraId="331A0B98" w14:textId="77777777" w:rsidTr="00D055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1D137ACC" w14:textId="77777777" w:rsidR="004F00D0" w:rsidRPr="002C46A3" w:rsidRDefault="004F00D0" w:rsidP="002C46A3">
            <w:pPr>
              <w:spacing w:after="0" w:line="276" w:lineRule="auto"/>
              <w:rPr>
                <w:sz w:val="22"/>
                <w:szCs w:val="22"/>
              </w:rPr>
            </w:pPr>
            <w:r w:rsidRPr="002C46A3">
              <w:rPr>
                <w:sz w:val="22"/>
                <w:szCs w:val="22"/>
              </w:rPr>
              <w:t>Mel_Kathisterisi_Triton</w:t>
            </w:r>
          </w:p>
        </w:tc>
        <w:tc>
          <w:tcPr>
            <w:tcW w:w="502" w:type="pct"/>
          </w:tcPr>
          <w:p w14:paraId="0F5AA407"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Integer</w:t>
            </w:r>
          </w:p>
        </w:tc>
        <w:tc>
          <w:tcPr>
            <w:tcW w:w="500" w:type="pct"/>
          </w:tcPr>
          <w:p w14:paraId="235368B3"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428" w:type="pct"/>
          </w:tcPr>
          <w:p w14:paraId="51E471CB"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3023</w:t>
            </w:r>
          </w:p>
        </w:tc>
        <w:tc>
          <w:tcPr>
            <w:tcW w:w="442" w:type="pct"/>
          </w:tcPr>
          <w:p w14:paraId="43EE5F9F" w14:textId="2DE6C2A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133098</w:t>
            </w:r>
          </w:p>
        </w:tc>
        <w:tc>
          <w:tcPr>
            <w:tcW w:w="465" w:type="pct"/>
          </w:tcPr>
          <w:p w14:paraId="2AD73FAA"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501" w:type="pct"/>
          </w:tcPr>
          <w:p w14:paraId="1EB21BA0"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100</w:t>
            </w:r>
          </w:p>
        </w:tc>
        <w:tc>
          <w:tcPr>
            <w:tcW w:w="584" w:type="pct"/>
          </w:tcPr>
          <w:p w14:paraId="31DA8BD0" w14:textId="1C154FEB" w:rsidR="004F00D0" w:rsidRPr="002C46A3" w:rsidRDefault="00F74F06" w:rsidP="002C46A3">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7.112053e-01</w:t>
            </w:r>
          </w:p>
        </w:tc>
        <w:tc>
          <w:tcPr>
            <w:tcW w:w="580" w:type="pct"/>
          </w:tcPr>
          <w:p w14:paraId="2832775E" w14:textId="76F529B9" w:rsidR="004F00D0" w:rsidRPr="002C46A3" w:rsidRDefault="00F74F06"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2.323592e+01</w:t>
            </w:r>
          </w:p>
        </w:tc>
      </w:tr>
      <w:tr w:rsidR="004F00D0" w:rsidRPr="002C46A3" w14:paraId="4FA0CFEC" w14:textId="77777777" w:rsidTr="00D05546">
        <w:tc>
          <w:tcPr>
            <w:cnfStyle w:val="001000000000" w:firstRow="0" w:lastRow="0" w:firstColumn="1" w:lastColumn="0" w:oddVBand="0" w:evenVBand="0" w:oddHBand="0" w:evenHBand="0" w:firstRowFirstColumn="0" w:firstRowLastColumn="0" w:lastRowFirstColumn="0" w:lastRowLastColumn="0"/>
            <w:tcW w:w="998" w:type="pct"/>
          </w:tcPr>
          <w:p w14:paraId="093B93C6" w14:textId="77777777" w:rsidR="004F00D0" w:rsidRPr="002C46A3" w:rsidRDefault="004F00D0" w:rsidP="002C46A3">
            <w:pPr>
              <w:spacing w:after="0" w:line="276" w:lineRule="auto"/>
              <w:rPr>
                <w:sz w:val="22"/>
                <w:szCs w:val="22"/>
              </w:rPr>
            </w:pPr>
            <w:r w:rsidRPr="002C46A3">
              <w:rPr>
                <w:sz w:val="22"/>
                <w:szCs w:val="22"/>
              </w:rPr>
              <w:t>Meres_Meletis</w:t>
            </w:r>
          </w:p>
        </w:tc>
        <w:tc>
          <w:tcPr>
            <w:tcW w:w="502" w:type="pct"/>
          </w:tcPr>
          <w:p w14:paraId="4DA0C654"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Integer</w:t>
            </w:r>
          </w:p>
        </w:tc>
        <w:tc>
          <w:tcPr>
            <w:tcW w:w="500" w:type="pct"/>
          </w:tcPr>
          <w:p w14:paraId="2BE57595" w14:textId="4B4F294E" w:rsidR="004F00D0" w:rsidRPr="002C46A3" w:rsidRDefault="0003482C"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0</w:t>
            </w:r>
          </w:p>
        </w:tc>
        <w:tc>
          <w:tcPr>
            <w:tcW w:w="428" w:type="pct"/>
          </w:tcPr>
          <w:p w14:paraId="1CDCB2A4"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30000</w:t>
            </w:r>
          </w:p>
        </w:tc>
        <w:tc>
          <w:tcPr>
            <w:tcW w:w="442" w:type="pct"/>
          </w:tcPr>
          <w:p w14:paraId="59BE0B6D" w14:textId="3AFE50BF"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133098</w:t>
            </w:r>
          </w:p>
        </w:tc>
        <w:tc>
          <w:tcPr>
            <w:tcW w:w="465" w:type="pct"/>
          </w:tcPr>
          <w:p w14:paraId="6AC94A3C"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0</w:t>
            </w:r>
          </w:p>
        </w:tc>
        <w:tc>
          <w:tcPr>
            <w:tcW w:w="501" w:type="pct"/>
          </w:tcPr>
          <w:p w14:paraId="4731C061"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100</w:t>
            </w:r>
          </w:p>
        </w:tc>
        <w:tc>
          <w:tcPr>
            <w:tcW w:w="584" w:type="pct"/>
          </w:tcPr>
          <w:p w14:paraId="5AAE2852" w14:textId="38600C3C" w:rsidR="004F00D0" w:rsidRPr="002C46A3" w:rsidRDefault="00F74F06" w:rsidP="002C46A3">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3.241717e+01</w:t>
            </w:r>
          </w:p>
        </w:tc>
        <w:tc>
          <w:tcPr>
            <w:tcW w:w="580" w:type="pct"/>
          </w:tcPr>
          <w:p w14:paraId="664DBEE2" w14:textId="235FB42F" w:rsidR="004F00D0" w:rsidRPr="002C46A3" w:rsidRDefault="008409E6"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1.428256e+02</w:t>
            </w:r>
          </w:p>
        </w:tc>
      </w:tr>
      <w:tr w:rsidR="004F00D0" w:rsidRPr="002C46A3" w14:paraId="681B4707" w14:textId="77777777" w:rsidTr="00D055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6755792F" w14:textId="77777777" w:rsidR="004F00D0" w:rsidRPr="002C46A3" w:rsidRDefault="004F00D0" w:rsidP="002C46A3">
            <w:pPr>
              <w:spacing w:after="0" w:line="276" w:lineRule="auto"/>
              <w:rPr>
                <w:sz w:val="22"/>
                <w:szCs w:val="22"/>
              </w:rPr>
            </w:pPr>
            <w:r w:rsidRPr="002C46A3">
              <w:rPr>
                <w:sz w:val="22"/>
                <w:szCs w:val="22"/>
              </w:rPr>
              <w:t>Kostos_Ergatikon_Kataskevis</w:t>
            </w:r>
          </w:p>
        </w:tc>
        <w:tc>
          <w:tcPr>
            <w:tcW w:w="502" w:type="pct"/>
          </w:tcPr>
          <w:p w14:paraId="5516E1DB" w14:textId="46C2541D"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Decimal</w:t>
            </w:r>
          </w:p>
        </w:tc>
        <w:tc>
          <w:tcPr>
            <w:tcW w:w="500" w:type="pct"/>
          </w:tcPr>
          <w:p w14:paraId="69E369F8" w14:textId="46381A50"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1.7</w:t>
            </w:r>
          </w:p>
        </w:tc>
        <w:tc>
          <w:tcPr>
            <w:tcW w:w="428" w:type="pct"/>
          </w:tcPr>
          <w:p w14:paraId="54654002" w14:textId="32CF9C2C" w:rsidR="004F00D0" w:rsidRPr="002C46A3" w:rsidRDefault="008409E6"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1489345.8</w:t>
            </w:r>
          </w:p>
        </w:tc>
        <w:tc>
          <w:tcPr>
            <w:tcW w:w="442" w:type="pct"/>
          </w:tcPr>
          <w:p w14:paraId="4B5582AA" w14:textId="62C55428"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133098</w:t>
            </w:r>
          </w:p>
        </w:tc>
        <w:tc>
          <w:tcPr>
            <w:tcW w:w="465" w:type="pct"/>
          </w:tcPr>
          <w:p w14:paraId="2A8289DA"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501" w:type="pct"/>
          </w:tcPr>
          <w:p w14:paraId="6CEF3EB8"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100</w:t>
            </w:r>
          </w:p>
        </w:tc>
        <w:tc>
          <w:tcPr>
            <w:tcW w:w="584" w:type="pct"/>
          </w:tcPr>
          <w:p w14:paraId="31460079" w14:textId="422C4D94" w:rsidR="004F00D0" w:rsidRPr="002C46A3" w:rsidRDefault="00F74F06" w:rsidP="002C46A3">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3.397392e+03</w:t>
            </w:r>
          </w:p>
        </w:tc>
        <w:tc>
          <w:tcPr>
            <w:tcW w:w="580" w:type="pct"/>
          </w:tcPr>
          <w:p w14:paraId="658CDD86" w14:textId="029B9240" w:rsidR="004F00D0" w:rsidRPr="002C46A3" w:rsidRDefault="00F74F06"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1.554327e+04</w:t>
            </w:r>
          </w:p>
        </w:tc>
      </w:tr>
      <w:tr w:rsidR="004F00D0" w:rsidRPr="002C46A3" w14:paraId="21FD47BC" w14:textId="77777777" w:rsidTr="00D05546">
        <w:tc>
          <w:tcPr>
            <w:cnfStyle w:val="001000000000" w:firstRow="0" w:lastRow="0" w:firstColumn="1" w:lastColumn="0" w:oddVBand="0" w:evenVBand="0" w:oddHBand="0" w:evenHBand="0" w:firstRowFirstColumn="0" w:firstRowLastColumn="0" w:lastRowFirstColumn="0" w:lastRowLastColumn="0"/>
            <w:tcW w:w="998" w:type="pct"/>
          </w:tcPr>
          <w:p w14:paraId="7980C037" w14:textId="77777777" w:rsidR="004F00D0" w:rsidRPr="002C46A3" w:rsidRDefault="004F00D0" w:rsidP="002C46A3">
            <w:pPr>
              <w:spacing w:after="0" w:line="276" w:lineRule="auto"/>
              <w:rPr>
                <w:sz w:val="22"/>
                <w:szCs w:val="22"/>
              </w:rPr>
            </w:pPr>
            <w:r w:rsidRPr="002C46A3">
              <w:rPr>
                <w:sz w:val="22"/>
                <w:szCs w:val="22"/>
              </w:rPr>
              <w:t>Kostos_Ilikon_Kataskevis</w:t>
            </w:r>
          </w:p>
        </w:tc>
        <w:tc>
          <w:tcPr>
            <w:tcW w:w="502" w:type="pct"/>
          </w:tcPr>
          <w:p w14:paraId="5B5AF4AA" w14:textId="351ECBB9"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Decimal</w:t>
            </w:r>
          </w:p>
        </w:tc>
        <w:tc>
          <w:tcPr>
            <w:tcW w:w="500" w:type="pct"/>
          </w:tcPr>
          <w:p w14:paraId="4B69132C" w14:textId="651AB33A"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0.01</w:t>
            </w:r>
          </w:p>
        </w:tc>
        <w:tc>
          <w:tcPr>
            <w:tcW w:w="428" w:type="pct"/>
          </w:tcPr>
          <w:p w14:paraId="19114AAA" w14:textId="0A1FCE25"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2587043</w:t>
            </w:r>
          </w:p>
        </w:tc>
        <w:tc>
          <w:tcPr>
            <w:tcW w:w="442" w:type="pct"/>
          </w:tcPr>
          <w:p w14:paraId="476A20C4" w14:textId="26B12645"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133098</w:t>
            </w:r>
          </w:p>
        </w:tc>
        <w:tc>
          <w:tcPr>
            <w:tcW w:w="465" w:type="pct"/>
          </w:tcPr>
          <w:p w14:paraId="4D77E435"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0</w:t>
            </w:r>
          </w:p>
        </w:tc>
        <w:tc>
          <w:tcPr>
            <w:tcW w:w="501" w:type="pct"/>
          </w:tcPr>
          <w:p w14:paraId="0B7A9967"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100</w:t>
            </w:r>
          </w:p>
        </w:tc>
        <w:tc>
          <w:tcPr>
            <w:tcW w:w="584" w:type="pct"/>
          </w:tcPr>
          <w:p w14:paraId="795BB737" w14:textId="5E2C9CA8" w:rsidR="004F00D0" w:rsidRPr="002C46A3" w:rsidRDefault="00F74F06" w:rsidP="002C46A3">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2.715408e+03</w:t>
            </w:r>
          </w:p>
        </w:tc>
        <w:tc>
          <w:tcPr>
            <w:tcW w:w="580" w:type="pct"/>
          </w:tcPr>
          <w:p w14:paraId="4E90BF07" w14:textId="615FF2CC" w:rsidR="004F00D0" w:rsidRPr="002C46A3" w:rsidRDefault="00F74F06"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1.060648e+04</w:t>
            </w:r>
          </w:p>
        </w:tc>
      </w:tr>
      <w:tr w:rsidR="004F00D0" w:rsidRPr="002C46A3" w14:paraId="588197AD" w14:textId="77777777" w:rsidTr="00D055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0CB5C91F" w14:textId="77777777" w:rsidR="004F00D0" w:rsidRPr="002C46A3" w:rsidRDefault="004F00D0" w:rsidP="002C46A3">
            <w:pPr>
              <w:spacing w:after="0" w:line="276" w:lineRule="auto"/>
              <w:rPr>
                <w:sz w:val="22"/>
                <w:szCs w:val="22"/>
              </w:rPr>
            </w:pPr>
            <w:r w:rsidRPr="002C46A3">
              <w:rPr>
                <w:sz w:val="22"/>
                <w:szCs w:val="22"/>
              </w:rPr>
              <w:t>Kostos_Kataskevis</w:t>
            </w:r>
          </w:p>
        </w:tc>
        <w:tc>
          <w:tcPr>
            <w:tcW w:w="502" w:type="pct"/>
          </w:tcPr>
          <w:p w14:paraId="34F16B3A" w14:textId="6388151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Decimal</w:t>
            </w:r>
          </w:p>
        </w:tc>
        <w:tc>
          <w:tcPr>
            <w:tcW w:w="500" w:type="pct"/>
          </w:tcPr>
          <w:p w14:paraId="2CAB560E" w14:textId="13436B40"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w:t>
            </w:r>
          </w:p>
        </w:tc>
        <w:tc>
          <w:tcPr>
            <w:tcW w:w="428" w:type="pct"/>
          </w:tcPr>
          <w:p w14:paraId="44112396" w14:textId="13A10AD0"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16797610</w:t>
            </w:r>
          </w:p>
        </w:tc>
        <w:tc>
          <w:tcPr>
            <w:tcW w:w="442" w:type="pct"/>
          </w:tcPr>
          <w:p w14:paraId="608F1CCA" w14:textId="64B080AE"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133098</w:t>
            </w:r>
          </w:p>
        </w:tc>
        <w:tc>
          <w:tcPr>
            <w:tcW w:w="465" w:type="pct"/>
          </w:tcPr>
          <w:p w14:paraId="6D504F6A"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501" w:type="pct"/>
          </w:tcPr>
          <w:p w14:paraId="3D039423"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100</w:t>
            </w:r>
          </w:p>
        </w:tc>
        <w:tc>
          <w:tcPr>
            <w:tcW w:w="584" w:type="pct"/>
          </w:tcPr>
          <w:p w14:paraId="4D56DBA7" w14:textId="76B93AB1" w:rsidR="004F00D0" w:rsidRPr="002C46A3" w:rsidRDefault="00F74F06" w:rsidP="002C46A3">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6.349360e+03</w:t>
            </w:r>
          </w:p>
        </w:tc>
        <w:tc>
          <w:tcPr>
            <w:tcW w:w="580" w:type="pct"/>
          </w:tcPr>
          <w:p w14:paraId="183586D0" w14:textId="10F41C59" w:rsidR="004F00D0" w:rsidRPr="002C46A3" w:rsidRDefault="00F74F06"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6.549886e+04</w:t>
            </w:r>
          </w:p>
        </w:tc>
      </w:tr>
      <w:tr w:rsidR="004F00D0" w:rsidRPr="002C46A3" w14:paraId="1021ADD0" w14:textId="77777777" w:rsidTr="00D05546">
        <w:tc>
          <w:tcPr>
            <w:cnfStyle w:val="001000000000" w:firstRow="0" w:lastRow="0" w:firstColumn="1" w:lastColumn="0" w:oddVBand="0" w:evenVBand="0" w:oddHBand="0" w:evenHBand="0" w:firstRowFirstColumn="0" w:firstRowLastColumn="0" w:lastRowFirstColumn="0" w:lastRowLastColumn="0"/>
            <w:tcW w:w="998" w:type="pct"/>
          </w:tcPr>
          <w:p w14:paraId="7EA4B7F0" w14:textId="77777777" w:rsidR="004F00D0" w:rsidRPr="002C46A3" w:rsidRDefault="004F00D0" w:rsidP="002C46A3">
            <w:pPr>
              <w:spacing w:after="0" w:line="276" w:lineRule="auto"/>
              <w:rPr>
                <w:sz w:val="22"/>
                <w:szCs w:val="22"/>
              </w:rPr>
            </w:pPr>
            <w:r w:rsidRPr="002C46A3">
              <w:rPr>
                <w:sz w:val="22"/>
                <w:szCs w:val="22"/>
              </w:rPr>
              <w:t>Kostos_Ergolavikon_Epidosis</w:t>
            </w:r>
          </w:p>
        </w:tc>
        <w:tc>
          <w:tcPr>
            <w:tcW w:w="502" w:type="pct"/>
          </w:tcPr>
          <w:p w14:paraId="10316834" w14:textId="2875713A"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Decimal</w:t>
            </w:r>
          </w:p>
        </w:tc>
        <w:tc>
          <w:tcPr>
            <w:tcW w:w="500" w:type="pct"/>
          </w:tcPr>
          <w:p w14:paraId="527749AA" w14:textId="69B660D3"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1.4</w:t>
            </w:r>
          </w:p>
        </w:tc>
        <w:tc>
          <w:tcPr>
            <w:tcW w:w="428" w:type="pct"/>
          </w:tcPr>
          <w:p w14:paraId="4551D021" w14:textId="46483F3F"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11176571</w:t>
            </w:r>
          </w:p>
        </w:tc>
        <w:tc>
          <w:tcPr>
            <w:tcW w:w="442" w:type="pct"/>
          </w:tcPr>
          <w:p w14:paraId="6EAA65DD" w14:textId="1F553C4A"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133098</w:t>
            </w:r>
          </w:p>
        </w:tc>
        <w:tc>
          <w:tcPr>
            <w:tcW w:w="465" w:type="pct"/>
          </w:tcPr>
          <w:p w14:paraId="1A12D45C"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0</w:t>
            </w:r>
          </w:p>
        </w:tc>
        <w:tc>
          <w:tcPr>
            <w:tcW w:w="501" w:type="pct"/>
          </w:tcPr>
          <w:p w14:paraId="5F6997AD"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100</w:t>
            </w:r>
          </w:p>
        </w:tc>
        <w:tc>
          <w:tcPr>
            <w:tcW w:w="584" w:type="pct"/>
          </w:tcPr>
          <w:p w14:paraId="70ECA1E9" w14:textId="0F7BC765" w:rsidR="004F00D0" w:rsidRPr="002C46A3" w:rsidRDefault="007F3DA9" w:rsidP="002C46A3">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3.073315e+03</w:t>
            </w:r>
          </w:p>
        </w:tc>
        <w:tc>
          <w:tcPr>
            <w:tcW w:w="580" w:type="pct"/>
          </w:tcPr>
          <w:p w14:paraId="410C4E39" w14:textId="4B3A5DF9" w:rsidR="004F00D0" w:rsidRPr="002C46A3" w:rsidRDefault="007F3DA9"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3.361315e+04</w:t>
            </w:r>
          </w:p>
        </w:tc>
      </w:tr>
      <w:tr w:rsidR="004F00D0" w:rsidRPr="002C46A3" w14:paraId="18A803F5" w14:textId="77777777" w:rsidTr="00D055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7715B483" w14:textId="77777777" w:rsidR="004F00D0" w:rsidRPr="002C46A3" w:rsidRDefault="004F00D0" w:rsidP="002C46A3">
            <w:pPr>
              <w:spacing w:after="0" w:line="276" w:lineRule="auto"/>
              <w:rPr>
                <w:sz w:val="22"/>
                <w:szCs w:val="22"/>
              </w:rPr>
            </w:pPr>
            <w:r w:rsidRPr="002C46A3">
              <w:rPr>
                <w:sz w:val="22"/>
                <w:szCs w:val="22"/>
              </w:rPr>
              <w:t>DayOfYearSine</w:t>
            </w:r>
          </w:p>
        </w:tc>
        <w:tc>
          <w:tcPr>
            <w:tcW w:w="502" w:type="pct"/>
          </w:tcPr>
          <w:p w14:paraId="16BB0F63" w14:textId="6AF6A4C4"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Decimal</w:t>
            </w:r>
          </w:p>
        </w:tc>
        <w:tc>
          <w:tcPr>
            <w:tcW w:w="500" w:type="pct"/>
          </w:tcPr>
          <w:p w14:paraId="2149FDF1"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w:t>
            </w:r>
          </w:p>
        </w:tc>
        <w:tc>
          <w:tcPr>
            <w:tcW w:w="428" w:type="pct"/>
          </w:tcPr>
          <w:p w14:paraId="2E9FCA23"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w:t>
            </w:r>
          </w:p>
        </w:tc>
        <w:tc>
          <w:tcPr>
            <w:tcW w:w="442" w:type="pct"/>
          </w:tcPr>
          <w:p w14:paraId="431A7469" w14:textId="48C1B8C3"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133098</w:t>
            </w:r>
          </w:p>
        </w:tc>
        <w:tc>
          <w:tcPr>
            <w:tcW w:w="465" w:type="pct"/>
          </w:tcPr>
          <w:p w14:paraId="68F0B5DC"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501" w:type="pct"/>
          </w:tcPr>
          <w:p w14:paraId="757DB154"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100</w:t>
            </w:r>
          </w:p>
        </w:tc>
        <w:tc>
          <w:tcPr>
            <w:tcW w:w="584" w:type="pct"/>
          </w:tcPr>
          <w:p w14:paraId="7208DFBE" w14:textId="42A22455" w:rsidR="004F00D0" w:rsidRPr="002C46A3" w:rsidRDefault="00A92041" w:rsidP="002C46A3">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6.386165e-03</w:t>
            </w:r>
          </w:p>
        </w:tc>
        <w:tc>
          <w:tcPr>
            <w:tcW w:w="580" w:type="pct"/>
          </w:tcPr>
          <w:p w14:paraId="597C8285" w14:textId="41A27C87" w:rsidR="004F00D0" w:rsidRPr="002C46A3" w:rsidRDefault="00A92041"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7.090093e-01</w:t>
            </w:r>
          </w:p>
        </w:tc>
      </w:tr>
      <w:tr w:rsidR="004F00D0" w:rsidRPr="002C46A3" w14:paraId="7C36CF44" w14:textId="77777777" w:rsidTr="00D05546">
        <w:tc>
          <w:tcPr>
            <w:cnfStyle w:val="001000000000" w:firstRow="0" w:lastRow="0" w:firstColumn="1" w:lastColumn="0" w:oddVBand="0" w:evenVBand="0" w:oddHBand="0" w:evenHBand="0" w:firstRowFirstColumn="0" w:firstRowLastColumn="0" w:lastRowFirstColumn="0" w:lastRowLastColumn="0"/>
            <w:tcW w:w="998" w:type="pct"/>
          </w:tcPr>
          <w:p w14:paraId="00AC871A" w14:textId="77777777" w:rsidR="004F00D0" w:rsidRPr="002C46A3" w:rsidRDefault="004F00D0" w:rsidP="002C46A3">
            <w:pPr>
              <w:spacing w:after="0" w:line="276" w:lineRule="auto"/>
              <w:rPr>
                <w:sz w:val="22"/>
                <w:szCs w:val="22"/>
              </w:rPr>
            </w:pPr>
            <w:r w:rsidRPr="002C46A3">
              <w:rPr>
                <w:sz w:val="22"/>
                <w:szCs w:val="22"/>
              </w:rPr>
              <w:t>DayOfYearCosine</w:t>
            </w:r>
          </w:p>
        </w:tc>
        <w:tc>
          <w:tcPr>
            <w:tcW w:w="502" w:type="pct"/>
          </w:tcPr>
          <w:p w14:paraId="75C7B3A7" w14:textId="2D81A624"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Decimal</w:t>
            </w:r>
          </w:p>
        </w:tc>
        <w:tc>
          <w:tcPr>
            <w:tcW w:w="500" w:type="pct"/>
          </w:tcPr>
          <w:p w14:paraId="09440B41"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-1.0</w:t>
            </w:r>
          </w:p>
        </w:tc>
        <w:tc>
          <w:tcPr>
            <w:tcW w:w="428" w:type="pct"/>
          </w:tcPr>
          <w:p w14:paraId="127065C1"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1.0</w:t>
            </w:r>
          </w:p>
        </w:tc>
        <w:tc>
          <w:tcPr>
            <w:tcW w:w="442" w:type="pct"/>
          </w:tcPr>
          <w:p w14:paraId="7CFC45DF" w14:textId="25D05E1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133098</w:t>
            </w:r>
          </w:p>
        </w:tc>
        <w:tc>
          <w:tcPr>
            <w:tcW w:w="465" w:type="pct"/>
          </w:tcPr>
          <w:p w14:paraId="75117505"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0</w:t>
            </w:r>
          </w:p>
        </w:tc>
        <w:tc>
          <w:tcPr>
            <w:tcW w:w="501" w:type="pct"/>
          </w:tcPr>
          <w:p w14:paraId="39C32825"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100</w:t>
            </w:r>
          </w:p>
        </w:tc>
        <w:tc>
          <w:tcPr>
            <w:tcW w:w="584" w:type="pct"/>
          </w:tcPr>
          <w:p w14:paraId="0EE7D981" w14:textId="17EF49A3" w:rsidR="004F00D0" w:rsidRPr="002C46A3" w:rsidRDefault="00A92041" w:rsidP="002C46A3">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-1.257044e-02</w:t>
            </w:r>
          </w:p>
        </w:tc>
        <w:tc>
          <w:tcPr>
            <w:tcW w:w="580" w:type="pct"/>
          </w:tcPr>
          <w:p w14:paraId="6F8FD6F8" w14:textId="3F95E5D4" w:rsidR="004F00D0" w:rsidRPr="002C46A3" w:rsidRDefault="00A92041"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7.050635e-01</w:t>
            </w:r>
          </w:p>
        </w:tc>
      </w:tr>
      <w:tr w:rsidR="004F00D0" w:rsidRPr="002C46A3" w14:paraId="494F986F" w14:textId="77777777" w:rsidTr="00D055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5DBA688D" w14:textId="77777777" w:rsidR="004F00D0" w:rsidRPr="002C46A3" w:rsidRDefault="004F00D0" w:rsidP="002C46A3">
            <w:pPr>
              <w:spacing w:after="0" w:line="276" w:lineRule="auto"/>
              <w:rPr>
                <w:sz w:val="22"/>
                <w:szCs w:val="22"/>
              </w:rPr>
            </w:pPr>
            <w:r w:rsidRPr="002C46A3">
              <w:rPr>
                <w:sz w:val="22"/>
                <w:szCs w:val="22"/>
              </w:rPr>
              <w:t>DayOfYearCartesX</w:t>
            </w:r>
          </w:p>
        </w:tc>
        <w:tc>
          <w:tcPr>
            <w:tcW w:w="502" w:type="pct"/>
          </w:tcPr>
          <w:p w14:paraId="5349C502" w14:textId="6EB1EF54"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Decimal</w:t>
            </w:r>
          </w:p>
        </w:tc>
        <w:tc>
          <w:tcPr>
            <w:tcW w:w="500" w:type="pct"/>
          </w:tcPr>
          <w:p w14:paraId="5017CB1F" w14:textId="05ECE67E"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-2015.9</w:t>
            </w:r>
          </w:p>
        </w:tc>
        <w:tc>
          <w:tcPr>
            <w:tcW w:w="428" w:type="pct"/>
          </w:tcPr>
          <w:p w14:paraId="3BD84598" w14:textId="0E28F8E6"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2016</w:t>
            </w:r>
          </w:p>
        </w:tc>
        <w:tc>
          <w:tcPr>
            <w:tcW w:w="442" w:type="pct"/>
          </w:tcPr>
          <w:p w14:paraId="72F2B02F" w14:textId="01760ECA"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133098</w:t>
            </w:r>
          </w:p>
        </w:tc>
        <w:tc>
          <w:tcPr>
            <w:tcW w:w="465" w:type="pct"/>
          </w:tcPr>
          <w:p w14:paraId="635DDE5A"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501" w:type="pct"/>
          </w:tcPr>
          <w:p w14:paraId="23281676" w14:textId="77777777"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100</w:t>
            </w:r>
          </w:p>
        </w:tc>
        <w:tc>
          <w:tcPr>
            <w:tcW w:w="584" w:type="pct"/>
          </w:tcPr>
          <w:p w14:paraId="53F278B2" w14:textId="208FF5C1" w:rsidR="004F00D0" w:rsidRPr="002C46A3" w:rsidRDefault="00DE340D" w:rsidP="002C46A3">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-2.528794e+01</w:t>
            </w:r>
          </w:p>
        </w:tc>
        <w:tc>
          <w:tcPr>
            <w:tcW w:w="580" w:type="pct"/>
          </w:tcPr>
          <w:p w14:paraId="180D179D" w14:textId="1BF5FB88" w:rsidR="004F00D0" w:rsidRPr="002C46A3" w:rsidRDefault="00DE340D"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1.417915e+03</w:t>
            </w:r>
          </w:p>
        </w:tc>
      </w:tr>
      <w:tr w:rsidR="004F00D0" w:rsidRPr="002C46A3" w14:paraId="5CCD85CE" w14:textId="77777777" w:rsidTr="00D05546">
        <w:tc>
          <w:tcPr>
            <w:cnfStyle w:val="001000000000" w:firstRow="0" w:lastRow="0" w:firstColumn="1" w:lastColumn="0" w:oddVBand="0" w:evenVBand="0" w:oddHBand="0" w:evenHBand="0" w:firstRowFirstColumn="0" w:firstRowLastColumn="0" w:lastRowFirstColumn="0" w:lastRowLastColumn="0"/>
            <w:tcW w:w="998" w:type="pct"/>
          </w:tcPr>
          <w:p w14:paraId="0D97AF39" w14:textId="77777777" w:rsidR="004F00D0" w:rsidRPr="002C46A3" w:rsidRDefault="004F00D0" w:rsidP="002C46A3">
            <w:pPr>
              <w:spacing w:after="0" w:line="276" w:lineRule="auto"/>
              <w:rPr>
                <w:sz w:val="22"/>
                <w:szCs w:val="22"/>
              </w:rPr>
            </w:pPr>
            <w:r w:rsidRPr="002C46A3">
              <w:rPr>
                <w:sz w:val="22"/>
                <w:szCs w:val="22"/>
              </w:rPr>
              <w:t>DayOfYearCartesY</w:t>
            </w:r>
          </w:p>
        </w:tc>
        <w:tc>
          <w:tcPr>
            <w:tcW w:w="502" w:type="pct"/>
          </w:tcPr>
          <w:p w14:paraId="0F29C978" w14:textId="58892209"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Decimal</w:t>
            </w:r>
          </w:p>
        </w:tc>
        <w:tc>
          <w:tcPr>
            <w:tcW w:w="500" w:type="pct"/>
          </w:tcPr>
          <w:p w14:paraId="5122B711" w14:textId="4CE6FC9B"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-2016</w:t>
            </w:r>
          </w:p>
        </w:tc>
        <w:tc>
          <w:tcPr>
            <w:tcW w:w="428" w:type="pct"/>
          </w:tcPr>
          <w:p w14:paraId="3BD5E30A" w14:textId="3C579D0A"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2015.</w:t>
            </w:r>
            <w:r w:rsidR="00CC5272" w:rsidRPr="002C46A3">
              <w:rPr>
                <w:sz w:val="22"/>
                <w:szCs w:val="22"/>
              </w:rPr>
              <w:t>8</w:t>
            </w:r>
          </w:p>
        </w:tc>
        <w:tc>
          <w:tcPr>
            <w:tcW w:w="442" w:type="pct"/>
          </w:tcPr>
          <w:p w14:paraId="1773C4A3" w14:textId="1CDFC5BB"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133098</w:t>
            </w:r>
          </w:p>
        </w:tc>
        <w:tc>
          <w:tcPr>
            <w:tcW w:w="465" w:type="pct"/>
          </w:tcPr>
          <w:p w14:paraId="4F4B5810"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0</w:t>
            </w:r>
          </w:p>
        </w:tc>
        <w:tc>
          <w:tcPr>
            <w:tcW w:w="501" w:type="pct"/>
          </w:tcPr>
          <w:p w14:paraId="187E3628" w14:textId="7777777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100</w:t>
            </w:r>
          </w:p>
        </w:tc>
        <w:tc>
          <w:tcPr>
            <w:tcW w:w="584" w:type="pct"/>
          </w:tcPr>
          <w:p w14:paraId="3CF055ED" w14:textId="75234EB5" w:rsidR="004F00D0" w:rsidRPr="002C46A3" w:rsidRDefault="00DE340D" w:rsidP="002C46A3">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1.283772e+01</w:t>
            </w:r>
          </w:p>
        </w:tc>
        <w:tc>
          <w:tcPr>
            <w:tcW w:w="580" w:type="pct"/>
          </w:tcPr>
          <w:p w14:paraId="6B1D442E" w14:textId="469B5150" w:rsidR="004F00D0" w:rsidRPr="002C46A3" w:rsidRDefault="00DE340D"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1.425859e+03</w:t>
            </w:r>
          </w:p>
        </w:tc>
      </w:tr>
      <w:tr w:rsidR="004F00D0" w:rsidRPr="002C46A3" w14:paraId="422046BF" w14:textId="77777777" w:rsidTr="00D055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4366C32C" w14:textId="2BB564BD" w:rsidR="004F00D0" w:rsidRPr="002C46A3" w:rsidRDefault="004F00D0" w:rsidP="002C46A3">
            <w:pPr>
              <w:spacing w:after="0" w:line="276" w:lineRule="auto"/>
              <w:rPr>
                <w:sz w:val="22"/>
                <w:szCs w:val="22"/>
              </w:rPr>
            </w:pPr>
            <w:r w:rsidRPr="002C46A3">
              <w:rPr>
                <w:sz w:val="22"/>
                <w:szCs w:val="22"/>
              </w:rPr>
              <w:t>Kathisterisi_AitisisKataxorisis</w:t>
            </w:r>
          </w:p>
        </w:tc>
        <w:tc>
          <w:tcPr>
            <w:tcW w:w="502" w:type="pct"/>
          </w:tcPr>
          <w:p w14:paraId="585A3CC2" w14:textId="55478242"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Integer</w:t>
            </w:r>
          </w:p>
        </w:tc>
        <w:tc>
          <w:tcPr>
            <w:tcW w:w="500" w:type="pct"/>
          </w:tcPr>
          <w:p w14:paraId="18D9CD26" w14:textId="014865AD"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-2449</w:t>
            </w:r>
          </w:p>
        </w:tc>
        <w:tc>
          <w:tcPr>
            <w:tcW w:w="428" w:type="pct"/>
          </w:tcPr>
          <w:p w14:paraId="769FE924" w14:textId="0FAABA16"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30001</w:t>
            </w:r>
          </w:p>
        </w:tc>
        <w:tc>
          <w:tcPr>
            <w:tcW w:w="442" w:type="pct"/>
          </w:tcPr>
          <w:p w14:paraId="6FC00F13" w14:textId="641F4A99"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133098</w:t>
            </w:r>
          </w:p>
        </w:tc>
        <w:tc>
          <w:tcPr>
            <w:tcW w:w="465" w:type="pct"/>
          </w:tcPr>
          <w:p w14:paraId="360F35A1" w14:textId="7D6E53DF"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501" w:type="pct"/>
          </w:tcPr>
          <w:p w14:paraId="0089205B" w14:textId="0C947F8F"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100</w:t>
            </w:r>
          </w:p>
        </w:tc>
        <w:tc>
          <w:tcPr>
            <w:tcW w:w="584" w:type="pct"/>
          </w:tcPr>
          <w:p w14:paraId="27AB05BF" w14:textId="28EBBC33" w:rsidR="004F00D0" w:rsidRPr="002C46A3" w:rsidRDefault="007F3DA9" w:rsidP="002C46A3">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4.620410e+01</w:t>
            </w:r>
          </w:p>
        </w:tc>
        <w:tc>
          <w:tcPr>
            <w:tcW w:w="580" w:type="pct"/>
          </w:tcPr>
          <w:p w14:paraId="67083D30" w14:textId="529A6985" w:rsidR="004F00D0" w:rsidRPr="002C46A3" w:rsidRDefault="007F3DA9"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1.953177e+02</w:t>
            </w:r>
          </w:p>
        </w:tc>
      </w:tr>
      <w:tr w:rsidR="004F00D0" w:rsidRPr="002C46A3" w14:paraId="0E4AC850" w14:textId="77777777" w:rsidTr="00D05546">
        <w:tc>
          <w:tcPr>
            <w:cnfStyle w:val="001000000000" w:firstRow="0" w:lastRow="0" w:firstColumn="1" w:lastColumn="0" w:oddVBand="0" w:evenVBand="0" w:oddHBand="0" w:evenHBand="0" w:firstRowFirstColumn="0" w:firstRowLastColumn="0" w:lastRowFirstColumn="0" w:lastRowLastColumn="0"/>
            <w:tcW w:w="998" w:type="pct"/>
          </w:tcPr>
          <w:p w14:paraId="4CEB9041" w14:textId="1D64E19D" w:rsidR="004F00D0" w:rsidRPr="002C46A3" w:rsidRDefault="004F00D0" w:rsidP="002C46A3">
            <w:pPr>
              <w:spacing w:after="0" w:line="276" w:lineRule="auto"/>
              <w:rPr>
                <w:sz w:val="22"/>
                <w:szCs w:val="22"/>
              </w:rPr>
            </w:pPr>
            <w:r w:rsidRPr="002C46A3">
              <w:rPr>
                <w:sz w:val="22"/>
                <w:szCs w:val="22"/>
              </w:rPr>
              <w:t>Kathisterisi_Meletis</w:t>
            </w:r>
          </w:p>
        </w:tc>
        <w:tc>
          <w:tcPr>
            <w:tcW w:w="502" w:type="pct"/>
          </w:tcPr>
          <w:p w14:paraId="0409FE76" w14:textId="77C1FBAE"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Integer</w:t>
            </w:r>
          </w:p>
        </w:tc>
        <w:tc>
          <w:tcPr>
            <w:tcW w:w="500" w:type="pct"/>
          </w:tcPr>
          <w:p w14:paraId="0E73971D" w14:textId="519ECAC4"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-5140</w:t>
            </w:r>
          </w:p>
        </w:tc>
        <w:tc>
          <w:tcPr>
            <w:tcW w:w="428" w:type="pct"/>
          </w:tcPr>
          <w:p w14:paraId="0378E764" w14:textId="42D7FC88"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2632</w:t>
            </w:r>
          </w:p>
        </w:tc>
        <w:tc>
          <w:tcPr>
            <w:tcW w:w="442" w:type="pct"/>
          </w:tcPr>
          <w:p w14:paraId="50518F1D" w14:textId="347A3328"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133098</w:t>
            </w:r>
          </w:p>
        </w:tc>
        <w:tc>
          <w:tcPr>
            <w:tcW w:w="465" w:type="pct"/>
          </w:tcPr>
          <w:p w14:paraId="63EC36AE" w14:textId="4DFFB606"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0</w:t>
            </w:r>
          </w:p>
        </w:tc>
        <w:tc>
          <w:tcPr>
            <w:tcW w:w="501" w:type="pct"/>
          </w:tcPr>
          <w:p w14:paraId="77FAA7AB" w14:textId="65F6DFF7" w:rsidR="004F00D0" w:rsidRPr="002C46A3" w:rsidRDefault="004F00D0"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100</w:t>
            </w:r>
          </w:p>
        </w:tc>
        <w:tc>
          <w:tcPr>
            <w:tcW w:w="584" w:type="pct"/>
          </w:tcPr>
          <w:p w14:paraId="65FF51FD" w14:textId="27335C85" w:rsidR="004F00D0" w:rsidRPr="002C46A3" w:rsidRDefault="007F3DA9" w:rsidP="002C46A3">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-4.112939e+00</w:t>
            </w:r>
          </w:p>
        </w:tc>
        <w:tc>
          <w:tcPr>
            <w:tcW w:w="580" w:type="pct"/>
          </w:tcPr>
          <w:p w14:paraId="0EF95551" w14:textId="6994823E" w:rsidR="004F00D0" w:rsidRPr="002C46A3" w:rsidRDefault="007F3DA9" w:rsidP="002C46A3">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2C46A3">
              <w:rPr>
                <w:sz w:val="22"/>
                <w:szCs w:val="22"/>
              </w:rPr>
              <w:t>1.237617e+02</w:t>
            </w:r>
          </w:p>
        </w:tc>
      </w:tr>
      <w:tr w:rsidR="004F00D0" w:rsidRPr="002C46A3" w14:paraId="092BB20F" w14:textId="77777777" w:rsidTr="00D055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00D83B41" w14:textId="24C2C551" w:rsidR="004F00D0" w:rsidRPr="002C46A3" w:rsidRDefault="004F00D0" w:rsidP="002C46A3">
            <w:pPr>
              <w:spacing w:after="0" w:line="276" w:lineRule="auto"/>
              <w:rPr>
                <w:sz w:val="22"/>
                <w:szCs w:val="22"/>
              </w:rPr>
            </w:pPr>
            <w:r w:rsidRPr="002C46A3">
              <w:rPr>
                <w:sz w:val="22"/>
                <w:szCs w:val="22"/>
              </w:rPr>
              <w:t>Kathisterisi_Anagelias</w:t>
            </w:r>
          </w:p>
        </w:tc>
        <w:tc>
          <w:tcPr>
            <w:tcW w:w="502" w:type="pct"/>
          </w:tcPr>
          <w:p w14:paraId="0265EA49" w14:textId="40C17D35"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Integer</w:t>
            </w:r>
          </w:p>
        </w:tc>
        <w:tc>
          <w:tcPr>
            <w:tcW w:w="500" w:type="pct"/>
          </w:tcPr>
          <w:p w14:paraId="1AD99271" w14:textId="2CD88928"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428" w:type="pct"/>
          </w:tcPr>
          <w:p w14:paraId="27D3C690" w14:textId="431C0EAA"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1792</w:t>
            </w:r>
          </w:p>
        </w:tc>
        <w:tc>
          <w:tcPr>
            <w:tcW w:w="442" w:type="pct"/>
          </w:tcPr>
          <w:p w14:paraId="027554C6" w14:textId="323B581D"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133098</w:t>
            </w:r>
          </w:p>
        </w:tc>
        <w:tc>
          <w:tcPr>
            <w:tcW w:w="465" w:type="pct"/>
          </w:tcPr>
          <w:p w14:paraId="6A41F293" w14:textId="187450F6"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0</w:t>
            </w:r>
          </w:p>
        </w:tc>
        <w:tc>
          <w:tcPr>
            <w:tcW w:w="501" w:type="pct"/>
          </w:tcPr>
          <w:p w14:paraId="7F03F443" w14:textId="41529EF8" w:rsidR="004F00D0" w:rsidRPr="002C46A3" w:rsidRDefault="004F00D0"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100</w:t>
            </w:r>
          </w:p>
        </w:tc>
        <w:tc>
          <w:tcPr>
            <w:tcW w:w="584" w:type="pct"/>
          </w:tcPr>
          <w:p w14:paraId="55BEBB5B" w14:textId="54210160" w:rsidR="004F00D0" w:rsidRPr="002C46A3" w:rsidRDefault="007F3DA9" w:rsidP="002C46A3">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4.573998e-01</w:t>
            </w:r>
          </w:p>
        </w:tc>
        <w:tc>
          <w:tcPr>
            <w:tcW w:w="580" w:type="pct"/>
          </w:tcPr>
          <w:p w14:paraId="11266635" w14:textId="1559F5FE" w:rsidR="004F00D0" w:rsidRPr="002C46A3" w:rsidRDefault="007F3DA9" w:rsidP="002C46A3">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2C46A3">
              <w:rPr>
                <w:sz w:val="22"/>
                <w:szCs w:val="22"/>
              </w:rPr>
              <w:t>1.069004e+01</w:t>
            </w:r>
          </w:p>
        </w:tc>
      </w:tr>
    </w:tbl>
    <w:p w14:paraId="3E768BE8" w14:textId="77777777" w:rsidR="002C46A3" w:rsidRDefault="002C46A3" w:rsidP="00322F7F">
      <w:pPr>
        <w:sectPr w:rsidR="002C46A3" w:rsidSect="002C46A3">
          <w:pgSz w:w="16838" w:h="11906" w:orient="landscape"/>
          <w:pgMar w:top="1418" w:right="1418" w:bottom="1418" w:left="1418" w:header="709" w:footer="709" w:gutter="567"/>
          <w:cols w:space="708"/>
          <w:docGrid w:linePitch="360"/>
        </w:sectPr>
      </w:pPr>
    </w:p>
    <w:p w14:paraId="4A91D3D9" w14:textId="34D3DA9D" w:rsidR="00322F7F" w:rsidRDefault="00322F7F" w:rsidP="00322F7F"/>
    <w:p w14:paraId="1A2800BE" w14:textId="76DBAD7A" w:rsidR="00322F7F" w:rsidRDefault="00322F7F" w:rsidP="00322F7F">
      <w:pPr>
        <w:ind w:firstLine="284"/>
      </w:pPr>
      <w:r>
        <w:t xml:space="preserve">A summary of each of SQL View’s </w:t>
      </w:r>
      <w:r w:rsidRPr="00217210">
        <w:t>Qua</w:t>
      </w:r>
      <w:r>
        <w:t>litative variables, including their type, number of factors, number of values present, number of missing values and percentage of values are highlighted on the table below.</w:t>
      </w:r>
    </w:p>
    <w:p w14:paraId="27E811F5" w14:textId="54BDD86D" w:rsidR="00322F7F" w:rsidRDefault="00322F7F" w:rsidP="00322F7F">
      <w:pPr>
        <w:ind w:firstLine="284"/>
      </w:pPr>
      <w:r>
        <w:t>The type depicts how the values are saved, and what we’d expect the SQL Server to return to a variable, so that an Integer means that we’re</w:t>
      </w:r>
      <w:r w:rsidR="008B2C5B" w:rsidRPr="008B2C5B">
        <w:t xml:space="preserve"> </w:t>
      </w:r>
      <w:r w:rsidR="008B2C5B">
        <w:t>only</w:t>
      </w:r>
      <w:r>
        <w:t xml:space="preserve"> expecting whole (integer) number</w:t>
      </w:r>
      <w:r w:rsidR="008B2C5B">
        <w:t>s</w:t>
      </w:r>
      <w:r>
        <w:t>, a Double means that fractions of a number can also be returned, a binary means that either a ‘0/Fal</w:t>
      </w:r>
      <w:r w:rsidR="004F3F3A">
        <w:t>se’ or an ‘1/True’ is returned</w:t>
      </w:r>
      <w:r>
        <w:t xml:space="preserve">, </w:t>
      </w:r>
      <w:r w:rsidR="008B2C5B">
        <w:t xml:space="preserve">and </w:t>
      </w:r>
      <w:r>
        <w:t>a String means that a text is returned.</w:t>
      </w:r>
    </w:p>
    <w:p w14:paraId="0D05AABD" w14:textId="77777777" w:rsidR="00322F7F" w:rsidRDefault="00322F7F" w:rsidP="00322F7F">
      <w:pPr>
        <w:ind w:firstLine="284"/>
      </w:pPr>
      <w:r>
        <w:t>The number of factors is basically how many different values are in each respective variable.</w:t>
      </w:r>
    </w:p>
    <w:p w14:paraId="53931BA8" w14:textId="71137DF8" w:rsidR="003A5579" w:rsidRDefault="00322F7F" w:rsidP="004F3F3A">
      <w:pPr>
        <w:ind w:firstLine="284"/>
      </w:pPr>
      <w:r>
        <w:t>The Valid, Missing, and Valid% can be used as an indicator of how beneficial the state of a variable’s data is. Should the valid percentage be significantly low, for instance, a variable will</w:t>
      </w:r>
      <w:r w:rsidR="004F3F3A">
        <w:t>,</w:t>
      </w:r>
      <w:r>
        <w:t xml:space="preserve"> </w:t>
      </w:r>
      <w:r w:rsidR="004F3F3A">
        <w:t>in most cases,</w:t>
      </w:r>
      <w:r>
        <w:t xml:space="preserve"> be disregarded.</w:t>
      </w:r>
    </w:p>
    <w:p w14:paraId="4D98E47B" w14:textId="0A5817B0" w:rsidR="003A5579" w:rsidRPr="00783D14" w:rsidRDefault="001352B4" w:rsidP="00783D14">
      <w:pPr>
        <w:pStyle w:val="Caption"/>
      </w:pPr>
      <w:r w:rsidRPr="001352B4">
        <w:rPr>
          <w:b/>
        </w:rPr>
        <w:t xml:space="preserve">Table </w:t>
      </w:r>
      <w:r w:rsidRPr="001352B4">
        <w:rPr>
          <w:b/>
        </w:rPr>
        <w:fldChar w:fldCharType="begin"/>
      </w:r>
      <w:r w:rsidRPr="001352B4">
        <w:rPr>
          <w:b/>
        </w:rPr>
        <w:instrText xml:space="preserve"> SEQ Table \* ARABIC </w:instrText>
      </w:r>
      <w:r w:rsidRPr="001352B4">
        <w:rPr>
          <w:b/>
        </w:rPr>
        <w:fldChar w:fldCharType="separate"/>
      </w:r>
      <w:r w:rsidR="001E38BA">
        <w:rPr>
          <w:b/>
          <w:noProof/>
        </w:rPr>
        <w:t>6</w:t>
      </w:r>
      <w:r w:rsidRPr="001352B4">
        <w:rPr>
          <w:b/>
        </w:rPr>
        <w:fldChar w:fldCharType="end"/>
      </w:r>
      <w:r>
        <w:t xml:space="preserve">: </w:t>
      </w:r>
      <w:r w:rsidR="00783D14">
        <w:t>Summary of Picked Qualitative Variables</w:t>
      </w:r>
    </w:p>
    <w:tbl>
      <w:tblPr>
        <w:tblStyle w:val="GridTable5Dark-Accent1"/>
        <w:tblW w:w="5000" w:type="pct"/>
        <w:tblLook w:val="04A0" w:firstRow="1" w:lastRow="0" w:firstColumn="1" w:lastColumn="0" w:noHBand="0" w:noVBand="1"/>
      </w:tblPr>
      <w:tblGrid>
        <w:gridCol w:w="2297"/>
        <w:gridCol w:w="1204"/>
        <w:gridCol w:w="1739"/>
        <w:gridCol w:w="1135"/>
        <w:gridCol w:w="1135"/>
        <w:gridCol w:w="983"/>
      </w:tblGrid>
      <w:tr w:rsidR="003A5579" w:rsidRPr="00BC1E3E" w14:paraId="1177157D" w14:textId="77777777" w:rsidTr="00BC1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pct"/>
          </w:tcPr>
          <w:p w14:paraId="7D822476" w14:textId="77777777" w:rsidR="003A5579" w:rsidRPr="00BC1E3E" w:rsidRDefault="003A5579" w:rsidP="00783D14">
            <w:pPr>
              <w:spacing w:after="0"/>
              <w:rPr>
                <w:sz w:val="22"/>
                <w:szCs w:val="22"/>
              </w:rPr>
            </w:pPr>
            <w:r w:rsidRPr="00BC1E3E">
              <w:rPr>
                <w:sz w:val="22"/>
                <w:szCs w:val="22"/>
              </w:rPr>
              <w:t>Name</w:t>
            </w:r>
          </w:p>
        </w:tc>
        <w:tc>
          <w:tcPr>
            <w:tcW w:w="709" w:type="pct"/>
          </w:tcPr>
          <w:p w14:paraId="04BDC4A6" w14:textId="77777777" w:rsidR="003A5579" w:rsidRPr="00BC1E3E" w:rsidRDefault="003A5579" w:rsidP="00783D14">
            <w:pPr>
              <w:spacing w:after="0"/>
              <w:cnfStyle w:val="100000000000" w:firstRow="1" w:lastRow="0" w:firstColumn="0" w:lastColumn="0" w:oddVBand="0" w:evenVBand="0" w:oddHBand="0" w:evenHBand="0" w:firstRowFirstColumn="0" w:firstRowLastColumn="0" w:lastRowFirstColumn="0" w:lastRowLastColumn="0"/>
              <w:rPr>
                <w:sz w:val="22"/>
                <w:szCs w:val="22"/>
              </w:rPr>
            </w:pPr>
            <w:r w:rsidRPr="00BC1E3E">
              <w:rPr>
                <w:sz w:val="22"/>
                <w:szCs w:val="22"/>
              </w:rPr>
              <w:t>Type</w:t>
            </w:r>
          </w:p>
        </w:tc>
        <w:tc>
          <w:tcPr>
            <w:tcW w:w="1024" w:type="pct"/>
          </w:tcPr>
          <w:p w14:paraId="7F2DB87E" w14:textId="77777777" w:rsidR="003A5579" w:rsidRPr="00BC1E3E" w:rsidRDefault="003A5579" w:rsidP="00783D14">
            <w:pPr>
              <w:spacing w:after="0"/>
              <w:cnfStyle w:val="100000000000" w:firstRow="1" w:lastRow="0" w:firstColumn="0" w:lastColumn="0" w:oddVBand="0" w:evenVBand="0" w:oddHBand="0" w:evenHBand="0" w:firstRowFirstColumn="0" w:firstRowLastColumn="0" w:lastRowFirstColumn="0" w:lastRowLastColumn="0"/>
              <w:rPr>
                <w:sz w:val="22"/>
                <w:szCs w:val="22"/>
              </w:rPr>
            </w:pPr>
            <w:r w:rsidRPr="00BC1E3E">
              <w:rPr>
                <w:sz w:val="22"/>
                <w:szCs w:val="22"/>
              </w:rPr>
              <w:t>Factor Levels</w:t>
            </w:r>
          </w:p>
        </w:tc>
        <w:tc>
          <w:tcPr>
            <w:tcW w:w="668" w:type="pct"/>
          </w:tcPr>
          <w:p w14:paraId="180BAFB7" w14:textId="77777777" w:rsidR="003A5579" w:rsidRPr="00BC1E3E" w:rsidRDefault="003A5579" w:rsidP="00783D14">
            <w:pPr>
              <w:spacing w:after="0"/>
              <w:cnfStyle w:val="100000000000" w:firstRow="1" w:lastRow="0" w:firstColumn="0" w:lastColumn="0" w:oddVBand="0" w:evenVBand="0" w:oddHBand="0" w:evenHBand="0" w:firstRowFirstColumn="0" w:firstRowLastColumn="0" w:lastRowFirstColumn="0" w:lastRowLastColumn="0"/>
              <w:rPr>
                <w:sz w:val="22"/>
                <w:szCs w:val="22"/>
              </w:rPr>
            </w:pPr>
            <w:r w:rsidRPr="00BC1E3E">
              <w:rPr>
                <w:sz w:val="22"/>
                <w:szCs w:val="22"/>
              </w:rPr>
              <w:t>Valid</w:t>
            </w:r>
          </w:p>
        </w:tc>
        <w:tc>
          <w:tcPr>
            <w:tcW w:w="668" w:type="pct"/>
          </w:tcPr>
          <w:p w14:paraId="1360AF5D" w14:textId="77777777" w:rsidR="003A5579" w:rsidRPr="00BC1E3E" w:rsidRDefault="003A5579" w:rsidP="00783D14">
            <w:pPr>
              <w:spacing w:after="0"/>
              <w:cnfStyle w:val="100000000000" w:firstRow="1" w:lastRow="0" w:firstColumn="0" w:lastColumn="0" w:oddVBand="0" w:evenVBand="0" w:oddHBand="0" w:evenHBand="0" w:firstRowFirstColumn="0" w:firstRowLastColumn="0" w:lastRowFirstColumn="0" w:lastRowLastColumn="0"/>
              <w:rPr>
                <w:sz w:val="22"/>
                <w:szCs w:val="22"/>
              </w:rPr>
            </w:pPr>
            <w:r w:rsidRPr="00BC1E3E">
              <w:rPr>
                <w:sz w:val="22"/>
                <w:szCs w:val="22"/>
              </w:rPr>
              <w:t>Missing</w:t>
            </w:r>
          </w:p>
        </w:tc>
        <w:tc>
          <w:tcPr>
            <w:tcW w:w="579" w:type="pct"/>
          </w:tcPr>
          <w:p w14:paraId="7F3438E1" w14:textId="77777777" w:rsidR="003A5579" w:rsidRPr="00BC1E3E" w:rsidRDefault="003A5579" w:rsidP="00783D14">
            <w:pPr>
              <w:spacing w:after="0"/>
              <w:cnfStyle w:val="100000000000" w:firstRow="1" w:lastRow="0" w:firstColumn="0" w:lastColumn="0" w:oddVBand="0" w:evenVBand="0" w:oddHBand="0" w:evenHBand="0" w:firstRowFirstColumn="0" w:firstRowLastColumn="0" w:lastRowFirstColumn="0" w:lastRowLastColumn="0"/>
              <w:rPr>
                <w:sz w:val="22"/>
                <w:szCs w:val="22"/>
              </w:rPr>
            </w:pPr>
            <w:r w:rsidRPr="00BC1E3E">
              <w:rPr>
                <w:sz w:val="22"/>
                <w:szCs w:val="22"/>
              </w:rPr>
              <w:t>Valid%</w:t>
            </w:r>
          </w:p>
        </w:tc>
      </w:tr>
      <w:tr w:rsidR="003A5579" w:rsidRPr="00BC1E3E" w14:paraId="4908E7EB" w14:textId="77777777" w:rsidTr="00BC1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pct"/>
          </w:tcPr>
          <w:p w14:paraId="208018BB" w14:textId="77777777" w:rsidR="003A5579" w:rsidRPr="00BC1E3E" w:rsidRDefault="003A5579" w:rsidP="00783D14">
            <w:pPr>
              <w:spacing w:after="0"/>
              <w:rPr>
                <w:sz w:val="22"/>
                <w:szCs w:val="22"/>
              </w:rPr>
            </w:pPr>
            <w:r w:rsidRPr="00BC1E3E">
              <w:rPr>
                <w:sz w:val="22"/>
                <w:szCs w:val="22"/>
              </w:rPr>
              <w:t>Label</w:t>
            </w:r>
          </w:p>
        </w:tc>
        <w:tc>
          <w:tcPr>
            <w:tcW w:w="709" w:type="pct"/>
          </w:tcPr>
          <w:p w14:paraId="6D4179E0" w14:textId="77777777" w:rsidR="003A5579" w:rsidRPr="00BC1E3E" w:rsidRDefault="003A5579" w:rsidP="00783D14">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Binary</w:t>
            </w:r>
          </w:p>
        </w:tc>
        <w:tc>
          <w:tcPr>
            <w:tcW w:w="1024" w:type="pct"/>
          </w:tcPr>
          <w:p w14:paraId="03ED6C35" w14:textId="77777777" w:rsidR="003A5579" w:rsidRPr="00BC1E3E" w:rsidRDefault="003A5579" w:rsidP="00783D14">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2</w:t>
            </w:r>
          </w:p>
        </w:tc>
        <w:tc>
          <w:tcPr>
            <w:tcW w:w="668" w:type="pct"/>
          </w:tcPr>
          <w:p w14:paraId="465CDB09" w14:textId="233942FE" w:rsidR="003A5579"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133098</w:t>
            </w:r>
          </w:p>
        </w:tc>
        <w:tc>
          <w:tcPr>
            <w:tcW w:w="668" w:type="pct"/>
          </w:tcPr>
          <w:p w14:paraId="734BC16E" w14:textId="77777777" w:rsidR="003A5579" w:rsidRPr="00BC1E3E" w:rsidRDefault="003A5579" w:rsidP="00783D14">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0</w:t>
            </w:r>
          </w:p>
        </w:tc>
        <w:tc>
          <w:tcPr>
            <w:tcW w:w="579" w:type="pct"/>
          </w:tcPr>
          <w:p w14:paraId="3C489F02" w14:textId="77777777" w:rsidR="003A5579" w:rsidRPr="00BC1E3E" w:rsidRDefault="003A5579" w:rsidP="00783D14">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100</w:t>
            </w:r>
          </w:p>
        </w:tc>
      </w:tr>
      <w:tr w:rsidR="004F00D0" w:rsidRPr="00BC1E3E" w14:paraId="2C87105D" w14:textId="77777777" w:rsidTr="00BC1E3E">
        <w:tc>
          <w:tcPr>
            <w:cnfStyle w:val="001000000000" w:firstRow="0" w:lastRow="0" w:firstColumn="1" w:lastColumn="0" w:oddVBand="0" w:evenVBand="0" w:oddHBand="0" w:evenHBand="0" w:firstRowFirstColumn="0" w:firstRowLastColumn="0" w:lastRowFirstColumn="0" w:lastRowLastColumn="0"/>
            <w:tcW w:w="1352" w:type="pct"/>
          </w:tcPr>
          <w:p w14:paraId="75B5F431" w14:textId="77777777" w:rsidR="004F00D0" w:rsidRPr="00BC1E3E" w:rsidRDefault="004F00D0" w:rsidP="004F00D0">
            <w:pPr>
              <w:spacing w:after="0"/>
              <w:rPr>
                <w:sz w:val="22"/>
                <w:szCs w:val="22"/>
              </w:rPr>
            </w:pPr>
            <w:r w:rsidRPr="00BC1E3E">
              <w:rPr>
                <w:sz w:val="22"/>
                <w:szCs w:val="22"/>
              </w:rPr>
              <w:t>ID_Erga</w:t>
            </w:r>
          </w:p>
        </w:tc>
        <w:tc>
          <w:tcPr>
            <w:tcW w:w="709" w:type="pct"/>
          </w:tcPr>
          <w:p w14:paraId="6065E320"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Integer</w:t>
            </w:r>
          </w:p>
        </w:tc>
        <w:tc>
          <w:tcPr>
            <w:tcW w:w="1024" w:type="pct"/>
          </w:tcPr>
          <w:p w14:paraId="3FC72F0C"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N/A*</w:t>
            </w:r>
          </w:p>
        </w:tc>
        <w:tc>
          <w:tcPr>
            <w:tcW w:w="668" w:type="pct"/>
          </w:tcPr>
          <w:p w14:paraId="5764B2D4" w14:textId="2765F46C"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133098</w:t>
            </w:r>
          </w:p>
        </w:tc>
        <w:tc>
          <w:tcPr>
            <w:tcW w:w="668" w:type="pct"/>
          </w:tcPr>
          <w:p w14:paraId="4D2D5631"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0</w:t>
            </w:r>
          </w:p>
        </w:tc>
        <w:tc>
          <w:tcPr>
            <w:tcW w:w="579" w:type="pct"/>
          </w:tcPr>
          <w:p w14:paraId="5F507435"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100</w:t>
            </w:r>
          </w:p>
        </w:tc>
      </w:tr>
      <w:tr w:rsidR="004F00D0" w:rsidRPr="00BC1E3E" w14:paraId="37FFDBFA" w14:textId="77777777" w:rsidTr="00BC1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pct"/>
          </w:tcPr>
          <w:p w14:paraId="548B83F8" w14:textId="77777777" w:rsidR="004F00D0" w:rsidRPr="00BC1E3E" w:rsidRDefault="004F00D0" w:rsidP="004F00D0">
            <w:pPr>
              <w:spacing w:after="0"/>
              <w:rPr>
                <w:sz w:val="22"/>
                <w:szCs w:val="22"/>
              </w:rPr>
            </w:pPr>
            <w:r w:rsidRPr="00BC1E3E">
              <w:rPr>
                <w:sz w:val="22"/>
                <w:szCs w:val="22"/>
              </w:rPr>
              <w:t>TimeSeriesDate</w:t>
            </w:r>
          </w:p>
        </w:tc>
        <w:tc>
          <w:tcPr>
            <w:tcW w:w="709" w:type="pct"/>
          </w:tcPr>
          <w:p w14:paraId="0752A62D"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String</w:t>
            </w:r>
          </w:p>
        </w:tc>
        <w:tc>
          <w:tcPr>
            <w:tcW w:w="1024" w:type="pct"/>
          </w:tcPr>
          <w:p w14:paraId="08BDC11A"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N/A*</w:t>
            </w:r>
          </w:p>
        </w:tc>
        <w:tc>
          <w:tcPr>
            <w:tcW w:w="668" w:type="pct"/>
          </w:tcPr>
          <w:p w14:paraId="72A5B11F" w14:textId="017F01F8"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133098</w:t>
            </w:r>
          </w:p>
        </w:tc>
        <w:tc>
          <w:tcPr>
            <w:tcW w:w="668" w:type="pct"/>
          </w:tcPr>
          <w:p w14:paraId="5988F8AF"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0</w:t>
            </w:r>
          </w:p>
        </w:tc>
        <w:tc>
          <w:tcPr>
            <w:tcW w:w="579" w:type="pct"/>
          </w:tcPr>
          <w:p w14:paraId="76B92651"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100</w:t>
            </w:r>
          </w:p>
        </w:tc>
      </w:tr>
      <w:tr w:rsidR="004F00D0" w:rsidRPr="00BC1E3E" w14:paraId="4DBB86D4" w14:textId="77777777" w:rsidTr="00BC1E3E">
        <w:tc>
          <w:tcPr>
            <w:cnfStyle w:val="001000000000" w:firstRow="0" w:lastRow="0" w:firstColumn="1" w:lastColumn="0" w:oddVBand="0" w:evenVBand="0" w:oddHBand="0" w:evenHBand="0" w:firstRowFirstColumn="0" w:firstRowLastColumn="0" w:lastRowFirstColumn="0" w:lastRowLastColumn="0"/>
            <w:tcW w:w="1352" w:type="pct"/>
          </w:tcPr>
          <w:p w14:paraId="6DA6C4AF" w14:textId="77777777" w:rsidR="004F00D0" w:rsidRPr="00BC1E3E" w:rsidRDefault="004F00D0" w:rsidP="004F00D0">
            <w:pPr>
              <w:spacing w:after="0"/>
              <w:rPr>
                <w:sz w:val="22"/>
                <w:szCs w:val="22"/>
              </w:rPr>
            </w:pPr>
            <w:r w:rsidRPr="00BC1E3E">
              <w:rPr>
                <w:sz w:val="22"/>
                <w:szCs w:val="22"/>
              </w:rPr>
              <w:t>GrafioEktelesisErgou</w:t>
            </w:r>
          </w:p>
        </w:tc>
        <w:tc>
          <w:tcPr>
            <w:tcW w:w="709" w:type="pct"/>
          </w:tcPr>
          <w:p w14:paraId="31D456A0"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Integer</w:t>
            </w:r>
          </w:p>
        </w:tc>
        <w:tc>
          <w:tcPr>
            <w:tcW w:w="1024" w:type="pct"/>
          </w:tcPr>
          <w:p w14:paraId="3A0C0514" w14:textId="482C6CE4"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127</w:t>
            </w:r>
          </w:p>
        </w:tc>
        <w:tc>
          <w:tcPr>
            <w:tcW w:w="668" w:type="pct"/>
          </w:tcPr>
          <w:p w14:paraId="7A2B98A5" w14:textId="13D8D553"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133098</w:t>
            </w:r>
          </w:p>
        </w:tc>
        <w:tc>
          <w:tcPr>
            <w:tcW w:w="668" w:type="pct"/>
          </w:tcPr>
          <w:p w14:paraId="758BDD9C"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0</w:t>
            </w:r>
          </w:p>
        </w:tc>
        <w:tc>
          <w:tcPr>
            <w:tcW w:w="579" w:type="pct"/>
          </w:tcPr>
          <w:p w14:paraId="11C1AAA0"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100</w:t>
            </w:r>
          </w:p>
        </w:tc>
      </w:tr>
      <w:tr w:rsidR="004F00D0" w:rsidRPr="00BC1E3E" w14:paraId="5C02AB17" w14:textId="77777777" w:rsidTr="00BC1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pct"/>
          </w:tcPr>
          <w:p w14:paraId="2E305087" w14:textId="77777777" w:rsidR="004F00D0" w:rsidRPr="00BC1E3E" w:rsidRDefault="004F00D0" w:rsidP="004F00D0">
            <w:pPr>
              <w:spacing w:after="0"/>
              <w:rPr>
                <w:sz w:val="22"/>
                <w:szCs w:val="22"/>
              </w:rPr>
            </w:pPr>
            <w:r w:rsidRPr="00BC1E3E">
              <w:rPr>
                <w:sz w:val="22"/>
                <w:szCs w:val="22"/>
              </w:rPr>
              <w:t>Onoma_Polis</w:t>
            </w:r>
          </w:p>
        </w:tc>
        <w:tc>
          <w:tcPr>
            <w:tcW w:w="709" w:type="pct"/>
          </w:tcPr>
          <w:p w14:paraId="0E8E18E6"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String</w:t>
            </w:r>
          </w:p>
        </w:tc>
        <w:tc>
          <w:tcPr>
            <w:tcW w:w="1024" w:type="pct"/>
          </w:tcPr>
          <w:p w14:paraId="7C5DD876"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N/A*</w:t>
            </w:r>
          </w:p>
        </w:tc>
        <w:tc>
          <w:tcPr>
            <w:tcW w:w="668" w:type="pct"/>
          </w:tcPr>
          <w:p w14:paraId="37462DD0" w14:textId="46DFDDBA"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133098</w:t>
            </w:r>
          </w:p>
        </w:tc>
        <w:tc>
          <w:tcPr>
            <w:tcW w:w="668" w:type="pct"/>
          </w:tcPr>
          <w:p w14:paraId="1A5863A6"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0</w:t>
            </w:r>
          </w:p>
        </w:tc>
        <w:tc>
          <w:tcPr>
            <w:tcW w:w="579" w:type="pct"/>
          </w:tcPr>
          <w:p w14:paraId="4BF39E09"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100</w:t>
            </w:r>
          </w:p>
        </w:tc>
      </w:tr>
      <w:tr w:rsidR="004F00D0" w:rsidRPr="00BC1E3E" w14:paraId="22B955C5" w14:textId="77777777" w:rsidTr="00BC1E3E">
        <w:tc>
          <w:tcPr>
            <w:cnfStyle w:val="001000000000" w:firstRow="0" w:lastRow="0" w:firstColumn="1" w:lastColumn="0" w:oddVBand="0" w:evenVBand="0" w:oddHBand="0" w:evenHBand="0" w:firstRowFirstColumn="0" w:firstRowLastColumn="0" w:lastRowFirstColumn="0" w:lastRowLastColumn="0"/>
            <w:tcW w:w="1352" w:type="pct"/>
          </w:tcPr>
          <w:p w14:paraId="6D6A79CE" w14:textId="77777777" w:rsidR="004F00D0" w:rsidRPr="00BC1E3E" w:rsidRDefault="004F00D0" w:rsidP="004F00D0">
            <w:pPr>
              <w:spacing w:after="0"/>
              <w:rPr>
                <w:sz w:val="22"/>
                <w:szCs w:val="22"/>
              </w:rPr>
            </w:pPr>
            <w:r w:rsidRPr="00BC1E3E">
              <w:rPr>
                <w:sz w:val="22"/>
                <w:szCs w:val="22"/>
              </w:rPr>
              <w:t>GeoLocX</w:t>
            </w:r>
          </w:p>
        </w:tc>
        <w:tc>
          <w:tcPr>
            <w:tcW w:w="709" w:type="pct"/>
          </w:tcPr>
          <w:p w14:paraId="28CFB59E"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Integer</w:t>
            </w:r>
          </w:p>
        </w:tc>
        <w:tc>
          <w:tcPr>
            <w:tcW w:w="1024" w:type="pct"/>
          </w:tcPr>
          <w:p w14:paraId="437749E3"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N/A*</w:t>
            </w:r>
          </w:p>
        </w:tc>
        <w:tc>
          <w:tcPr>
            <w:tcW w:w="668" w:type="pct"/>
          </w:tcPr>
          <w:p w14:paraId="525A5AFC" w14:textId="530AA63A"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133098</w:t>
            </w:r>
          </w:p>
        </w:tc>
        <w:tc>
          <w:tcPr>
            <w:tcW w:w="668" w:type="pct"/>
          </w:tcPr>
          <w:p w14:paraId="6F61675C"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0</w:t>
            </w:r>
          </w:p>
        </w:tc>
        <w:tc>
          <w:tcPr>
            <w:tcW w:w="579" w:type="pct"/>
          </w:tcPr>
          <w:p w14:paraId="06C73142"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100</w:t>
            </w:r>
          </w:p>
        </w:tc>
      </w:tr>
      <w:tr w:rsidR="004F00D0" w:rsidRPr="00BC1E3E" w14:paraId="3F24D212" w14:textId="77777777" w:rsidTr="00BC1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pct"/>
          </w:tcPr>
          <w:p w14:paraId="3B1C2129" w14:textId="77777777" w:rsidR="004F00D0" w:rsidRPr="00BC1E3E" w:rsidRDefault="004F00D0" w:rsidP="004F00D0">
            <w:pPr>
              <w:spacing w:after="0"/>
              <w:rPr>
                <w:sz w:val="22"/>
                <w:szCs w:val="22"/>
              </w:rPr>
            </w:pPr>
            <w:r w:rsidRPr="00BC1E3E">
              <w:rPr>
                <w:sz w:val="22"/>
                <w:szCs w:val="22"/>
              </w:rPr>
              <w:t>GeoLocY</w:t>
            </w:r>
          </w:p>
        </w:tc>
        <w:tc>
          <w:tcPr>
            <w:tcW w:w="709" w:type="pct"/>
          </w:tcPr>
          <w:p w14:paraId="4130FD62"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Integer</w:t>
            </w:r>
          </w:p>
        </w:tc>
        <w:tc>
          <w:tcPr>
            <w:tcW w:w="1024" w:type="pct"/>
          </w:tcPr>
          <w:p w14:paraId="0F756A20"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N/A*</w:t>
            </w:r>
          </w:p>
        </w:tc>
        <w:tc>
          <w:tcPr>
            <w:tcW w:w="668" w:type="pct"/>
          </w:tcPr>
          <w:p w14:paraId="26751914" w14:textId="100FC14F"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133098</w:t>
            </w:r>
          </w:p>
        </w:tc>
        <w:tc>
          <w:tcPr>
            <w:tcW w:w="668" w:type="pct"/>
          </w:tcPr>
          <w:p w14:paraId="754FEABB"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0</w:t>
            </w:r>
          </w:p>
        </w:tc>
        <w:tc>
          <w:tcPr>
            <w:tcW w:w="579" w:type="pct"/>
          </w:tcPr>
          <w:p w14:paraId="15ECF94E"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100</w:t>
            </w:r>
          </w:p>
        </w:tc>
      </w:tr>
      <w:tr w:rsidR="004F00D0" w:rsidRPr="00BC1E3E" w14:paraId="2FDF89A4" w14:textId="77777777" w:rsidTr="00BC1E3E">
        <w:tc>
          <w:tcPr>
            <w:cnfStyle w:val="001000000000" w:firstRow="0" w:lastRow="0" w:firstColumn="1" w:lastColumn="0" w:oddVBand="0" w:evenVBand="0" w:oddHBand="0" w:evenHBand="0" w:firstRowFirstColumn="0" w:firstRowLastColumn="0" w:lastRowFirstColumn="0" w:lastRowLastColumn="0"/>
            <w:tcW w:w="1352" w:type="pct"/>
          </w:tcPr>
          <w:p w14:paraId="029BC0E1" w14:textId="77777777" w:rsidR="004F00D0" w:rsidRPr="00BC1E3E" w:rsidRDefault="004F00D0" w:rsidP="004F00D0">
            <w:pPr>
              <w:spacing w:after="0"/>
              <w:rPr>
                <w:sz w:val="22"/>
                <w:szCs w:val="22"/>
              </w:rPr>
            </w:pPr>
            <w:r w:rsidRPr="00BC1E3E">
              <w:rPr>
                <w:sz w:val="22"/>
                <w:szCs w:val="22"/>
              </w:rPr>
              <w:t>Katigoria</w:t>
            </w:r>
          </w:p>
        </w:tc>
        <w:tc>
          <w:tcPr>
            <w:tcW w:w="709" w:type="pct"/>
          </w:tcPr>
          <w:p w14:paraId="2C431E07"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String</w:t>
            </w:r>
          </w:p>
        </w:tc>
        <w:tc>
          <w:tcPr>
            <w:tcW w:w="1024" w:type="pct"/>
          </w:tcPr>
          <w:p w14:paraId="25E3C56B" w14:textId="72A7075A"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77</w:t>
            </w:r>
          </w:p>
        </w:tc>
        <w:tc>
          <w:tcPr>
            <w:tcW w:w="668" w:type="pct"/>
          </w:tcPr>
          <w:p w14:paraId="2E19604E" w14:textId="55778DF5"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133098</w:t>
            </w:r>
          </w:p>
        </w:tc>
        <w:tc>
          <w:tcPr>
            <w:tcW w:w="668" w:type="pct"/>
          </w:tcPr>
          <w:p w14:paraId="1E906049"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0</w:t>
            </w:r>
          </w:p>
        </w:tc>
        <w:tc>
          <w:tcPr>
            <w:tcW w:w="579" w:type="pct"/>
          </w:tcPr>
          <w:p w14:paraId="23CAA318"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100</w:t>
            </w:r>
          </w:p>
        </w:tc>
      </w:tr>
      <w:tr w:rsidR="004F00D0" w:rsidRPr="00BC1E3E" w14:paraId="014CDFCA" w14:textId="77777777" w:rsidTr="00BC1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pct"/>
          </w:tcPr>
          <w:p w14:paraId="2DB01BB7" w14:textId="77777777" w:rsidR="004F00D0" w:rsidRPr="00BC1E3E" w:rsidRDefault="004F00D0" w:rsidP="004F00D0">
            <w:pPr>
              <w:spacing w:after="0"/>
              <w:rPr>
                <w:sz w:val="22"/>
                <w:szCs w:val="22"/>
              </w:rPr>
            </w:pPr>
            <w:r w:rsidRPr="00BC1E3E">
              <w:rPr>
                <w:sz w:val="22"/>
                <w:szCs w:val="22"/>
              </w:rPr>
              <w:t>Xaraktirismos_Ergou</w:t>
            </w:r>
          </w:p>
        </w:tc>
        <w:tc>
          <w:tcPr>
            <w:tcW w:w="709" w:type="pct"/>
          </w:tcPr>
          <w:p w14:paraId="58240BBA"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String</w:t>
            </w:r>
          </w:p>
        </w:tc>
        <w:tc>
          <w:tcPr>
            <w:tcW w:w="1024" w:type="pct"/>
          </w:tcPr>
          <w:p w14:paraId="79E2CD03"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2</w:t>
            </w:r>
          </w:p>
        </w:tc>
        <w:tc>
          <w:tcPr>
            <w:tcW w:w="668" w:type="pct"/>
          </w:tcPr>
          <w:p w14:paraId="0CDFE241" w14:textId="69514BF5"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133098</w:t>
            </w:r>
          </w:p>
        </w:tc>
        <w:tc>
          <w:tcPr>
            <w:tcW w:w="668" w:type="pct"/>
          </w:tcPr>
          <w:p w14:paraId="03F79C54"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0</w:t>
            </w:r>
          </w:p>
        </w:tc>
        <w:tc>
          <w:tcPr>
            <w:tcW w:w="579" w:type="pct"/>
          </w:tcPr>
          <w:p w14:paraId="4D34E548"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100</w:t>
            </w:r>
          </w:p>
        </w:tc>
      </w:tr>
      <w:tr w:rsidR="004F00D0" w:rsidRPr="00BC1E3E" w14:paraId="25C14BB8" w14:textId="77777777" w:rsidTr="00BC1E3E">
        <w:tc>
          <w:tcPr>
            <w:cnfStyle w:val="001000000000" w:firstRow="0" w:lastRow="0" w:firstColumn="1" w:lastColumn="0" w:oddVBand="0" w:evenVBand="0" w:oddHBand="0" w:evenHBand="0" w:firstRowFirstColumn="0" w:firstRowLastColumn="0" w:lastRowFirstColumn="0" w:lastRowLastColumn="0"/>
            <w:tcW w:w="1352" w:type="pct"/>
          </w:tcPr>
          <w:p w14:paraId="7D31F9AF" w14:textId="77777777" w:rsidR="004F00D0" w:rsidRPr="00BC1E3E" w:rsidRDefault="004F00D0" w:rsidP="004F00D0">
            <w:pPr>
              <w:spacing w:after="0"/>
              <w:rPr>
                <w:sz w:val="22"/>
                <w:szCs w:val="22"/>
              </w:rPr>
            </w:pPr>
            <w:r w:rsidRPr="00BC1E3E">
              <w:rPr>
                <w:sz w:val="22"/>
                <w:szCs w:val="22"/>
              </w:rPr>
              <w:t>Skopos_Ergou</w:t>
            </w:r>
          </w:p>
        </w:tc>
        <w:tc>
          <w:tcPr>
            <w:tcW w:w="709" w:type="pct"/>
          </w:tcPr>
          <w:p w14:paraId="01449C59"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String</w:t>
            </w:r>
          </w:p>
        </w:tc>
        <w:tc>
          <w:tcPr>
            <w:tcW w:w="1024" w:type="pct"/>
          </w:tcPr>
          <w:p w14:paraId="402EC565"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15</w:t>
            </w:r>
          </w:p>
        </w:tc>
        <w:tc>
          <w:tcPr>
            <w:tcW w:w="668" w:type="pct"/>
          </w:tcPr>
          <w:p w14:paraId="5D577CF9" w14:textId="03D52B38"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133098</w:t>
            </w:r>
          </w:p>
        </w:tc>
        <w:tc>
          <w:tcPr>
            <w:tcW w:w="668" w:type="pct"/>
          </w:tcPr>
          <w:p w14:paraId="00623421"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0</w:t>
            </w:r>
          </w:p>
        </w:tc>
        <w:tc>
          <w:tcPr>
            <w:tcW w:w="579" w:type="pct"/>
          </w:tcPr>
          <w:p w14:paraId="52767708"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100</w:t>
            </w:r>
          </w:p>
        </w:tc>
      </w:tr>
      <w:tr w:rsidR="004F00D0" w:rsidRPr="00BC1E3E" w14:paraId="683DEBCD" w14:textId="77777777" w:rsidTr="00BC1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pct"/>
          </w:tcPr>
          <w:p w14:paraId="0382A398" w14:textId="77777777" w:rsidR="004F00D0" w:rsidRPr="00BC1E3E" w:rsidRDefault="004F00D0" w:rsidP="004F00D0">
            <w:pPr>
              <w:spacing w:after="0"/>
              <w:rPr>
                <w:sz w:val="22"/>
                <w:szCs w:val="22"/>
              </w:rPr>
            </w:pPr>
            <w:r w:rsidRPr="00BC1E3E">
              <w:rPr>
                <w:sz w:val="22"/>
                <w:szCs w:val="22"/>
              </w:rPr>
              <w:t>MelClientDelay</w:t>
            </w:r>
          </w:p>
        </w:tc>
        <w:tc>
          <w:tcPr>
            <w:tcW w:w="709" w:type="pct"/>
          </w:tcPr>
          <w:p w14:paraId="45CAB837"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Binary</w:t>
            </w:r>
          </w:p>
        </w:tc>
        <w:tc>
          <w:tcPr>
            <w:tcW w:w="1024" w:type="pct"/>
          </w:tcPr>
          <w:p w14:paraId="0D09E017"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2</w:t>
            </w:r>
          </w:p>
        </w:tc>
        <w:tc>
          <w:tcPr>
            <w:tcW w:w="668" w:type="pct"/>
          </w:tcPr>
          <w:p w14:paraId="4EE6781E" w14:textId="0C09E034"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133098</w:t>
            </w:r>
          </w:p>
        </w:tc>
        <w:tc>
          <w:tcPr>
            <w:tcW w:w="668" w:type="pct"/>
          </w:tcPr>
          <w:p w14:paraId="7A9B05B7"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0</w:t>
            </w:r>
          </w:p>
        </w:tc>
        <w:tc>
          <w:tcPr>
            <w:tcW w:w="579" w:type="pct"/>
          </w:tcPr>
          <w:p w14:paraId="2837301F"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100</w:t>
            </w:r>
          </w:p>
        </w:tc>
      </w:tr>
      <w:tr w:rsidR="004F00D0" w:rsidRPr="00BC1E3E" w14:paraId="426281D0" w14:textId="77777777" w:rsidTr="00BC1E3E">
        <w:tc>
          <w:tcPr>
            <w:cnfStyle w:val="001000000000" w:firstRow="0" w:lastRow="0" w:firstColumn="1" w:lastColumn="0" w:oddVBand="0" w:evenVBand="0" w:oddHBand="0" w:evenHBand="0" w:firstRowFirstColumn="0" w:firstRowLastColumn="0" w:lastRowFirstColumn="0" w:lastRowLastColumn="0"/>
            <w:tcW w:w="1352" w:type="pct"/>
          </w:tcPr>
          <w:p w14:paraId="2A8C0FCF" w14:textId="77777777" w:rsidR="004F00D0" w:rsidRPr="00BC1E3E" w:rsidRDefault="004F00D0" w:rsidP="004F00D0">
            <w:pPr>
              <w:spacing w:after="0"/>
              <w:rPr>
                <w:sz w:val="22"/>
                <w:szCs w:val="22"/>
              </w:rPr>
            </w:pPr>
            <w:r w:rsidRPr="00BC1E3E">
              <w:rPr>
                <w:sz w:val="22"/>
                <w:szCs w:val="22"/>
              </w:rPr>
              <w:t>MelDEHDelay</w:t>
            </w:r>
          </w:p>
        </w:tc>
        <w:tc>
          <w:tcPr>
            <w:tcW w:w="709" w:type="pct"/>
          </w:tcPr>
          <w:p w14:paraId="5A474719"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Binary</w:t>
            </w:r>
          </w:p>
        </w:tc>
        <w:tc>
          <w:tcPr>
            <w:tcW w:w="1024" w:type="pct"/>
          </w:tcPr>
          <w:p w14:paraId="7B7F6E2F"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2</w:t>
            </w:r>
          </w:p>
        </w:tc>
        <w:tc>
          <w:tcPr>
            <w:tcW w:w="668" w:type="pct"/>
          </w:tcPr>
          <w:p w14:paraId="62B2F4B0" w14:textId="5D80A9DE"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133098</w:t>
            </w:r>
          </w:p>
        </w:tc>
        <w:tc>
          <w:tcPr>
            <w:tcW w:w="668" w:type="pct"/>
          </w:tcPr>
          <w:p w14:paraId="0661E845"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0</w:t>
            </w:r>
          </w:p>
        </w:tc>
        <w:tc>
          <w:tcPr>
            <w:tcW w:w="579" w:type="pct"/>
          </w:tcPr>
          <w:p w14:paraId="75185ADB"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100</w:t>
            </w:r>
          </w:p>
        </w:tc>
      </w:tr>
      <w:tr w:rsidR="004F00D0" w:rsidRPr="00BC1E3E" w14:paraId="073B0D36" w14:textId="77777777" w:rsidTr="00BC1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pct"/>
          </w:tcPr>
          <w:p w14:paraId="581AE4F3" w14:textId="77777777" w:rsidR="004F00D0" w:rsidRPr="00BC1E3E" w:rsidRDefault="004F00D0" w:rsidP="004F00D0">
            <w:pPr>
              <w:spacing w:after="0"/>
              <w:rPr>
                <w:sz w:val="22"/>
                <w:szCs w:val="22"/>
              </w:rPr>
            </w:pPr>
            <w:r w:rsidRPr="00BC1E3E">
              <w:rPr>
                <w:sz w:val="22"/>
                <w:szCs w:val="22"/>
              </w:rPr>
              <w:t>MelOthersDelay</w:t>
            </w:r>
          </w:p>
        </w:tc>
        <w:tc>
          <w:tcPr>
            <w:tcW w:w="709" w:type="pct"/>
          </w:tcPr>
          <w:p w14:paraId="1ACE16B2"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Binary</w:t>
            </w:r>
          </w:p>
        </w:tc>
        <w:tc>
          <w:tcPr>
            <w:tcW w:w="1024" w:type="pct"/>
          </w:tcPr>
          <w:p w14:paraId="6F496B06"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2</w:t>
            </w:r>
          </w:p>
        </w:tc>
        <w:tc>
          <w:tcPr>
            <w:tcW w:w="668" w:type="pct"/>
          </w:tcPr>
          <w:p w14:paraId="6E9BC681" w14:textId="51D61BCE"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133098</w:t>
            </w:r>
          </w:p>
        </w:tc>
        <w:tc>
          <w:tcPr>
            <w:tcW w:w="668" w:type="pct"/>
          </w:tcPr>
          <w:p w14:paraId="691B307B"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0</w:t>
            </w:r>
          </w:p>
        </w:tc>
        <w:tc>
          <w:tcPr>
            <w:tcW w:w="579" w:type="pct"/>
          </w:tcPr>
          <w:p w14:paraId="531FD4FF"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100</w:t>
            </w:r>
          </w:p>
        </w:tc>
      </w:tr>
      <w:tr w:rsidR="004F00D0" w:rsidRPr="00BC1E3E" w14:paraId="2FE16233" w14:textId="77777777" w:rsidTr="00BC1E3E">
        <w:tc>
          <w:tcPr>
            <w:cnfStyle w:val="001000000000" w:firstRow="0" w:lastRow="0" w:firstColumn="1" w:lastColumn="0" w:oddVBand="0" w:evenVBand="0" w:oddHBand="0" w:evenHBand="0" w:firstRowFirstColumn="0" w:firstRowLastColumn="0" w:lastRowFirstColumn="0" w:lastRowLastColumn="0"/>
            <w:tcW w:w="1352" w:type="pct"/>
          </w:tcPr>
          <w:p w14:paraId="7F768A89" w14:textId="77777777" w:rsidR="004F00D0" w:rsidRPr="00BC1E3E" w:rsidRDefault="004F00D0" w:rsidP="004F00D0">
            <w:pPr>
              <w:spacing w:after="0"/>
              <w:rPr>
                <w:sz w:val="22"/>
                <w:szCs w:val="22"/>
              </w:rPr>
            </w:pPr>
            <w:r w:rsidRPr="00BC1E3E">
              <w:rPr>
                <w:sz w:val="22"/>
                <w:szCs w:val="22"/>
              </w:rPr>
              <w:t>Sinergio_Meletis</w:t>
            </w:r>
          </w:p>
        </w:tc>
        <w:tc>
          <w:tcPr>
            <w:tcW w:w="709" w:type="pct"/>
          </w:tcPr>
          <w:p w14:paraId="01AD9346"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String</w:t>
            </w:r>
          </w:p>
        </w:tc>
        <w:tc>
          <w:tcPr>
            <w:tcW w:w="1024" w:type="pct"/>
          </w:tcPr>
          <w:p w14:paraId="7AF78E50"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3</w:t>
            </w:r>
          </w:p>
        </w:tc>
        <w:tc>
          <w:tcPr>
            <w:tcW w:w="668" w:type="pct"/>
          </w:tcPr>
          <w:p w14:paraId="061B8183" w14:textId="70098204"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133098</w:t>
            </w:r>
          </w:p>
        </w:tc>
        <w:tc>
          <w:tcPr>
            <w:tcW w:w="668" w:type="pct"/>
          </w:tcPr>
          <w:p w14:paraId="68443F1A"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0</w:t>
            </w:r>
          </w:p>
        </w:tc>
        <w:tc>
          <w:tcPr>
            <w:tcW w:w="579" w:type="pct"/>
          </w:tcPr>
          <w:p w14:paraId="1D35B159"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100</w:t>
            </w:r>
          </w:p>
        </w:tc>
      </w:tr>
      <w:tr w:rsidR="004F00D0" w:rsidRPr="00BC1E3E" w14:paraId="77A890EF" w14:textId="77777777" w:rsidTr="00BC1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pct"/>
          </w:tcPr>
          <w:p w14:paraId="74810136" w14:textId="77777777" w:rsidR="004F00D0" w:rsidRPr="00BC1E3E" w:rsidRDefault="004F00D0" w:rsidP="004F00D0">
            <w:pPr>
              <w:spacing w:after="0"/>
              <w:rPr>
                <w:sz w:val="22"/>
                <w:szCs w:val="22"/>
              </w:rPr>
            </w:pPr>
            <w:r w:rsidRPr="00BC1E3E">
              <w:rPr>
                <w:sz w:val="22"/>
                <w:szCs w:val="22"/>
              </w:rPr>
              <w:t>Ektasi_Ergou</w:t>
            </w:r>
          </w:p>
        </w:tc>
        <w:tc>
          <w:tcPr>
            <w:tcW w:w="709" w:type="pct"/>
          </w:tcPr>
          <w:p w14:paraId="141867C9"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Binary</w:t>
            </w:r>
          </w:p>
        </w:tc>
        <w:tc>
          <w:tcPr>
            <w:tcW w:w="1024" w:type="pct"/>
          </w:tcPr>
          <w:p w14:paraId="0752448B" w14:textId="77777777" w:rsidR="004F00D0" w:rsidRPr="00BC1E3E" w:rsidRDefault="004F00D0" w:rsidP="004F00D0">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2</w:t>
            </w:r>
          </w:p>
        </w:tc>
        <w:tc>
          <w:tcPr>
            <w:tcW w:w="668" w:type="pct"/>
          </w:tcPr>
          <w:p w14:paraId="7A1C36A6" w14:textId="6CD935D0"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133098</w:t>
            </w:r>
          </w:p>
        </w:tc>
        <w:tc>
          <w:tcPr>
            <w:tcW w:w="668" w:type="pct"/>
          </w:tcPr>
          <w:p w14:paraId="27697A50"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0</w:t>
            </w:r>
          </w:p>
        </w:tc>
        <w:tc>
          <w:tcPr>
            <w:tcW w:w="579" w:type="pct"/>
          </w:tcPr>
          <w:p w14:paraId="14861A38" w14:textId="77777777" w:rsidR="004F00D0" w:rsidRPr="00BC1E3E" w:rsidRDefault="004F00D0" w:rsidP="004F00D0">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100</w:t>
            </w:r>
          </w:p>
        </w:tc>
      </w:tr>
      <w:tr w:rsidR="004F00D0" w:rsidRPr="00BC1E3E" w14:paraId="5D3A8472" w14:textId="77777777" w:rsidTr="00BC1E3E">
        <w:tc>
          <w:tcPr>
            <w:cnfStyle w:val="001000000000" w:firstRow="0" w:lastRow="0" w:firstColumn="1" w:lastColumn="0" w:oddVBand="0" w:evenVBand="0" w:oddHBand="0" w:evenHBand="0" w:firstRowFirstColumn="0" w:firstRowLastColumn="0" w:lastRowFirstColumn="0" w:lastRowLastColumn="0"/>
            <w:tcW w:w="1352" w:type="pct"/>
          </w:tcPr>
          <w:p w14:paraId="18CD22AD" w14:textId="77777777" w:rsidR="004F00D0" w:rsidRPr="00BC1E3E" w:rsidRDefault="004F00D0" w:rsidP="004F00D0">
            <w:pPr>
              <w:spacing w:after="0"/>
              <w:rPr>
                <w:sz w:val="22"/>
                <w:szCs w:val="22"/>
              </w:rPr>
            </w:pPr>
            <w:r w:rsidRPr="00BC1E3E">
              <w:rPr>
                <w:sz w:val="22"/>
                <w:szCs w:val="22"/>
              </w:rPr>
              <w:t>Anagi_YS</w:t>
            </w:r>
          </w:p>
        </w:tc>
        <w:tc>
          <w:tcPr>
            <w:tcW w:w="709" w:type="pct"/>
          </w:tcPr>
          <w:p w14:paraId="10B81873"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Binary</w:t>
            </w:r>
          </w:p>
        </w:tc>
        <w:tc>
          <w:tcPr>
            <w:tcW w:w="1024" w:type="pct"/>
          </w:tcPr>
          <w:p w14:paraId="018E9FD7" w14:textId="77777777" w:rsidR="004F00D0" w:rsidRPr="00BC1E3E" w:rsidRDefault="004F00D0" w:rsidP="004F00D0">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2</w:t>
            </w:r>
          </w:p>
        </w:tc>
        <w:tc>
          <w:tcPr>
            <w:tcW w:w="668" w:type="pct"/>
          </w:tcPr>
          <w:p w14:paraId="5796A716" w14:textId="63552EC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133098</w:t>
            </w:r>
          </w:p>
        </w:tc>
        <w:tc>
          <w:tcPr>
            <w:tcW w:w="668" w:type="pct"/>
          </w:tcPr>
          <w:p w14:paraId="4994E8BC"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0</w:t>
            </w:r>
          </w:p>
        </w:tc>
        <w:tc>
          <w:tcPr>
            <w:tcW w:w="579" w:type="pct"/>
          </w:tcPr>
          <w:p w14:paraId="70B14F42" w14:textId="77777777" w:rsidR="004F00D0" w:rsidRPr="00BC1E3E" w:rsidRDefault="004F00D0" w:rsidP="004F00D0">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100</w:t>
            </w:r>
          </w:p>
        </w:tc>
      </w:tr>
      <w:tr w:rsidR="003A5579" w:rsidRPr="00BC1E3E" w14:paraId="372BA78F" w14:textId="77777777" w:rsidTr="00BC1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pct"/>
          </w:tcPr>
          <w:p w14:paraId="28F7F1CA" w14:textId="77777777" w:rsidR="003A5579" w:rsidRPr="00BC1E3E" w:rsidRDefault="003A5579" w:rsidP="00783D14">
            <w:pPr>
              <w:spacing w:after="0"/>
              <w:rPr>
                <w:sz w:val="22"/>
                <w:szCs w:val="22"/>
              </w:rPr>
            </w:pPr>
            <w:r w:rsidRPr="00BC1E3E">
              <w:rPr>
                <w:sz w:val="22"/>
                <w:szCs w:val="22"/>
              </w:rPr>
              <w:t>SAP_Typos_Pelati</w:t>
            </w:r>
          </w:p>
        </w:tc>
        <w:tc>
          <w:tcPr>
            <w:tcW w:w="709" w:type="pct"/>
          </w:tcPr>
          <w:p w14:paraId="4B03AD32" w14:textId="77777777" w:rsidR="003A5579" w:rsidRPr="00BC1E3E" w:rsidRDefault="003A5579" w:rsidP="00783D14">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String</w:t>
            </w:r>
          </w:p>
        </w:tc>
        <w:tc>
          <w:tcPr>
            <w:tcW w:w="1024" w:type="pct"/>
          </w:tcPr>
          <w:p w14:paraId="671836B2" w14:textId="77777777" w:rsidR="003A5579" w:rsidRPr="00BC1E3E" w:rsidRDefault="003A5579" w:rsidP="00783D14">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2</w:t>
            </w:r>
          </w:p>
        </w:tc>
        <w:tc>
          <w:tcPr>
            <w:tcW w:w="668" w:type="pct"/>
          </w:tcPr>
          <w:p w14:paraId="26F73B35" w14:textId="784387CC" w:rsidR="003A5579" w:rsidRPr="00BC1E3E" w:rsidRDefault="0008317D" w:rsidP="00783D14">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28207</w:t>
            </w:r>
          </w:p>
        </w:tc>
        <w:tc>
          <w:tcPr>
            <w:tcW w:w="668" w:type="pct"/>
          </w:tcPr>
          <w:p w14:paraId="75A73359" w14:textId="0E2E93E6" w:rsidR="003A5579" w:rsidRPr="00BC1E3E" w:rsidRDefault="0008317D" w:rsidP="00783D14">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104891</w:t>
            </w:r>
          </w:p>
        </w:tc>
        <w:tc>
          <w:tcPr>
            <w:tcW w:w="579" w:type="pct"/>
          </w:tcPr>
          <w:p w14:paraId="2A69C808" w14:textId="5C3D9CE3" w:rsidR="003A5579" w:rsidRPr="00BC1E3E" w:rsidRDefault="003A5579" w:rsidP="00FE5A0C">
            <w:pPr>
              <w:keepNext/>
              <w:spacing w:after="0"/>
              <w:cnfStyle w:val="000000100000" w:firstRow="0" w:lastRow="0" w:firstColumn="0" w:lastColumn="0" w:oddVBand="0" w:evenVBand="0" w:oddHBand="1" w:evenHBand="0" w:firstRowFirstColumn="0" w:firstRowLastColumn="0" w:lastRowFirstColumn="0" w:lastRowLastColumn="0"/>
              <w:rPr>
                <w:sz w:val="22"/>
                <w:szCs w:val="22"/>
              </w:rPr>
            </w:pPr>
            <w:r w:rsidRPr="00BC1E3E">
              <w:rPr>
                <w:sz w:val="22"/>
                <w:szCs w:val="22"/>
              </w:rPr>
              <w:t>~2</w:t>
            </w:r>
            <w:r w:rsidR="00FE5A0C" w:rsidRPr="00BC1E3E">
              <w:rPr>
                <w:sz w:val="22"/>
                <w:szCs w:val="22"/>
              </w:rPr>
              <w:t>6.9</w:t>
            </w:r>
          </w:p>
        </w:tc>
      </w:tr>
      <w:tr w:rsidR="003A5579" w:rsidRPr="00BC1E3E" w14:paraId="39060F9C" w14:textId="77777777" w:rsidTr="00BC1E3E">
        <w:tc>
          <w:tcPr>
            <w:cnfStyle w:val="001000000000" w:firstRow="0" w:lastRow="0" w:firstColumn="1" w:lastColumn="0" w:oddVBand="0" w:evenVBand="0" w:oddHBand="0" w:evenHBand="0" w:firstRowFirstColumn="0" w:firstRowLastColumn="0" w:lastRowFirstColumn="0" w:lastRowLastColumn="0"/>
            <w:tcW w:w="1352" w:type="pct"/>
          </w:tcPr>
          <w:p w14:paraId="20C7EBD2" w14:textId="77777777" w:rsidR="003A5579" w:rsidRPr="00BC1E3E" w:rsidRDefault="003A5579" w:rsidP="00783D14">
            <w:pPr>
              <w:spacing w:after="0"/>
              <w:rPr>
                <w:sz w:val="22"/>
                <w:szCs w:val="22"/>
              </w:rPr>
            </w:pPr>
            <w:r w:rsidRPr="00BC1E3E">
              <w:rPr>
                <w:sz w:val="22"/>
                <w:szCs w:val="22"/>
              </w:rPr>
              <w:t>SAP_Eidos_Aitimatos</w:t>
            </w:r>
          </w:p>
        </w:tc>
        <w:tc>
          <w:tcPr>
            <w:tcW w:w="709" w:type="pct"/>
          </w:tcPr>
          <w:p w14:paraId="30AEAD15" w14:textId="77777777" w:rsidR="003A5579" w:rsidRPr="00BC1E3E" w:rsidRDefault="003A5579" w:rsidP="00783D14">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String</w:t>
            </w:r>
          </w:p>
        </w:tc>
        <w:tc>
          <w:tcPr>
            <w:tcW w:w="1024" w:type="pct"/>
          </w:tcPr>
          <w:p w14:paraId="3832D7A5" w14:textId="77777777" w:rsidR="003A5579" w:rsidRPr="00BC1E3E" w:rsidRDefault="003A5579" w:rsidP="00783D14">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33</w:t>
            </w:r>
          </w:p>
        </w:tc>
        <w:tc>
          <w:tcPr>
            <w:tcW w:w="668" w:type="pct"/>
          </w:tcPr>
          <w:p w14:paraId="1187A6B1" w14:textId="22BC7A8B" w:rsidR="003A5579" w:rsidRPr="00BC1E3E" w:rsidRDefault="0008317D" w:rsidP="00783D14">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21428</w:t>
            </w:r>
          </w:p>
        </w:tc>
        <w:tc>
          <w:tcPr>
            <w:tcW w:w="668" w:type="pct"/>
          </w:tcPr>
          <w:p w14:paraId="1C128E4C" w14:textId="4514101E" w:rsidR="003A5579" w:rsidRPr="00BC1E3E" w:rsidRDefault="0008317D" w:rsidP="00783D14">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111670</w:t>
            </w:r>
          </w:p>
        </w:tc>
        <w:tc>
          <w:tcPr>
            <w:tcW w:w="579" w:type="pct"/>
          </w:tcPr>
          <w:p w14:paraId="0EE9C3B7" w14:textId="25B03F52" w:rsidR="003A5579" w:rsidRPr="00BC1E3E" w:rsidRDefault="003A5579" w:rsidP="00783D14">
            <w:pPr>
              <w:keepNext/>
              <w:spacing w:after="0"/>
              <w:cnfStyle w:val="000000000000" w:firstRow="0" w:lastRow="0" w:firstColumn="0" w:lastColumn="0" w:oddVBand="0" w:evenVBand="0" w:oddHBand="0" w:evenHBand="0" w:firstRowFirstColumn="0" w:firstRowLastColumn="0" w:lastRowFirstColumn="0" w:lastRowLastColumn="0"/>
              <w:rPr>
                <w:sz w:val="22"/>
                <w:szCs w:val="22"/>
              </w:rPr>
            </w:pPr>
            <w:r w:rsidRPr="00BC1E3E">
              <w:rPr>
                <w:sz w:val="22"/>
                <w:szCs w:val="22"/>
              </w:rPr>
              <w:t>~19</w:t>
            </w:r>
            <w:r w:rsidR="00FE5A0C" w:rsidRPr="00BC1E3E">
              <w:rPr>
                <w:sz w:val="22"/>
                <w:szCs w:val="22"/>
              </w:rPr>
              <w:t>.2</w:t>
            </w:r>
          </w:p>
        </w:tc>
      </w:tr>
    </w:tbl>
    <w:p w14:paraId="6E47A02D" w14:textId="26583AA3" w:rsidR="00B97957" w:rsidRDefault="00B97957" w:rsidP="003A5579">
      <w:pPr>
        <w:spacing w:after="80"/>
        <w:rPr>
          <w:i/>
        </w:rPr>
      </w:pPr>
      <w:r w:rsidRPr="0027114B">
        <w:rPr>
          <w:i/>
        </w:rPr>
        <w:lastRenderedPageBreak/>
        <w:t>The N/A</w:t>
      </w:r>
      <w:r w:rsidR="0027114B" w:rsidRPr="0027114B">
        <w:rPr>
          <w:i/>
          <w:vertAlign w:val="superscript"/>
        </w:rPr>
        <w:t>*</w:t>
      </w:r>
      <w:r w:rsidRPr="0027114B">
        <w:rPr>
          <w:i/>
        </w:rPr>
        <w:t xml:space="preserve"> notation on the </w:t>
      </w:r>
      <w:r w:rsidR="003E6EA7">
        <w:rPr>
          <w:i/>
        </w:rPr>
        <w:t>‘</w:t>
      </w:r>
      <w:r w:rsidRPr="0027114B">
        <w:rPr>
          <w:i/>
        </w:rPr>
        <w:t>Factor Levels</w:t>
      </w:r>
      <w:r w:rsidR="003E6EA7">
        <w:rPr>
          <w:i/>
        </w:rPr>
        <w:t>’</w:t>
      </w:r>
      <w:r w:rsidRPr="0027114B">
        <w:rPr>
          <w:i/>
        </w:rPr>
        <w:t xml:space="preserve"> column suggests that the number of factors are</w:t>
      </w:r>
      <w:r w:rsidR="003E6EA7">
        <w:rPr>
          <w:i/>
        </w:rPr>
        <w:t xml:space="preserve"> potentially</w:t>
      </w:r>
      <w:r w:rsidRPr="0027114B">
        <w:rPr>
          <w:i/>
        </w:rPr>
        <w:t xml:space="preserve"> changing with each entry</w:t>
      </w:r>
      <w:r w:rsidR="0027114B" w:rsidRPr="0027114B">
        <w:rPr>
          <w:i/>
        </w:rPr>
        <w:t>, and as such, their current value does not matter.</w:t>
      </w:r>
    </w:p>
    <w:p w14:paraId="21CE5443" w14:textId="48527C9C" w:rsidR="00530EE4" w:rsidRDefault="008B2C5B" w:rsidP="003A5579">
      <w:pPr>
        <w:spacing w:after="80"/>
      </w:pPr>
      <w:r>
        <w:t>The SQL</w:t>
      </w:r>
      <w:r w:rsidR="000B4311" w:rsidRPr="000B4311">
        <w:t xml:space="preserve"> </w:t>
      </w:r>
      <w:r>
        <w:t>V</w:t>
      </w:r>
      <w:r w:rsidR="000B4311" w:rsidRPr="000B4311">
        <w:t>iews</w:t>
      </w:r>
      <w:r>
        <w:t xml:space="preserve"> described above were</w:t>
      </w:r>
      <w:r w:rsidR="000B4311" w:rsidRPr="000B4311">
        <w:t xml:space="preserve"> created with SQL code, a sample of which is:</w:t>
      </w:r>
    </w:p>
    <w:p w14:paraId="35116C2E" w14:textId="451A357D" w:rsidR="00E836F2" w:rsidRPr="00E5114E" w:rsidRDefault="001B0FCF" w:rsidP="00E836F2">
      <w:pPr>
        <w:sectPr w:rsidR="00E836F2" w:rsidRPr="00E5114E" w:rsidSect="00803F0F">
          <w:pgSz w:w="11906" w:h="16838"/>
          <w:pgMar w:top="1418" w:right="1418" w:bottom="1418" w:left="1418" w:header="709" w:footer="709" w:gutter="567"/>
          <w:cols w:space="708"/>
          <w:docGrid w:linePitch="360"/>
        </w:sectPr>
      </w:pPr>
      <w:r>
        <w:rPr>
          <w:noProof/>
          <w:lang w:eastAsia="en-GB"/>
        </w:rPr>
        <mc:AlternateContent>
          <mc:Choice Requires="wps">
            <w:drawing>
              <wp:inline distT="0" distB="0" distL="0" distR="0" wp14:anchorId="31B32BA6" wp14:editId="419E4E5B">
                <wp:extent cx="1828800" cy="1828800"/>
                <wp:effectExtent l="0" t="0" r="23495" b="13335"/>
                <wp:docPr id="21"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65488D3"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USE</w:t>
                            </w:r>
                            <w:r>
                              <w:rPr>
                                <w:rFonts w:ascii="Courier New" w:eastAsiaTheme="minorHAnsi" w:hAnsi="Courier New" w:cs="Courier New"/>
                                <w:color w:val="000000"/>
                                <w:sz w:val="20"/>
                                <w:szCs w:val="20"/>
                                <w:highlight w:val="white"/>
                                <w:lang w:eastAsia="en-US"/>
                              </w:rPr>
                              <w:t xml:space="preserve"> YLIKA_KOSTOL</w:t>
                            </w:r>
                          </w:p>
                          <w:p w14:paraId="0411EB96"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GO</w:t>
                            </w:r>
                          </w:p>
                          <w:p w14:paraId="3E87804E"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p>
                          <w:p w14:paraId="6F520D9E"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CREATE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VIEW</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dbo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v4Erga</w:t>
                            </w:r>
                            <w:r>
                              <w:rPr>
                                <w:rFonts w:ascii="Courier New" w:eastAsiaTheme="minorHAnsi" w:hAnsi="Courier New" w:cs="Courier New"/>
                                <w:b/>
                                <w:bCs/>
                                <w:color w:val="000080"/>
                                <w:sz w:val="20"/>
                                <w:szCs w:val="20"/>
                                <w:highlight w:val="white"/>
                                <w:lang w:eastAsia="en-US"/>
                              </w:rPr>
                              <w:t>]</w:t>
                            </w:r>
                          </w:p>
                          <w:p w14:paraId="39E16C12"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ALTER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VIEW</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dbo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v4Erga</w:t>
                            </w:r>
                            <w:r>
                              <w:rPr>
                                <w:rFonts w:ascii="Courier New" w:eastAsiaTheme="minorHAnsi" w:hAnsi="Courier New" w:cs="Courier New"/>
                                <w:b/>
                                <w:bCs/>
                                <w:color w:val="000080"/>
                                <w:sz w:val="20"/>
                                <w:szCs w:val="20"/>
                                <w:highlight w:val="white"/>
                                <w:lang w:eastAsia="en-US"/>
                              </w:rPr>
                              <w:t>]</w:t>
                            </w:r>
                          </w:p>
                          <w:p w14:paraId="17FBCA2E"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AS</w:t>
                            </w:r>
                          </w:p>
                          <w:p w14:paraId="3187FFCF"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b/>
                                <w:bCs/>
                                <w:color w:val="0000FF"/>
                                <w:sz w:val="20"/>
                                <w:szCs w:val="20"/>
                                <w:highlight w:val="white"/>
                                <w:lang w:eastAsia="en-US"/>
                              </w:rPr>
                              <w:t>SELECT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Label</w:t>
                            </w:r>
                            <w:r>
                              <w:rPr>
                                <w:rFonts w:ascii="Courier New" w:eastAsiaTheme="minorHAnsi" w:hAnsi="Courier New" w:cs="Courier New"/>
                                <w:b/>
                                <w:bCs/>
                                <w:color w:val="000080"/>
                                <w:sz w:val="20"/>
                                <w:szCs w:val="20"/>
                                <w:highlight w:val="white"/>
                                <w:lang w:eastAsia="en-US"/>
                              </w:rPr>
                              <w:t>]</w:t>
                            </w:r>
                          </w:p>
                          <w:p w14:paraId="496D6B69"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ID_Erga</w:t>
                            </w:r>
                            <w:r>
                              <w:rPr>
                                <w:rFonts w:ascii="Courier New" w:eastAsiaTheme="minorHAnsi" w:hAnsi="Courier New" w:cs="Courier New"/>
                                <w:b/>
                                <w:bCs/>
                                <w:color w:val="000080"/>
                                <w:sz w:val="20"/>
                                <w:szCs w:val="20"/>
                                <w:highlight w:val="white"/>
                                <w:lang w:eastAsia="en-US"/>
                              </w:rPr>
                              <w:t>]</w:t>
                            </w:r>
                          </w:p>
                          <w:p w14:paraId="05BE725D"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TimeSeriesDate</w:t>
                            </w:r>
                            <w:r>
                              <w:rPr>
                                <w:rFonts w:ascii="Courier New" w:eastAsiaTheme="minorHAnsi" w:hAnsi="Courier New" w:cs="Courier New"/>
                                <w:b/>
                                <w:bCs/>
                                <w:color w:val="000080"/>
                                <w:sz w:val="20"/>
                                <w:szCs w:val="20"/>
                                <w:highlight w:val="white"/>
                                <w:lang w:eastAsia="en-US"/>
                              </w:rPr>
                              <w:t>]</w:t>
                            </w:r>
                          </w:p>
                          <w:p w14:paraId="76361DBE"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MONADA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GrafioEktelesisErgou</w:t>
                            </w:r>
                            <w:r>
                              <w:rPr>
                                <w:rFonts w:ascii="Courier New" w:eastAsiaTheme="minorHAnsi" w:hAnsi="Courier New" w:cs="Courier New"/>
                                <w:b/>
                                <w:bCs/>
                                <w:color w:val="000080"/>
                                <w:sz w:val="20"/>
                                <w:szCs w:val="20"/>
                                <w:highlight w:val="white"/>
                                <w:lang w:eastAsia="en-US"/>
                              </w:rPr>
                              <w:t>]</w:t>
                            </w:r>
                          </w:p>
                          <w:p w14:paraId="151FF890"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Onoma_Polis</w:t>
                            </w:r>
                            <w:r>
                              <w:rPr>
                                <w:rFonts w:ascii="Courier New" w:eastAsiaTheme="minorHAnsi" w:hAnsi="Courier New" w:cs="Courier New"/>
                                <w:b/>
                                <w:bCs/>
                                <w:color w:val="000080"/>
                                <w:sz w:val="20"/>
                                <w:szCs w:val="20"/>
                                <w:highlight w:val="white"/>
                                <w:lang w:eastAsia="en-US"/>
                              </w:rPr>
                              <w:t>]</w:t>
                            </w:r>
                          </w:p>
                          <w:p w14:paraId="068F6D94"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GeoLocX</w:t>
                            </w:r>
                            <w:r>
                              <w:rPr>
                                <w:rFonts w:ascii="Courier New" w:eastAsiaTheme="minorHAnsi" w:hAnsi="Courier New" w:cs="Courier New"/>
                                <w:b/>
                                <w:bCs/>
                                <w:color w:val="000080"/>
                                <w:sz w:val="20"/>
                                <w:szCs w:val="20"/>
                                <w:highlight w:val="white"/>
                                <w:lang w:eastAsia="en-US"/>
                              </w:rPr>
                              <w:t>]</w:t>
                            </w:r>
                          </w:p>
                          <w:p w14:paraId="476B8242" w14:textId="77777777" w:rsidR="001B0FCF" w:rsidRDefault="001B0FCF" w:rsidP="006F35AA">
                            <w:pPr>
                              <w:spacing w:after="80"/>
                              <w:rPr>
                                <w:rFonts w:ascii="Courier New" w:eastAsiaTheme="minorHAnsi" w:hAnsi="Courier New" w:cs="Courier New"/>
                                <w:b/>
                                <w:bCs/>
                                <w:color w:val="000080"/>
                                <w:sz w:val="20"/>
                                <w:szCs w:val="20"/>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GeoLocY</w:t>
                            </w:r>
                            <w:r>
                              <w:rPr>
                                <w:rFonts w:ascii="Courier New" w:eastAsiaTheme="minorHAnsi" w:hAnsi="Courier New" w:cs="Courier New"/>
                                <w:b/>
                                <w:bCs/>
                                <w:color w:val="000080"/>
                                <w:sz w:val="20"/>
                                <w:szCs w:val="20"/>
                                <w:highlight w:val="white"/>
                                <w:lang w:eastAsia="en-US"/>
                              </w:rPr>
                              <w:t>]</w:t>
                            </w:r>
                          </w:p>
                          <w:p w14:paraId="0271005D" w14:textId="77777777" w:rsidR="001B0FCF" w:rsidRDefault="001B0FCF" w:rsidP="00B76CD2">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44278FDB"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INNER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JOIN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SELECT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AS</w:t>
                            </w:r>
                            <w:r>
                              <w:rPr>
                                <w:rFonts w:ascii="Courier New" w:eastAsiaTheme="minorHAnsi" w:hAnsi="Courier New" w:cs="Courier New"/>
                                <w:color w:val="000000"/>
                                <w:sz w:val="20"/>
                                <w:szCs w:val="20"/>
                                <w:highlight w:val="white"/>
                                <w:lang w:eastAsia="en-US"/>
                              </w:rPr>
                              <w:t xml:space="preserve"> tmp_ID1</w:t>
                            </w:r>
                            <w:r>
                              <w:rPr>
                                <w:rFonts w:ascii="Courier New" w:eastAsiaTheme="minorHAnsi" w:hAnsi="Courier New" w:cs="Courier New"/>
                                <w:b/>
                                <w:bCs/>
                                <w:color w:val="000080"/>
                                <w:sz w:val="20"/>
                                <w:szCs w:val="20"/>
                                <w:highlight w:val="white"/>
                                <w:lang w:eastAsia="en-US"/>
                              </w:rPr>
                              <w:t>,</w:t>
                            </w:r>
                          </w:p>
                          <w:p w14:paraId="3CC69483"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SELECT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CASE</w:t>
                            </w:r>
                          </w:p>
                          <w:p w14:paraId="293C28CD"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b/>
                                <w:bCs/>
                                <w:color w:val="0000FF"/>
                                <w:sz w:val="20"/>
                                <w:szCs w:val="20"/>
                                <w:highlight w:val="white"/>
                                <w:lang w:eastAsia="en-US"/>
                              </w:rPr>
                              <w:t>WHEN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'SH'</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'SI'</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'SJ'</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'SK'</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'SL'</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THEN</w:t>
                            </w:r>
                          </w:p>
                          <w:p w14:paraId="03F617B1"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p>
                          <w:p w14:paraId="12F7A544"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b/>
                                <w:bCs/>
                                <w:color w:val="0000FF"/>
                                <w:sz w:val="20"/>
                                <w:szCs w:val="20"/>
                                <w:highlight w:val="white"/>
                                <w:lang w:eastAsia="en-US"/>
                              </w:rPr>
                              <w:t>WHEN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ΚΩΔ_ΛΟΓΑΡΙΑΣΜΟΥ</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'41'</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ΚΩΔ_ΛΟΓΑΡΙΑΣΜΟΥ</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LIKE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'324%'</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THEN</w:t>
                            </w:r>
                          </w:p>
                          <w:p w14:paraId="418BCB83"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808080"/>
                                <w:sz w:val="20"/>
                                <w:szCs w:val="20"/>
                                <w:highlight w:val="white"/>
                                <w:lang w:eastAsia="en-US"/>
                              </w:rPr>
                              <w:t>'EB'</w:t>
                            </w:r>
                          </w:p>
                          <w:p w14:paraId="2B0B4811" w14:textId="77777777" w:rsidR="001B0FCF" w:rsidRDefault="001B0FCF" w:rsidP="0006389C">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6AD88818"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WHERE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ΔΕΗ_ΠΕΛΑΤΗΣ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&lt;&gt;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ΔΕΗ_ΠΕΛΑΤΗΣ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--249528 --Getting only Clients --1=DEH</w:t>
                            </w:r>
                          </w:p>
                          <w:p w14:paraId="0FE9EB58"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ΑΚΥΡΩΘΕΝ</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ΑΚΥΡΩΘΕΝ</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--239555 --Akyrothen &lt;&gt; 0 = false record, ergo non needed</w:t>
                            </w:r>
                          </w:p>
                          <w:p w14:paraId="1BF654BB"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Onoma_Polis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NOT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--216171 --Needed for the Clustering</w:t>
                            </w:r>
                          </w:p>
                          <w:p w14:paraId="541D4188"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color w:val="008000"/>
                                <w:sz w:val="20"/>
                                <w:szCs w:val="20"/>
                                <w:highlight w:val="white"/>
                                <w:lang w:eastAsia="en-US"/>
                              </w:rPr>
                              <w:t>--([Hmerominia] IS NOT NULL) AND --NOT Null so that we can have an accurate Label --The difference between those dates is negligible, so if the one is NULL, the other is used</w:t>
                            </w:r>
                          </w:p>
                          <w:p w14:paraId="0167CFB5"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Label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DATEADD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MONTH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ΗΜΕΡ_ΑΙΤΗΣΗΣ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'2016-07-06'</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--213535 --Getting the results with actual label of 0 or 1, not as of yet undecided</w:t>
                            </w:r>
                          </w:p>
                          <w:p w14:paraId="0698094E"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Xaraktirismos_Ergou</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NOT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--204771 --The database encompasses a wide range of things but we only care for projects. Those are the 41,D,42,M. The NOT NULL means that that's all the query retrieves</w:t>
                            </w:r>
                          </w:p>
                          <w:p w14:paraId="11A9B1CF" w14:textId="77777777" w:rsidR="001B0FCF" w:rsidRDefault="001B0FCF" w:rsidP="0006389C">
                            <w:pPr>
                              <w:spacing w:after="80"/>
                              <w:rPr>
                                <w:rFonts w:ascii="Courier New" w:eastAsiaTheme="minorHAnsi" w:hAnsi="Courier New" w:cs="Courier New"/>
                                <w:b/>
                                <w:bCs/>
                                <w:color w:val="000080"/>
                                <w:sz w:val="20"/>
                                <w:szCs w:val="20"/>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Skopos_Ergou</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NOT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p>
                          <w:p w14:paraId="36170137" w14:textId="77777777" w:rsidR="001B0FCF" w:rsidRDefault="001B0FCF" w:rsidP="0006389C">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2B96593B" w14:textId="77777777" w:rsidR="001B0FCF" w:rsidRPr="00BB28AA" w:rsidRDefault="001B0FCF" w:rsidP="00BB28AA">
                            <w:pPr>
                              <w:spacing w:after="80"/>
                            </w:pP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type w14:anchorId="31B32BA6" id="_x0000_t202" coordsize="21600,21600" o:spt="202" path="m,l,21600r21600,l21600,xe">
                <v:stroke joinstyle="miter"/>
                <v:path gradientshapeok="t" o:connecttype="rect"/>
              </v:shapetype>
              <v:shape id="Text Box 21" o:spid="_x0000_s1026"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" filled="f" strokeweight=".5pt">
                <v:fill o:detectmouseclick="t"/>
                <v:textbox style="mso-fit-shape-to-text:t">
                  <w:txbxContent>
                    <w:p w14:paraId="565488D3"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USE</w:t>
                      </w:r>
                      <w:r>
                        <w:rPr>
                          <w:rFonts w:ascii="Courier New" w:eastAsiaTheme="minorHAnsi" w:hAnsi="Courier New" w:cs="Courier New"/>
                          <w:color w:val="000000"/>
                          <w:sz w:val="20"/>
                          <w:szCs w:val="20"/>
                          <w:highlight w:val="white"/>
                          <w:lang w:eastAsia="en-US"/>
                        </w:rPr>
                        <w:t xml:space="preserve"> YLIKA_KOSTOL</w:t>
                      </w:r>
                    </w:p>
                    <w:p w14:paraId="0411EB96"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GO</w:t>
                      </w:r>
                    </w:p>
                    <w:p w14:paraId="3E87804E"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p>
                    <w:p w14:paraId="6F520D9E"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CREATE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VIEW</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dbo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v4Erga</w:t>
                      </w:r>
                      <w:r>
                        <w:rPr>
                          <w:rFonts w:ascii="Courier New" w:eastAsiaTheme="minorHAnsi" w:hAnsi="Courier New" w:cs="Courier New"/>
                          <w:b/>
                          <w:bCs/>
                          <w:color w:val="000080"/>
                          <w:sz w:val="20"/>
                          <w:szCs w:val="20"/>
                          <w:highlight w:val="white"/>
                          <w:lang w:eastAsia="en-US"/>
                        </w:rPr>
                        <w:t>]</w:t>
                      </w:r>
                    </w:p>
                    <w:p w14:paraId="39E16C12"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ALTER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VIEW</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dbo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v4Erga</w:t>
                      </w:r>
                      <w:r>
                        <w:rPr>
                          <w:rFonts w:ascii="Courier New" w:eastAsiaTheme="minorHAnsi" w:hAnsi="Courier New" w:cs="Courier New"/>
                          <w:b/>
                          <w:bCs/>
                          <w:color w:val="000080"/>
                          <w:sz w:val="20"/>
                          <w:szCs w:val="20"/>
                          <w:highlight w:val="white"/>
                          <w:lang w:eastAsia="en-US"/>
                        </w:rPr>
                        <w:t>]</w:t>
                      </w:r>
                    </w:p>
                    <w:p w14:paraId="17FBCA2E"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AS</w:t>
                      </w:r>
                    </w:p>
                    <w:p w14:paraId="3187FFCF"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b/>
                          <w:bCs/>
                          <w:color w:val="0000FF"/>
                          <w:sz w:val="20"/>
                          <w:szCs w:val="20"/>
                          <w:highlight w:val="white"/>
                          <w:lang w:eastAsia="en-US"/>
                        </w:rPr>
                        <w:t>SELECT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Label</w:t>
                      </w:r>
                      <w:r>
                        <w:rPr>
                          <w:rFonts w:ascii="Courier New" w:eastAsiaTheme="minorHAnsi" w:hAnsi="Courier New" w:cs="Courier New"/>
                          <w:b/>
                          <w:bCs/>
                          <w:color w:val="000080"/>
                          <w:sz w:val="20"/>
                          <w:szCs w:val="20"/>
                          <w:highlight w:val="white"/>
                          <w:lang w:eastAsia="en-US"/>
                        </w:rPr>
                        <w:t>]</w:t>
                      </w:r>
                    </w:p>
                    <w:p w14:paraId="496D6B69"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ID_Erga</w:t>
                      </w:r>
                      <w:r>
                        <w:rPr>
                          <w:rFonts w:ascii="Courier New" w:eastAsiaTheme="minorHAnsi" w:hAnsi="Courier New" w:cs="Courier New"/>
                          <w:b/>
                          <w:bCs/>
                          <w:color w:val="000080"/>
                          <w:sz w:val="20"/>
                          <w:szCs w:val="20"/>
                          <w:highlight w:val="white"/>
                          <w:lang w:eastAsia="en-US"/>
                        </w:rPr>
                        <w:t>]</w:t>
                      </w:r>
                    </w:p>
                    <w:p w14:paraId="05BE725D"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TimeSeriesDate</w:t>
                      </w:r>
                      <w:r>
                        <w:rPr>
                          <w:rFonts w:ascii="Courier New" w:eastAsiaTheme="minorHAnsi" w:hAnsi="Courier New" w:cs="Courier New"/>
                          <w:b/>
                          <w:bCs/>
                          <w:color w:val="000080"/>
                          <w:sz w:val="20"/>
                          <w:szCs w:val="20"/>
                          <w:highlight w:val="white"/>
                          <w:lang w:eastAsia="en-US"/>
                        </w:rPr>
                        <w:t>]</w:t>
                      </w:r>
                    </w:p>
                    <w:p w14:paraId="76361DBE"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MONADA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GrafioEktelesisErgou</w:t>
                      </w:r>
                      <w:r>
                        <w:rPr>
                          <w:rFonts w:ascii="Courier New" w:eastAsiaTheme="minorHAnsi" w:hAnsi="Courier New" w:cs="Courier New"/>
                          <w:b/>
                          <w:bCs/>
                          <w:color w:val="000080"/>
                          <w:sz w:val="20"/>
                          <w:szCs w:val="20"/>
                          <w:highlight w:val="white"/>
                          <w:lang w:eastAsia="en-US"/>
                        </w:rPr>
                        <w:t>]</w:t>
                      </w:r>
                    </w:p>
                    <w:p w14:paraId="151FF890"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Onoma_Polis</w:t>
                      </w:r>
                      <w:r>
                        <w:rPr>
                          <w:rFonts w:ascii="Courier New" w:eastAsiaTheme="minorHAnsi" w:hAnsi="Courier New" w:cs="Courier New"/>
                          <w:b/>
                          <w:bCs/>
                          <w:color w:val="000080"/>
                          <w:sz w:val="20"/>
                          <w:szCs w:val="20"/>
                          <w:highlight w:val="white"/>
                          <w:lang w:eastAsia="en-US"/>
                        </w:rPr>
                        <w:t>]</w:t>
                      </w:r>
                    </w:p>
                    <w:p w14:paraId="068F6D94" w14:textId="77777777" w:rsidR="001B0FCF" w:rsidRDefault="001B0FCF" w:rsidP="006F35AA">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GeoLocX</w:t>
                      </w:r>
                      <w:r>
                        <w:rPr>
                          <w:rFonts w:ascii="Courier New" w:eastAsiaTheme="minorHAnsi" w:hAnsi="Courier New" w:cs="Courier New"/>
                          <w:b/>
                          <w:bCs/>
                          <w:color w:val="000080"/>
                          <w:sz w:val="20"/>
                          <w:szCs w:val="20"/>
                          <w:highlight w:val="white"/>
                          <w:lang w:eastAsia="en-US"/>
                        </w:rPr>
                        <w:t>]</w:t>
                      </w:r>
                    </w:p>
                    <w:p w14:paraId="476B8242" w14:textId="77777777" w:rsidR="001B0FCF" w:rsidRDefault="001B0FCF" w:rsidP="006F35AA">
                      <w:pPr>
                        <w:spacing w:after="80"/>
                        <w:rPr>
                          <w:rFonts w:ascii="Courier New" w:eastAsiaTheme="minorHAnsi" w:hAnsi="Courier New" w:cs="Courier New"/>
                          <w:b/>
                          <w:bCs/>
                          <w:color w:val="000080"/>
                          <w:sz w:val="20"/>
                          <w:szCs w:val="20"/>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GeoLocY</w:t>
                      </w:r>
                      <w:r>
                        <w:rPr>
                          <w:rFonts w:ascii="Courier New" w:eastAsiaTheme="minorHAnsi" w:hAnsi="Courier New" w:cs="Courier New"/>
                          <w:b/>
                          <w:bCs/>
                          <w:color w:val="000080"/>
                          <w:sz w:val="20"/>
                          <w:szCs w:val="20"/>
                          <w:highlight w:val="white"/>
                          <w:lang w:eastAsia="en-US"/>
                        </w:rPr>
                        <w:t>]</w:t>
                      </w:r>
                    </w:p>
                    <w:p w14:paraId="0271005D" w14:textId="77777777" w:rsidR="001B0FCF" w:rsidRDefault="001B0FCF" w:rsidP="00B76CD2">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44278FDB"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INNER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JOIN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SELECT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AS</w:t>
                      </w:r>
                      <w:r>
                        <w:rPr>
                          <w:rFonts w:ascii="Courier New" w:eastAsiaTheme="minorHAnsi" w:hAnsi="Courier New" w:cs="Courier New"/>
                          <w:color w:val="000000"/>
                          <w:sz w:val="20"/>
                          <w:szCs w:val="20"/>
                          <w:highlight w:val="white"/>
                          <w:lang w:eastAsia="en-US"/>
                        </w:rPr>
                        <w:t xml:space="preserve"> tmp_ID1</w:t>
                      </w:r>
                      <w:r>
                        <w:rPr>
                          <w:rFonts w:ascii="Courier New" w:eastAsiaTheme="minorHAnsi" w:hAnsi="Courier New" w:cs="Courier New"/>
                          <w:b/>
                          <w:bCs/>
                          <w:color w:val="000080"/>
                          <w:sz w:val="20"/>
                          <w:szCs w:val="20"/>
                          <w:highlight w:val="white"/>
                          <w:lang w:eastAsia="en-US"/>
                        </w:rPr>
                        <w:t>,</w:t>
                      </w:r>
                    </w:p>
                    <w:p w14:paraId="3CC69483"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SELECT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CASE</w:t>
                      </w:r>
                    </w:p>
                    <w:p w14:paraId="293C28CD"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b/>
                          <w:bCs/>
                          <w:color w:val="0000FF"/>
                          <w:sz w:val="20"/>
                          <w:szCs w:val="20"/>
                          <w:highlight w:val="white"/>
                          <w:lang w:eastAsia="en-US"/>
                        </w:rPr>
                        <w:t>WHEN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'SH'</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'SI'</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'SJ'</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'SK'</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'SL'</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THEN</w:t>
                      </w:r>
                    </w:p>
                    <w:p w14:paraId="03F617B1"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p>
                    <w:p w14:paraId="12F7A544"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b/>
                          <w:bCs/>
                          <w:color w:val="0000FF"/>
                          <w:sz w:val="20"/>
                          <w:szCs w:val="20"/>
                          <w:highlight w:val="white"/>
                          <w:lang w:eastAsia="en-US"/>
                        </w:rPr>
                        <w:t>WHEN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ΚΩΔ_ΛΟΓΑΡΙΑΣΜΟΥ</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'41'</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UPPER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LTRIM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RTRIM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ΚΩΔ_ΛΟΓΑΡΙΑΣΜΟΥ</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ΚΩΔ_ΑΝΑΛΥΣΗΣ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LIKE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'324%'</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THEN</w:t>
                      </w:r>
                    </w:p>
                    <w:p w14:paraId="418BCB83" w14:textId="77777777" w:rsidR="001B0FCF" w:rsidRDefault="001B0FCF" w:rsidP="00B76CD2">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808080"/>
                          <w:sz w:val="20"/>
                          <w:szCs w:val="20"/>
                          <w:highlight w:val="white"/>
                          <w:lang w:eastAsia="en-US"/>
                        </w:rPr>
                        <w:t>'EB'</w:t>
                      </w:r>
                    </w:p>
                    <w:p w14:paraId="2B0B4811" w14:textId="77777777" w:rsidR="001B0FCF" w:rsidRDefault="001B0FCF" w:rsidP="0006389C">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6AD88818"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WHERE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ΔΕΗ_ΠΕΛΑΤΗΣ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&lt;&gt;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ΔΕΗ_ΠΕΛΑΤΗΣ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--249528 --Getting only Clients --1=DEH</w:t>
                      </w:r>
                    </w:p>
                    <w:p w14:paraId="0FE9EB58"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ΑΚΥΡΩΘΕΝ</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ΑΚΥΡΩΘΕΝ</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--239555 --Akyrothen &lt;&gt; 0 = false record, ergo non needed</w:t>
                      </w:r>
                    </w:p>
                    <w:p w14:paraId="1BF654BB"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Onoma_Polis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NOT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--216171 --Needed for the Clustering</w:t>
                      </w:r>
                    </w:p>
                    <w:p w14:paraId="541D4188"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color w:val="008000"/>
                          <w:sz w:val="20"/>
                          <w:szCs w:val="20"/>
                          <w:highlight w:val="white"/>
                          <w:lang w:eastAsia="en-US"/>
                        </w:rPr>
                        <w:t>--([Hmerominia] IS NOT NULL) AND --NOT Null so that we can have an accurate Label --The difference between those dates is negligible, so if the one is NULL, the other is used</w:t>
                      </w:r>
                    </w:p>
                    <w:p w14:paraId="0167CFB5"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Label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DATEADD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MONTH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ΗΜΕΡ_ΑΙΤΗΣΗΣ</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'2016-07-06'</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--213535 --Getting the results with actual label of 0 or 1, not as of yet undecided</w:t>
                      </w:r>
                    </w:p>
                    <w:p w14:paraId="0698094E" w14:textId="77777777" w:rsidR="001B0FCF" w:rsidRDefault="001B0FCF" w:rsidP="00B8409E">
                      <w:pPr>
                        <w:autoSpaceDE w:val="0"/>
                        <w:autoSpaceDN w:val="0"/>
                        <w:adjustRightInd w:val="0"/>
                        <w:spacing w:after="0" w:line="240" w:lineRule="auto"/>
                        <w:jc w:val="left"/>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Xaraktirismos_Ergou</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NOT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--204771 --The database encompasses a wide range of things but we only care for projects. Those are the 41,D,42,M. The NOT NULL means that that's all the query retrieves</w:t>
                      </w:r>
                    </w:p>
                    <w:p w14:paraId="11A9B1CF" w14:textId="77777777" w:rsidR="001B0FCF" w:rsidRDefault="001B0FCF" w:rsidP="0006389C">
                      <w:pPr>
                        <w:spacing w:after="80"/>
                        <w:rPr>
                          <w:rFonts w:ascii="Courier New" w:eastAsiaTheme="minorHAnsi" w:hAnsi="Courier New" w:cs="Courier New"/>
                          <w:b/>
                          <w:bCs/>
                          <w:color w:val="000080"/>
                          <w:sz w:val="20"/>
                          <w:szCs w:val="20"/>
                          <w:lang w:eastAsia="en-US"/>
                        </w:rPr>
                      </w:pPr>
                      <w:r>
                        <w:rPr>
                          <w:rFonts w:ascii="Courier New" w:eastAsiaTheme="minorHAnsi" w:hAnsi="Courier New" w:cs="Courier New"/>
                          <w:color w:val="000000"/>
                          <w:sz w:val="20"/>
                          <w:szCs w:val="20"/>
                          <w:highlight w:val="white"/>
                          <w:lang w:eastAsia="en-US"/>
                        </w:rPr>
                        <w:tab/>
                      </w: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Skopos_Ergou</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NOT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p>
                    <w:p w14:paraId="36170137" w14:textId="77777777" w:rsidR="001B0FCF" w:rsidRDefault="001B0FCF" w:rsidP="0006389C">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2B96593B" w14:textId="77777777" w:rsidR="001B0FCF" w:rsidRPr="00BB28AA" w:rsidRDefault="001B0FCF" w:rsidP="00BB28AA">
                      <w:pPr>
                        <w:spacing w:after="80"/>
                      </w:pPr>
                      <w:r>
                        <w:t>)</w:t>
                      </w:r>
                    </w:p>
                  </w:txbxContent>
                </v:textbox>
                <w10:anchorlock/>
              </v:shape>
            </w:pict>
          </mc:Fallback>
        </mc:AlternateContent>
      </w:r>
    </w:p>
    <w:p w14:paraId="2A0960BD" w14:textId="77777777" w:rsidR="00063C30" w:rsidRDefault="00063C30" w:rsidP="00063C30">
      <w:pPr>
        <w:pStyle w:val="Heading2"/>
      </w:pPr>
      <w:bookmarkStart w:id="32" w:name="_Toc477111356"/>
      <w:r>
        <w:lastRenderedPageBreak/>
        <w:t>The Original Database</w:t>
      </w:r>
      <w:bookmarkEnd w:id="32"/>
    </w:p>
    <w:p w14:paraId="44D0FFC3" w14:textId="77777777" w:rsidR="00063C30" w:rsidRDefault="00063C30" w:rsidP="00063C30">
      <w:pPr>
        <w:pStyle w:val="Heading3"/>
      </w:pPr>
      <w:bookmarkStart w:id="33" w:name="_Toc477111357"/>
      <w:r>
        <w:t>General Information</w:t>
      </w:r>
      <w:bookmarkEnd w:id="33"/>
    </w:p>
    <w:p w14:paraId="20F0B229" w14:textId="211AC573" w:rsidR="00063C30" w:rsidRPr="003E4F76" w:rsidRDefault="00063C30" w:rsidP="00063C30">
      <w:r>
        <w:t>The data provided came in the form of a SQL Server Database, in which there is a total of 5 SQL tables, namely, “ΕΡΓΑ”</w:t>
      </w:r>
      <w:r w:rsidRPr="006849AB">
        <w:t xml:space="preserve">, </w:t>
      </w:r>
      <w:r>
        <w:t>“ΜΕΛ</w:t>
      </w:r>
      <w:r w:rsidRPr="006849AB">
        <w:t>_</w:t>
      </w:r>
      <w:r>
        <w:t>ΚΟΣΤΟΛΟΓΗΣΗ</w:t>
      </w:r>
      <w:r w:rsidRPr="006849AB">
        <w:t>_</w:t>
      </w:r>
      <w:r>
        <w:t>ΒΑΡΙΑΝΤΕΣ”</w:t>
      </w:r>
      <w:r w:rsidRPr="006849AB">
        <w:t xml:space="preserve">, </w:t>
      </w:r>
      <w:r>
        <w:t>“ΜΕΛ</w:t>
      </w:r>
      <w:r w:rsidRPr="006849AB">
        <w:t>_</w:t>
      </w:r>
      <w:r>
        <w:t>ΒΑΡΙΑΝΤΕΣ”, “ΜΕΛ</w:t>
      </w:r>
      <w:r w:rsidRPr="006849AB">
        <w:t>_</w:t>
      </w:r>
      <w:r>
        <w:t>ΚΟΣΤΟΛΟΓΗΣΗ</w:t>
      </w:r>
      <w:r w:rsidRPr="003E4F76">
        <w:t>_</w:t>
      </w:r>
      <w:r>
        <w:t>ΑΝΑΛΥΣΗ</w:t>
      </w:r>
      <w:r w:rsidRPr="003E4F76">
        <w:t>_</w:t>
      </w:r>
      <w:r>
        <w:t>ΥΛΙΚA”, and “ΜΕΛ</w:t>
      </w:r>
      <w:r w:rsidRPr="003E4F76">
        <w:t>_</w:t>
      </w:r>
      <w:r>
        <w:t>ΥΛΙΚΑ”. The data represent all projects of DEDDHE from the beginning till July 6</w:t>
      </w:r>
      <w:r w:rsidRPr="00EE1655">
        <w:rPr>
          <w:vertAlign w:val="superscript"/>
        </w:rPr>
        <w:t>th</w:t>
      </w:r>
      <w:r>
        <w:t>, 2016. The relationship</w:t>
      </w:r>
      <w:r w:rsidR="008B2C5B">
        <w:t>s between these tables are</w:t>
      </w:r>
      <w:r>
        <w:t xml:space="preserve"> depicted on the figure below.</w:t>
      </w:r>
    </w:p>
    <w:p w14:paraId="1CD937A2" w14:textId="0A700C84" w:rsidR="00063C30" w:rsidRDefault="00063C30" w:rsidP="00063C30">
      <w:pPr>
        <w:jc w:val="center"/>
      </w:pPr>
      <w:r>
        <w:rPr>
          <w:noProof/>
          <w:lang w:eastAsia="en-GB"/>
        </w:rPr>
        <w:drawing>
          <wp:inline distT="0" distB="0" distL="0" distR="0" wp14:anchorId="19493F2D" wp14:editId="3EE8F79D">
            <wp:extent cx="5391150" cy="3093085"/>
            <wp:effectExtent l="0" t="0" r="0" b="0"/>
            <wp:docPr id="12" name="Picture 12" descr="YLIKA_KOSTOL-E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YLIKA_KOSTOL-ER-Diagra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3093085"/>
                    </a:xfrm>
                    <a:prstGeom prst="rect">
                      <a:avLst/>
                    </a:prstGeom>
                    <a:noFill/>
                    <a:ln>
                      <a:noFill/>
                    </a:ln>
                  </pic:spPr>
                </pic:pic>
              </a:graphicData>
            </a:graphic>
          </wp:inline>
        </w:drawing>
      </w:r>
    </w:p>
    <w:p w14:paraId="5437FE78" w14:textId="67565047" w:rsidR="00063C30" w:rsidRPr="00DC54B3" w:rsidRDefault="00961894" w:rsidP="00961894">
      <w:pPr>
        <w:pStyle w:val="Caption"/>
      </w:pPr>
      <w:bookmarkStart w:id="34" w:name="_Toc477111429"/>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w:t>
      </w:r>
      <w:r w:rsidRPr="00961894">
        <w:rPr>
          <w:b/>
        </w:rPr>
        <w:fldChar w:fldCharType="end"/>
      </w:r>
      <w:r w:rsidR="00063C30" w:rsidRPr="00282DF2">
        <w:t xml:space="preserve">: </w:t>
      </w:r>
      <w:r w:rsidR="00063C30">
        <w:t>SQL Database ER Diagram</w:t>
      </w:r>
      <w:bookmarkEnd w:id="34"/>
    </w:p>
    <w:p w14:paraId="032A196A" w14:textId="1E529EEC" w:rsidR="00063C30" w:rsidRPr="00D62537" w:rsidRDefault="00063C30" w:rsidP="00063C30">
      <w:pPr>
        <w:ind w:firstLine="284"/>
      </w:pPr>
      <w:r>
        <w:t>The “ΕΡΓΑ”</w:t>
      </w:r>
      <w:r w:rsidRPr="00CC32B3">
        <w:t xml:space="preserve"> </w:t>
      </w:r>
      <w:r>
        <w:t>table has more columns than shown in the figure above; in fact, it has 104 ones, making</w:t>
      </w:r>
      <w:r w:rsidR="008B2C5B">
        <w:t xml:space="preserve"> it difficult to show them all i</w:t>
      </w:r>
      <w:r>
        <w:t>n one picture. Their names are mentioned on</w:t>
      </w:r>
      <w:r w:rsidR="008B2C5B">
        <w:t xml:space="preserve"> following chapters</w:t>
      </w:r>
      <w:r>
        <w:t>.</w:t>
      </w:r>
      <w:r w:rsidRPr="00DC4ACB">
        <w:t xml:space="preserve"> </w:t>
      </w:r>
      <w:r>
        <w:t>Each row represents a project that has</w:t>
      </w:r>
      <w:r w:rsidR="008B2C5B">
        <w:t xml:space="preserve"> been</w:t>
      </w:r>
      <w:r>
        <w:t>, hasn’t</w:t>
      </w:r>
      <w:r w:rsidR="008B2C5B">
        <w:t xml:space="preserve"> been</w:t>
      </w:r>
      <w:r>
        <w:t xml:space="preserve">, or will be undertaken, adding up to a total of </w:t>
      </w:r>
      <w:r w:rsidRPr="00214D5D">
        <w:t>432</w:t>
      </w:r>
      <w:r>
        <w:t>,</w:t>
      </w:r>
      <w:r w:rsidRPr="00214D5D">
        <w:t>646</w:t>
      </w:r>
      <w:r>
        <w:t xml:space="preserve"> different projects.</w:t>
      </w:r>
    </w:p>
    <w:p w14:paraId="011DA67E" w14:textId="77777777" w:rsidR="00063C30" w:rsidRDefault="00063C30" w:rsidP="00063C30">
      <w:pPr>
        <w:ind w:firstLine="284"/>
      </w:pPr>
      <w:r>
        <w:t>The “ΜΕΛ</w:t>
      </w:r>
      <w:r w:rsidRPr="00DC4ACB">
        <w:t>_</w:t>
      </w:r>
      <w:r>
        <w:t xml:space="preserve">ΚΟΣΤΟΛΟΓΗΣΗ_ΒΑΡΙΑΝΤΕΣ” consists of 11 columns and </w:t>
      </w:r>
      <w:r w:rsidRPr="003E4517">
        <w:t>2</w:t>
      </w:r>
      <w:r>
        <w:t>,</w:t>
      </w:r>
      <w:r w:rsidRPr="003E4517">
        <w:t>533</w:t>
      </w:r>
      <w:r>
        <w:t>,</w:t>
      </w:r>
      <w:r w:rsidRPr="003E4517">
        <w:t>079</w:t>
      </w:r>
      <w:r>
        <w:t xml:space="preserve"> rows, with each row representing basic information for a set of items used for the project. Each row in “ΕΡΓΑ” can be connected with many rows in “ΜΕΛ</w:t>
      </w:r>
      <w:r w:rsidRPr="00DC4ACB">
        <w:t>_</w:t>
      </w:r>
      <w:r>
        <w:t>ΚΟΣΤΟΛΟΓΗΣΗ</w:t>
      </w:r>
      <w:r w:rsidRPr="008F400F">
        <w:t xml:space="preserve">_ </w:t>
      </w:r>
      <w:r>
        <w:t>ΒΑΡΙΑΝΤΕΣ” as each project can use more than one set of items, and as a matter of fact, it can also partially use sets, as well. There is a finite, explicitly declared number of said sets, each with its own descriptive name, contained in the “ΜΕΛ</w:t>
      </w:r>
      <w:r w:rsidRPr="002C1716">
        <w:t>_</w:t>
      </w:r>
      <w:r>
        <w:t>ΒΑΡΙΑΝΤΕΣ”</w:t>
      </w:r>
      <w:r w:rsidRPr="002C1716">
        <w:t xml:space="preserve"> </w:t>
      </w:r>
      <w:r>
        <w:t>table.</w:t>
      </w:r>
    </w:p>
    <w:p w14:paraId="6988DEFA" w14:textId="77777777" w:rsidR="00063C30" w:rsidRDefault="00063C30" w:rsidP="00063C30">
      <w:pPr>
        <w:ind w:firstLine="284"/>
      </w:pPr>
      <w:r>
        <w:lastRenderedPageBreak/>
        <w:t>The “ΜΕΛ</w:t>
      </w:r>
      <w:r w:rsidRPr="00392798">
        <w:t>_</w:t>
      </w:r>
      <w:r>
        <w:t xml:space="preserve">ΒΑΡΙΑΝΤΕΣ” table is comprised of 9 columns and </w:t>
      </w:r>
      <w:r w:rsidRPr="00392798">
        <w:t>3</w:t>
      </w:r>
      <w:r>
        <w:t>,</w:t>
      </w:r>
      <w:r w:rsidRPr="00392798">
        <w:t>385</w:t>
      </w:r>
      <w:r>
        <w:t xml:space="preserve"> rows, with each row representing a different set of items that projects can use. Each row in “ΜΕΛ</w:t>
      </w:r>
      <w:r w:rsidRPr="00392798">
        <w:t>_</w:t>
      </w:r>
      <w:r>
        <w:t>ΒΑΡΙΑΝΤΕΣ” is connected with many rows in “ΜΕΛ</w:t>
      </w:r>
      <w:r w:rsidRPr="00DC4ACB">
        <w:t>_</w:t>
      </w:r>
      <w:r>
        <w:t>ΚΟΣΤΟΛΟΓΗΣΗ</w:t>
      </w:r>
      <w:r w:rsidRPr="008F400F">
        <w:t xml:space="preserve">_ </w:t>
      </w:r>
      <w:r>
        <w:t>ΒΑΡΙΑΝΤΕΣ”</w:t>
      </w:r>
      <w:r w:rsidRPr="00334E9B">
        <w:t>.</w:t>
      </w:r>
    </w:p>
    <w:p w14:paraId="42DF1E4A" w14:textId="77777777" w:rsidR="00063C30" w:rsidRDefault="00063C30" w:rsidP="00063C30">
      <w:pPr>
        <w:ind w:firstLine="284"/>
      </w:pPr>
      <w:r>
        <w:t>The</w:t>
      </w:r>
      <w:r w:rsidRPr="00E5114E">
        <w:t xml:space="preserve"> “</w:t>
      </w:r>
      <w:r>
        <w:t>ΜΕΛ</w:t>
      </w:r>
      <w:r w:rsidRPr="00E5114E">
        <w:t>_</w:t>
      </w:r>
      <w:r>
        <w:t>ΚΟΣΤΟΛΟΓΙΣΗ</w:t>
      </w:r>
      <w:r w:rsidRPr="00E5114E">
        <w:t>_</w:t>
      </w:r>
      <w:r>
        <w:t>ΑΝΑΛΥΣΗ</w:t>
      </w:r>
      <w:r w:rsidRPr="00E5114E">
        <w:t>_</w:t>
      </w:r>
      <w:r>
        <w:t>ΥΛΙΚΑ</w:t>
      </w:r>
      <w:r w:rsidRPr="00E5114E">
        <w:t xml:space="preserve">” </w:t>
      </w:r>
      <w:r>
        <w:t xml:space="preserve">has a set of 11 columns and </w:t>
      </w:r>
      <w:r w:rsidRPr="00E5114E">
        <w:t>17</w:t>
      </w:r>
      <w:r>
        <w:t>,</w:t>
      </w:r>
      <w:r w:rsidRPr="00E5114E">
        <w:t>134</w:t>
      </w:r>
      <w:r>
        <w:t>,</w:t>
      </w:r>
      <w:r w:rsidRPr="00E5114E">
        <w:t>977</w:t>
      </w:r>
      <w:r>
        <w:t xml:space="preserve"> rows, with each row representing an item used for the project which was part of a specific set of items, along with relevant information, such as, how much of it or how many of them were used, or how much it cost. Since each project points to potentially many sets of items and each set of items points to many items, it comes as no surprise that this table’s row count far outnumbers the row count of any other table.</w:t>
      </w:r>
    </w:p>
    <w:p w14:paraId="0499E530" w14:textId="77777777" w:rsidR="00063C30" w:rsidRDefault="00063C30" w:rsidP="00063C30">
      <w:pPr>
        <w:ind w:firstLine="284"/>
      </w:pPr>
      <w:r>
        <w:t>The “ΜΕΛ</w:t>
      </w:r>
      <w:r w:rsidRPr="00D5467F">
        <w:t>_</w:t>
      </w:r>
      <w:r>
        <w:t xml:space="preserve">ΥΛΙΚΑ” table consists of 11 columns and </w:t>
      </w:r>
      <w:r w:rsidRPr="00EB4BB5">
        <w:t>3</w:t>
      </w:r>
      <w:r>
        <w:t>,</w:t>
      </w:r>
      <w:r w:rsidRPr="00EB4BB5">
        <w:t>753</w:t>
      </w:r>
      <w:r>
        <w:t xml:space="preserve"> rows, with each row referencing a single item along with information about it, such as its name, price or SKU.</w:t>
      </w:r>
    </w:p>
    <w:p w14:paraId="1EFA0FEC" w14:textId="77777777" w:rsidR="00063C30" w:rsidRDefault="00063C30" w:rsidP="00063C30">
      <w:pPr>
        <w:pStyle w:val="Heading3"/>
      </w:pPr>
      <w:bookmarkStart w:id="35" w:name="_Toc477111358"/>
      <w:r>
        <w:t>Descriptive Statistics</w:t>
      </w:r>
      <w:bookmarkEnd w:id="35"/>
    </w:p>
    <w:p w14:paraId="7A418E06" w14:textId="77777777" w:rsidR="00063C30" w:rsidRDefault="00063C30" w:rsidP="00063C30">
      <w:r>
        <w:t xml:space="preserve">The original number of columns, the number of columns used for the SQL View and the number of rows of the </w:t>
      </w:r>
      <w:r w:rsidRPr="008354CF">
        <w:t>“</w:t>
      </w:r>
      <w:r>
        <w:t>ΕΡΓΑ” table is as shown in the table below.</w:t>
      </w:r>
    </w:p>
    <w:p w14:paraId="3FF26C59" w14:textId="13860964" w:rsidR="00063C30" w:rsidRPr="008354CF" w:rsidRDefault="001352B4" w:rsidP="00063C30">
      <w:pPr>
        <w:pStyle w:val="Caption"/>
      </w:pPr>
      <w:r w:rsidRPr="001352B4">
        <w:rPr>
          <w:b/>
        </w:rPr>
        <w:t xml:space="preserve">Table </w:t>
      </w:r>
      <w:r w:rsidRPr="001352B4">
        <w:rPr>
          <w:b/>
        </w:rPr>
        <w:fldChar w:fldCharType="begin"/>
      </w:r>
      <w:r w:rsidRPr="001352B4">
        <w:rPr>
          <w:b/>
        </w:rPr>
        <w:instrText xml:space="preserve"> SEQ Table \* ARABIC </w:instrText>
      </w:r>
      <w:r w:rsidRPr="001352B4">
        <w:rPr>
          <w:b/>
        </w:rPr>
        <w:fldChar w:fldCharType="separate"/>
      </w:r>
      <w:r w:rsidR="001E38BA">
        <w:rPr>
          <w:b/>
          <w:noProof/>
        </w:rPr>
        <w:t>7</w:t>
      </w:r>
      <w:r w:rsidRPr="001352B4">
        <w:rPr>
          <w:b/>
        </w:rPr>
        <w:fldChar w:fldCharType="end"/>
      </w:r>
      <w:r>
        <w:t xml:space="preserve">: </w:t>
      </w:r>
      <w:r w:rsidR="00063C30" w:rsidRPr="008354CF">
        <w:t>“</w:t>
      </w:r>
      <w:r w:rsidR="00063C30">
        <w:t>ΕΡΓΑ”,</w:t>
      </w:r>
      <w:r w:rsidR="00063C30" w:rsidRPr="008354CF">
        <w:t xml:space="preserve"> General Information.</w:t>
      </w:r>
    </w:p>
    <w:tbl>
      <w:tblPr>
        <w:tblStyle w:val="GridTable5Dark-Accent1"/>
        <w:tblW w:w="5000" w:type="pct"/>
        <w:tblLook w:val="0480" w:firstRow="0" w:lastRow="0" w:firstColumn="1" w:lastColumn="0" w:noHBand="0" w:noVBand="1"/>
      </w:tblPr>
      <w:tblGrid>
        <w:gridCol w:w="4246"/>
        <w:gridCol w:w="4247"/>
      </w:tblGrid>
      <w:tr w:rsidR="00063C30" w:rsidRPr="00A2766A" w14:paraId="50579803"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2336906" w14:textId="77777777" w:rsidR="00063C30" w:rsidRPr="00A2766A" w:rsidRDefault="00063C30" w:rsidP="0070600B">
            <w:pPr>
              <w:spacing w:after="0" w:line="276" w:lineRule="auto"/>
            </w:pPr>
            <w:r w:rsidRPr="00A2766A">
              <w:t>Columns/Variables/Features:</w:t>
            </w:r>
          </w:p>
        </w:tc>
        <w:tc>
          <w:tcPr>
            <w:tcW w:w="2500" w:type="pct"/>
          </w:tcPr>
          <w:p w14:paraId="1950EB17" w14:textId="77777777" w:rsidR="00063C30" w:rsidRPr="00A2766A"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pPr>
            <w:r w:rsidRPr="00A2766A">
              <w:t>104</w:t>
            </w:r>
          </w:p>
        </w:tc>
      </w:tr>
      <w:tr w:rsidR="00063C30" w:rsidRPr="00A2766A" w14:paraId="0B886FAC" w14:textId="77777777" w:rsidTr="0070600B">
        <w:tc>
          <w:tcPr>
            <w:cnfStyle w:val="001000000000" w:firstRow="0" w:lastRow="0" w:firstColumn="1" w:lastColumn="0" w:oddVBand="0" w:evenVBand="0" w:oddHBand="0" w:evenHBand="0" w:firstRowFirstColumn="0" w:firstRowLastColumn="0" w:lastRowFirstColumn="0" w:lastRowLastColumn="0"/>
            <w:tcW w:w="2500" w:type="pct"/>
          </w:tcPr>
          <w:p w14:paraId="4B6F8FF1" w14:textId="77777777" w:rsidR="00063C30" w:rsidRPr="00A2766A" w:rsidRDefault="00063C30" w:rsidP="0070600B">
            <w:pPr>
              <w:spacing w:after="0" w:line="276" w:lineRule="auto"/>
            </w:pPr>
            <w:r w:rsidRPr="00A2766A">
              <w:t>Columns of Interest:</w:t>
            </w:r>
          </w:p>
        </w:tc>
        <w:tc>
          <w:tcPr>
            <w:tcW w:w="2500" w:type="pct"/>
          </w:tcPr>
          <w:p w14:paraId="11F1FD20" w14:textId="77777777" w:rsidR="00063C30" w:rsidRPr="00A2766A"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pPr>
            <w:r w:rsidRPr="00A2766A">
              <w:t>35 [Marked with ‘</w:t>
            </w:r>
            <w:r w:rsidRPr="00A2766A">
              <w:rPr>
                <w:vertAlign w:val="superscript"/>
              </w:rPr>
              <w:t>*</w:t>
            </w:r>
            <w:r w:rsidRPr="00A2766A">
              <w:t>’]</w:t>
            </w:r>
          </w:p>
        </w:tc>
      </w:tr>
      <w:tr w:rsidR="00063C30" w:rsidRPr="00A2766A" w14:paraId="73B53896"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C30D20F" w14:textId="77777777" w:rsidR="00063C30" w:rsidRPr="00A2766A" w:rsidRDefault="00063C30" w:rsidP="0070600B">
            <w:pPr>
              <w:spacing w:after="0" w:line="276" w:lineRule="auto"/>
            </w:pPr>
            <w:r w:rsidRPr="00A2766A">
              <w:t>Rows:</w:t>
            </w:r>
          </w:p>
        </w:tc>
        <w:tc>
          <w:tcPr>
            <w:tcW w:w="2500" w:type="pct"/>
          </w:tcPr>
          <w:p w14:paraId="47F7423F" w14:textId="77777777" w:rsidR="00063C30" w:rsidRPr="00A2766A"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pPr>
            <w:r w:rsidRPr="00A2766A">
              <w:t>432646</w:t>
            </w:r>
          </w:p>
        </w:tc>
      </w:tr>
    </w:tbl>
    <w:p w14:paraId="0A48BA32" w14:textId="77777777" w:rsidR="00063C30" w:rsidRDefault="00063C30" w:rsidP="00063C30"/>
    <w:p w14:paraId="231BD2A1" w14:textId="77777777" w:rsidR="00063C30" w:rsidRDefault="00063C30" w:rsidP="00063C30">
      <w:pPr>
        <w:ind w:firstLine="284"/>
      </w:pPr>
      <w:r>
        <w:t xml:space="preserve">A summary of each of </w:t>
      </w:r>
      <w:r w:rsidRPr="00166974">
        <w:t>ΕΡ</w:t>
      </w:r>
      <w:r>
        <w:t xml:space="preserve">ΓΑ’s </w:t>
      </w:r>
      <w:r w:rsidRPr="00217210">
        <w:t>Quantitative</w:t>
      </w:r>
      <w:r>
        <w:t xml:space="preserve"> variables, including their type, minimum value, maximum value, number of values present, number of missing values, percentage of values present, mean value and standard deviation, is illustrated on the table below.</w:t>
      </w:r>
    </w:p>
    <w:p w14:paraId="7D6C2262" w14:textId="77777777" w:rsidR="00063C30" w:rsidRDefault="00063C30" w:rsidP="00063C30">
      <w:pPr>
        <w:ind w:firstLine="284"/>
      </w:pPr>
      <w:r>
        <w:t>The minimum and maximum values give us the variable’s range, which is essential to understanding the nature of the data. Take “</w:t>
      </w:r>
      <w:r w:rsidRPr="00E5751A">
        <w:t>ΗΜΕΡΕΣ_ΜΕΛΕΤΗΣ</w:t>
      </w:r>
      <w:r>
        <w:t>” for instance; its values range from -</w:t>
      </w:r>
      <w:r w:rsidRPr="00335F37">
        <w:t>37944</w:t>
      </w:r>
      <w:r>
        <w:t xml:space="preserve"> to </w:t>
      </w:r>
      <w:r w:rsidRPr="00335F37">
        <w:t>37924</w:t>
      </w:r>
      <w:r>
        <w:t>, which is quite baffling as it gives us the total number of days that the ‘study’ part of the project lasted. Taking it literally, it would mean that had I just started the ‘study’ part today, I would have finished about 104 years before I began. Information such as this illuminates something about the nature of the data which begs for further investigation.</w:t>
      </w:r>
    </w:p>
    <w:p w14:paraId="386FF6C6" w14:textId="77777777" w:rsidR="00063C30" w:rsidRDefault="00063C30" w:rsidP="00063C30">
      <w:pPr>
        <w:ind w:firstLine="284"/>
      </w:pPr>
      <w:r>
        <w:t>The Valid, Missing, and Valid% can be used as an indicator of how beneficial the state of a variable’s data is, where, for instance, the “</w:t>
      </w:r>
      <w:r w:rsidRPr="005308ED">
        <w:t>ΚΟΣΤΟΣ_ΜΕΛΕΤΗΤΗ</w:t>
      </w:r>
      <w:r>
        <w:t xml:space="preserve">” one, an </w:t>
      </w:r>
      <w:r>
        <w:lastRenderedPageBreak/>
        <w:t>otherwise critical variable, was deemed unfit for use solely on the grounds of too many missing values. To wit, only about 0.2% of its data are filled in.</w:t>
      </w:r>
    </w:p>
    <w:p w14:paraId="3A5AD66F" w14:textId="4846AEFA" w:rsidR="00063C30" w:rsidRDefault="00063C30" w:rsidP="00063C30">
      <w:pPr>
        <w:ind w:firstLine="284"/>
        <w:sectPr w:rsidR="00063C30" w:rsidSect="00F427FB">
          <w:type w:val="oddPage"/>
          <w:pgSz w:w="11906" w:h="16838"/>
          <w:pgMar w:top="1418" w:right="1418" w:bottom="1418" w:left="1418" w:header="709" w:footer="709" w:gutter="567"/>
          <w:cols w:space="708"/>
          <w:docGrid w:linePitch="360"/>
        </w:sectPr>
      </w:pPr>
      <w:r>
        <w:t>The Mean and Standard Deviation try to quantify the knowledge of how values are distributed in each variable. Take “</w:t>
      </w:r>
      <w:r w:rsidRPr="001A6919">
        <w:t>ΜΕΛ_ΚΑΘΥΣΤΕΡΗΣΗ_ΠΕΛΑΤΗ</w:t>
      </w:r>
      <w:r>
        <w:t xml:space="preserve">” for example; we know that, on average, the ‘study’ part of a project (of those projects who did experience a delay due to the client, as witnessed by the 94.2% missing values), was delayed by 117 days (mean value of </w:t>
      </w:r>
      <w:r w:rsidRPr="004C17B6">
        <w:t>1.168564e+02</w:t>
      </w:r>
      <w:r>
        <w:t>) by the client, whilst the low standard deviation means that the delay</w:t>
      </w:r>
      <w:r w:rsidR="00C03890">
        <w:t xml:space="preserve"> of each case</w:t>
      </w:r>
      <w:r>
        <w:t xml:space="preserve"> revolved</w:t>
      </w:r>
      <w:r w:rsidR="00C03890">
        <w:t xml:space="preserve"> predominantly</w:t>
      </w:r>
      <w:r>
        <w:t xml:space="preserve"> around its mean value.</w:t>
      </w:r>
    </w:p>
    <w:p w14:paraId="49E12542" w14:textId="6D33B9CE" w:rsidR="00063C30" w:rsidRPr="00217210" w:rsidRDefault="001352B4" w:rsidP="00063C30">
      <w:pPr>
        <w:pStyle w:val="Caption"/>
      </w:pPr>
      <w:r w:rsidRPr="001352B4">
        <w:rPr>
          <w:b/>
        </w:rPr>
        <w:lastRenderedPageBreak/>
        <w:t xml:space="preserve">Table </w:t>
      </w:r>
      <w:r w:rsidRPr="001352B4">
        <w:rPr>
          <w:b/>
        </w:rPr>
        <w:fldChar w:fldCharType="begin"/>
      </w:r>
      <w:r w:rsidRPr="001352B4">
        <w:rPr>
          <w:b/>
        </w:rPr>
        <w:instrText xml:space="preserve"> SEQ Table \* ARABIC </w:instrText>
      </w:r>
      <w:r w:rsidRPr="001352B4">
        <w:rPr>
          <w:b/>
        </w:rPr>
        <w:fldChar w:fldCharType="separate"/>
      </w:r>
      <w:r w:rsidR="001E38BA">
        <w:rPr>
          <w:b/>
          <w:noProof/>
        </w:rPr>
        <w:t>8</w:t>
      </w:r>
      <w:r w:rsidRPr="001352B4">
        <w:rPr>
          <w:b/>
        </w:rPr>
        <w:fldChar w:fldCharType="end"/>
      </w:r>
      <w:r>
        <w:t xml:space="preserve">: </w:t>
      </w:r>
      <w:r w:rsidR="00063C30" w:rsidRPr="008354CF">
        <w:t>“</w:t>
      </w:r>
      <w:r w:rsidR="00063C30">
        <w:t>ΕΡΓΑ</w:t>
      </w:r>
      <w:r w:rsidR="00063C30" w:rsidRPr="008354CF">
        <w:t>”</w:t>
      </w:r>
      <w:r w:rsidR="00063C30">
        <w:t xml:space="preserve">, </w:t>
      </w:r>
      <w:r w:rsidR="00063C30" w:rsidRPr="00217210">
        <w:t xml:space="preserve">Quantitative </w:t>
      </w:r>
      <w:r w:rsidR="00063C30">
        <w:t>Variables Summary</w:t>
      </w:r>
    </w:p>
    <w:tbl>
      <w:tblPr>
        <w:tblStyle w:val="GridTable5Dark-Accent1"/>
        <w:tblW w:w="5000" w:type="pct"/>
        <w:tblLook w:val="04A0" w:firstRow="1" w:lastRow="0" w:firstColumn="1" w:lastColumn="0" w:noHBand="0" w:noVBand="1"/>
      </w:tblPr>
      <w:tblGrid>
        <w:gridCol w:w="4823"/>
        <w:gridCol w:w="987"/>
        <w:gridCol w:w="1057"/>
        <w:gridCol w:w="1304"/>
        <w:gridCol w:w="846"/>
        <w:gridCol w:w="1055"/>
        <w:gridCol w:w="979"/>
        <w:gridCol w:w="1514"/>
        <w:gridCol w:w="1427"/>
      </w:tblGrid>
      <w:tr w:rsidR="00063C30" w:rsidRPr="00606CD5" w14:paraId="3F15ED84" w14:textId="77777777" w:rsidTr="0070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5D5F3303" w14:textId="77777777" w:rsidR="00063C30" w:rsidRPr="00606CD5" w:rsidRDefault="00063C30" w:rsidP="0070600B">
            <w:pPr>
              <w:spacing w:after="0" w:line="276" w:lineRule="auto"/>
              <w:rPr>
                <w:sz w:val="21"/>
                <w:szCs w:val="21"/>
              </w:rPr>
            </w:pPr>
            <w:r w:rsidRPr="00606CD5">
              <w:rPr>
                <w:sz w:val="21"/>
                <w:szCs w:val="21"/>
              </w:rPr>
              <w:t>Name</w:t>
            </w:r>
          </w:p>
        </w:tc>
        <w:tc>
          <w:tcPr>
            <w:tcW w:w="353" w:type="pct"/>
          </w:tcPr>
          <w:p w14:paraId="2834D25B" w14:textId="77777777" w:rsidR="00063C30" w:rsidRPr="00606CD5"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1"/>
                <w:szCs w:val="21"/>
              </w:rPr>
            </w:pPr>
            <w:r w:rsidRPr="00606CD5">
              <w:rPr>
                <w:sz w:val="21"/>
                <w:szCs w:val="21"/>
              </w:rPr>
              <w:t>Type</w:t>
            </w:r>
          </w:p>
        </w:tc>
        <w:tc>
          <w:tcPr>
            <w:tcW w:w="378" w:type="pct"/>
          </w:tcPr>
          <w:p w14:paraId="0D76C5DA" w14:textId="77777777" w:rsidR="00063C30" w:rsidRPr="00606CD5"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1"/>
                <w:szCs w:val="21"/>
              </w:rPr>
            </w:pPr>
            <w:r w:rsidRPr="00606CD5">
              <w:rPr>
                <w:sz w:val="21"/>
                <w:szCs w:val="21"/>
              </w:rPr>
              <w:t>Min</w:t>
            </w:r>
          </w:p>
        </w:tc>
        <w:tc>
          <w:tcPr>
            <w:tcW w:w="466" w:type="pct"/>
          </w:tcPr>
          <w:p w14:paraId="2090F90A" w14:textId="77777777" w:rsidR="00063C30" w:rsidRPr="00606CD5"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1"/>
                <w:szCs w:val="21"/>
              </w:rPr>
            </w:pPr>
            <w:r w:rsidRPr="00606CD5">
              <w:rPr>
                <w:sz w:val="21"/>
                <w:szCs w:val="21"/>
              </w:rPr>
              <w:t>Max</w:t>
            </w:r>
          </w:p>
        </w:tc>
        <w:tc>
          <w:tcPr>
            <w:tcW w:w="302" w:type="pct"/>
          </w:tcPr>
          <w:p w14:paraId="74AEBAFD" w14:textId="77777777" w:rsidR="00063C30" w:rsidRPr="00606CD5"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1"/>
                <w:szCs w:val="21"/>
              </w:rPr>
            </w:pPr>
            <w:r w:rsidRPr="00606CD5">
              <w:rPr>
                <w:sz w:val="21"/>
                <w:szCs w:val="21"/>
              </w:rPr>
              <w:t>Valid</w:t>
            </w:r>
          </w:p>
        </w:tc>
        <w:tc>
          <w:tcPr>
            <w:tcW w:w="377" w:type="pct"/>
          </w:tcPr>
          <w:p w14:paraId="6E486B40" w14:textId="77777777" w:rsidR="00063C30" w:rsidRPr="00606CD5"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1"/>
                <w:szCs w:val="21"/>
              </w:rPr>
            </w:pPr>
            <w:r w:rsidRPr="00606CD5">
              <w:rPr>
                <w:sz w:val="21"/>
                <w:szCs w:val="21"/>
              </w:rPr>
              <w:t>Missing</w:t>
            </w:r>
          </w:p>
        </w:tc>
        <w:tc>
          <w:tcPr>
            <w:tcW w:w="350" w:type="pct"/>
          </w:tcPr>
          <w:p w14:paraId="6B477374" w14:textId="77777777" w:rsidR="00063C30" w:rsidRPr="00606CD5"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1"/>
                <w:szCs w:val="21"/>
              </w:rPr>
            </w:pPr>
            <w:r w:rsidRPr="00606CD5">
              <w:rPr>
                <w:sz w:val="21"/>
                <w:szCs w:val="21"/>
              </w:rPr>
              <w:t>Valid%</w:t>
            </w:r>
          </w:p>
        </w:tc>
        <w:tc>
          <w:tcPr>
            <w:tcW w:w="541" w:type="pct"/>
          </w:tcPr>
          <w:p w14:paraId="2F251710" w14:textId="77777777" w:rsidR="00063C30" w:rsidRPr="00606CD5"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1"/>
                <w:szCs w:val="21"/>
              </w:rPr>
            </w:pPr>
            <w:r w:rsidRPr="00606CD5">
              <w:rPr>
                <w:sz w:val="21"/>
                <w:szCs w:val="21"/>
              </w:rPr>
              <w:t>Mean</w:t>
            </w:r>
          </w:p>
        </w:tc>
        <w:tc>
          <w:tcPr>
            <w:tcW w:w="510" w:type="pct"/>
          </w:tcPr>
          <w:p w14:paraId="3CF28646" w14:textId="77777777" w:rsidR="00063C30" w:rsidRPr="00606CD5"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1"/>
                <w:szCs w:val="21"/>
              </w:rPr>
            </w:pPr>
            <w:r w:rsidRPr="00606CD5">
              <w:rPr>
                <w:sz w:val="21"/>
                <w:szCs w:val="21"/>
              </w:rPr>
              <w:t>Std. Dev.</w:t>
            </w:r>
          </w:p>
        </w:tc>
      </w:tr>
      <w:tr w:rsidR="00063C30" w:rsidRPr="00606CD5" w14:paraId="0D0EBC32" w14:textId="77777777" w:rsidTr="0070600B">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723" w:type="pct"/>
          </w:tcPr>
          <w:p w14:paraId="4745C2BC" w14:textId="77777777" w:rsidR="00063C30" w:rsidRPr="00606CD5" w:rsidRDefault="00063C30" w:rsidP="0070600B">
            <w:pPr>
              <w:spacing w:after="0" w:line="276" w:lineRule="auto"/>
              <w:rPr>
                <w:sz w:val="21"/>
                <w:szCs w:val="21"/>
              </w:rPr>
            </w:pPr>
            <w:r w:rsidRPr="00606CD5">
              <w:rPr>
                <w:sz w:val="21"/>
                <w:szCs w:val="21"/>
              </w:rPr>
              <w:t>ΜΕΛ_ΚΑΘΥΣΤΕΡΗΣΗ_ΠΕΛΑΤΗ*</w:t>
            </w:r>
          </w:p>
        </w:tc>
        <w:tc>
          <w:tcPr>
            <w:tcW w:w="353" w:type="pct"/>
          </w:tcPr>
          <w:p w14:paraId="5A4C81B5"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Integer</w:t>
            </w:r>
          </w:p>
        </w:tc>
        <w:tc>
          <w:tcPr>
            <w:tcW w:w="378" w:type="pct"/>
          </w:tcPr>
          <w:p w14:paraId="4418EDAC"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w:t>
            </w:r>
          </w:p>
        </w:tc>
        <w:tc>
          <w:tcPr>
            <w:tcW w:w="466" w:type="pct"/>
          </w:tcPr>
          <w:p w14:paraId="0B62AF10"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4138</w:t>
            </w:r>
          </w:p>
        </w:tc>
        <w:tc>
          <w:tcPr>
            <w:tcW w:w="302" w:type="pct"/>
          </w:tcPr>
          <w:p w14:paraId="63E2A88A"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25123</w:t>
            </w:r>
          </w:p>
        </w:tc>
        <w:tc>
          <w:tcPr>
            <w:tcW w:w="377" w:type="pct"/>
          </w:tcPr>
          <w:p w14:paraId="0968AB06"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407523</w:t>
            </w:r>
          </w:p>
        </w:tc>
        <w:tc>
          <w:tcPr>
            <w:tcW w:w="350" w:type="pct"/>
          </w:tcPr>
          <w:p w14:paraId="0F75C672"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~5.8</w:t>
            </w:r>
          </w:p>
        </w:tc>
        <w:tc>
          <w:tcPr>
            <w:tcW w:w="541" w:type="pct"/>
          </w:tcPr>
          <w:p w14:paraId="344ABEE8"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1.168564e+02</w:t>
            </w:r>
          </w:p>
        </w:tc>
        <w:tc>
          <w:tcPr>
            <w:tcW w:w="510" w:type="pct"/>
          </w:tcPr>
          <w:p w14:paraId="328AACAA"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2.379374e+02</w:t>
            </w:r>
          </w:p>
        </w:tc>
      </w:tr>
      <w:tr w:rsidR="00063C30" w:rsidRPr="00606CD5" w14:paraId="3FA99F00"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095673C1" w14:textId="77777777" w:rsidR="00063C30" w:rsidRPr="00606CD5" w:rsidRDefault="00063C30" w:rsidP="0070600B">
            <w:pPr>
              <w:spacing w:after="0" w:line="276" w:lineRule="auto"/>
              <w:rPr>
                <w:sz w:val="21"/>
                <w:szCs w:val="21"/>
              </w:rPr>
            </w:pPr>
            <w:r w:rsidRPr="00606CD5">
              <w:rPr>
                <w:sz w:val="21"/>
                <w:szCs w:val="21"/>
              </w:rPr>
              <w:t>ΜΕΛ_ΧΥΚ_ΚΑΘΥΣΤΕΡΗΣΗ_ΠΕΛΑΤΗ*</w:t>
            </w:r>
          </w:p>
        </w:tc>
        <w:tc>
          <w:tcPr>
            <w:tcW w:w="353" w:type="pct"/>
          </w:tcPr>
          <w:p w14:paraId="54A35F52"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Integer</w:t>
            </w:r>
          </w:p>
        </w:tc>
        <w:tc>
          <w:tcPr>
            <w:tcW w:w="378" w:type="pct"/>
          </w:tcPr>
          <w:p w14:paraId="1A8CAD13"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0</w:t>
            </w:r>
          </w:p>
        </w:tc>
        <w:tc>
          <w:tcPr>
            <w:tcW w:w="466" w:type="pct"/>
          </w:tcPr>
          <w:p w14:paraId="21D8750A"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2875</w:t>
            </w:r>
          </w:p>
        </w:tc>
        <w:tc>
          <w:tcPr>
            <w:tcW w:w="302" w:type="pct"/>
          </w:tcPr>
          <w:p w14:paraId="080ED0E2"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25148</w:t>
            </w:r>
          </w:p>
        </w:tc>
        <w:tc>
          <w:tcPr>
            <w:tcW w:w="377" w:type="pct"/>
          </w:tcPr>
          <w:p w14:paraId="3B70362F"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407498</w:t>
            </w:r>
          </w:p>
        </w:tc>
        <w:tc>
          <w:tcPr>
            <w:tcW w:w="350" w:type="pct"/>
          </w:tcPr>
          <w:p w14:paraId="5ADB78DF"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~5.8</w:t>
            </w:r>
          </w:p>
        </w:tc>
        <w:tc>
          <w:tcPr>
            <w:tcW w:w="541" w:type="pct"/>
          </w:tcPr>
          <w:p w14:paraId="30B8EE03"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7.990842e+01</w:t>
            </w:r>
          </w:p>
        </w:tc>
        <w:tc>
          <w:tcPr>
            <w:tcW w:w="510" w:type="pct"/>
          </w:tcPr>
          <w:p w14:paraId="418FAB40"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1.627119e+02</w:t>
            </w:r>
          </w:p>
        </w:tc>
      </w:tr>
      <w:tr w:rsidR="00063C30" w:rsidRPr="00606CD5" w14:paraId="7553EF4D"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69459A4A" w14:textId="77777777" w:rsidR="00063C30" w:rsidRPr="00606CD5" w:rsidRDefault="00063C30" w:rsidP="0070600B">
            <w:pPr>
              <w:spacing w:after="0" w:line="276" w:lineRule="auto"/>
              <w:rPr>
                <w:sz w:val="21"/>
                <w:szCs w:val="21"/>
              </w:rPr>
            </w:pPr>
            <w:r w:rsidRPr="00606CD5">
              <w:rPr>
                <w:sz w:val="21"/>
                <w:szCs w:val="21"/>
              </w:rPr>
              <w:t>ΜΕΛ_ΚΑΘΥΣΤΕΡΗΣΗ_ΔΕΗ*</w:t>
            </w:r>
          </w:p>
        </w:tc>
        <w:tc>
          <w:tcPr>
            <w:tcW w:w="353" w:type="pct"/>
          </w:tcPr>
          <w:p w14:paraId="2E3CFA2D"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Integer</w:t>
            </w:r>
          </w:p>
        </w:tc>
        <w:tc>
          <w:tcPr>
            <w:tcW w:w="378" w:type="pct"/>
          </w:tcPr>
          <w:p w14:paraId="74565C66"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w:t>
            </w:r>
          </w:p>
        </w:tc>
        <w:tc>
          <w:tcPr>
            <w:tcW w:w="466" w:type="pct"/>
          </w:tcPr>
          <w:p w14:paraId="30239CE8"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3122</w:t>
            </w:r>
          </w:p>
        </w:tc>
        <w:tc>
          <w:tcPr>
            <w:tcW w:w="302" w:type="pct"/>
          </w:tcPr>
          <w:p w14:paraId="614740D4"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639</w:t>
            </w:r>
          </w:p>
        </w:tc>
        <w:tc>
          <w:tcPr>
            <w:tcW w:w="377" w:type="pct"/>
          </w:tcPr>
          <w:p w14:paraId="058EE8F9"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432007</w:t>
            </w:r>
          </w:p>
        </w:tc>
        <w:tc>
          <w:tcPr>
            <w:tcW w:w="350" w:type="pct"/>
          </w:tcPr>
          <w:p w14:paraId="568C57C5"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~0.1</w:t>
            </w:r>
          </w:p>
        </w:tc>
        <w:tc>
          <w:tcPr>
            <w:tcW w:w="541" w:type="pct"/>
          </w:tcPr>
          <w:p w14:paraId="61100D10"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2.016463e+02</w:t>
            </w:r>
          </w:p>
        </w:tc>
        <w:tc>
          <w:tcPr>
            <w:tcW w:w="510" w:type="pct"/>
          </w:tcPr>
          <w:p w14:paraId="3FD1F940"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4.384191e+02</w:t>
            </w:r>
          </w:p>
        </w:tc>
      </w:tr>
      <w:tr w:rsidR="00063C30" w:rsidRPr="00606CD5" w14:paraId="648B6BCE"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3010621F" w14:textId="77777777" w:rsidR="00063C30" w:rsidRPr="00606CD5" w:rsidRDefault="00063C30" w:rsidP="0070600B">
            <w:pPr>
              <w:spacing w:after="0" w:line="276" w:lineRule="auto"/>
              <w:rPr>
                <w:sz w:val="21"/>
                <w:szCs w:val="21"/>
              </w:rPr>
            </w:pPr>
            <w:r w:rsidRPr="00606CD5">
              <w:rPr>
                <w:sz w:val="21"/>
                <w:szCs w:val="21"/>
              </w:rPr>
              <w:t>ΜΕΛ_ΧΥΚ_ΚΑΘΥΣΤΕΡΗΣΗ_ΔΕΗ*</w:t>
            </w:r>
          </w:p>
        </w:tc>
        <w:tc>
          <w:tcPr>
            <w:tcW w:w="353" w:type="pct"/>
          </w:tcPr>
          <w:p w14:paraId="7F91108E"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Integer</w:t>
            </w:r>
          </w:p>
        </w:tc>
        <w:tc>
          <w:tcPr>
            <w:tcW w:w="378" w:type="pct"/>
          </w:tcPr>
          <w:p w14:paraId="7B351ADB"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0</w:t>
            </w:r>
          </w:p>
        </w:tc>
        <w:tc>
          <w:tcPr>
            <w:tcW w:w="466" w:type="pct"/>
          </w:tcPr>
          <w:p w14:paraId="3F544CC1"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2141</w:t>
            </w:r>
          </w:p>
        </w:tc>
        <w:tc>
          <w:tcPr>
            <w:tcW w:w="302" w:type="pct"/>
          </w:tcPr>
          <w:p w14:paraId="20115212"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643</w:t>
            </w:r>
          </w:p>
        </w:tc>
        <w:tc>
          <w:tcPr>
            <w:tcW w:w="377" w:type="pct"/>
          </w:tcPr>
          <w:p w14:paraId="53863ABB"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432003</w:t>
            </w:r>
          </w:p>
        </w:tc>
        <w:tc>
          <w:tcPr>
            <w:tcW w:w="350" w:type="pct"/>
          </w:tcPr>
          <w:p w14:paraId="5F87E8A1"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~0.1</w:t>
            </w:r>
          </w:p>
        </w:tc>
        <w:tc>
          <w:tcPr>
            <w:tcW w:w="541" w:type="pct"/>
          </w:tcPr>
          <w:p w14:paraId="7BF45A60"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1.371089e+02</w:t>
            </w:r>
          </w:p>
        </w:tc>
        <w:tc>
          <w:tcPr>
            <w:tcW w:w="510" w:type="pct"/>
          </w:tcPr>
          <w:p w14:paraId="683C18AC"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2.994333e+02</w:t>
            </w:r>
          </w:p>
        </w:tc>
      </w:tr>
      <w:tr w:rsidR="00063C30" w:rsidRPr="00606CD5" w14:paraId="02516238"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53B39833" w14:textId="77777777" w:rsidR="00063C30" w:rsidRPr="00606CD5" w:rsidRDefault="00063C30" w:rsidP="0070600B">
            <w:pPr>
              <w:spacing w:after="0" w:line="276" w:lineRule="auto"/>
              <w:rPr>
                <w:sz w:val="21"/>
                <w:szCs w:val="21"/>
              </w:rPr>
            </w:pPr>
            <w:r w:rsidRPr="00606CD5">
              <w:rPr>
                <w:sz w:val="21"/>
                <w:szCs w:val="21"/>
              </w:rPr>
              <w:t>ΜΕΛ_ΚΑΘΥΣΤΕΡΗΣΗ_ΤΡΙΤΩΝ*</w:t>
            </w:r>
          </w:p>
        </w:tc>
        <w:tc>
          <w:tcPr>
            <w:tcW w:w="353" w:type="pct"/>
          </w:tcPr>
          <w:p w14:paraId="2BE2B89E"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Integer</w:t>
            </w:r>
          </w:p>
        </w:tc>
        <w:tc>
          <w:tcPr>
            <w:tcW w:w="378" w:type="pct"/>
          </w:tcPr>
          <w:p w14:paraId="33D141F1"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w:t>
            </w:r>
          </w:p>
        </w:tc>
        <w:tc>
          <w:tcPr>
            <w:tcW w:w="466" w:type="pct"/>
          </w:tcPr>
          <w:p w14:paraId="7DDB8B65"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3023</w:t>
            </w:r>
          </w:p>
        </w:tc>
        <w:tc>
          <w:tcPr>
            <w:tcW w:w="302" w:type="pct"/>
          </w:tcPr>
          <w:p w14:paraId="6A7FA184"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821</w:t>
            </w:r>
          </w:p>
        </w:tc>
        <w:tc>
          <w:tcPr>
            <w:tcW w:w="377" w:type="pct"/>
          </w:tcPr>
          <w:p w14:paraId="3D6440A9"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431825</w:t>
            </w:r>
          </w:p>
        </w:tc>
        <w:tc>
          <w:tcPr>
            <w:tcW w:w="350" w:type="pct"/>
          </w:tcPr>
          <w:p w14:paraId="4A1168F6"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~0.2</w:t>
            </w:r>
          </w:p>
        </w:tc>
        <w:tc>
          <w:tcPr>
            <w:tcW w:w="541" w:type="pct"/>
          </w:tcPr>
          <w:p w14:paraId="18F48FD8"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2.522704e+02</w:t>
            </w:r>
          </w:p>
        </w:tc>
        <w:tc>
          <w:tcPr>
            <w:tcW w:w="510" w:type="pct"/>
          </w:tcPr>
          <w:p w14:paraId="793F0936"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3.252805e+02</w:t>
            </w:r>
          </w:p>
        </w:tc>
      </w:tr>
      <w:tr w:rsidR="00063C30" w:rsidRPr="00606CD5" w14:paraId="4D37F55E"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0731ACBA" w14:textId="77777777" w:rsidR="00063C30" w:rsidRPr="00606CD5" w:rsidRDefault="00063C30" w:rsidP="0070600B">
            <w:pPr>
              <w:spacing w:after="0" w:line="276" w:lineRule="auto"/>
              <w:rPr>
                <w:sz w:val="21"/>
                <w:szCs w:val="21"/>
              </w:rPr>
            </w:pPr>
            <w:r w:rsidRPr="00606CD5">
              <w:rPr>
                <w:sz w:val="21"/>
                <w:szCs w:val="21"/>
              </w:rPr>
              <w:t>ΜΕΛ_ΧΥΚ_ΚΑΘΥΣΤΕΡΗΣΗ_ΤΡΙΤΩΝ*</w:t>
            </w:r>
          </w:p>
        </w:tc>
        <w:tc>
          <w:tcPr>
            <w:tcW w:w="353" w:type="pct"/>
          </w:tcPr>
          <w:p w14:paraId="17BC1FC3"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Integer</w:t>
            </w:r>
          </w:p>
        </w:tc>
        <w:tc>
          <w:tcPr>
            <w:tcW w:w="378" w:type="pct"/>
          </w:tcPr>
          <w:p w14:paraId="271B2B30"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0</w:t>
            </w:r>
          </w:p>
        </w:tc>
        <w:tc>
          <w:tcPr>
            <w:tcW w:w="466" w:type="pct"/>
          </w:tcPr>
          <w:p w14:paraId="5854933C"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2072</w:t>
            </w:r>
          </w:p>
        </w:tc>
        <w:tc>
          <w:tcPr>
            <w:tcW w:w="302" w:type="pct"/>
          </w:tcPr>
          <w:p w14:paraId="3FA14F3C"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830</w:t>
            </w:r>
          </w:p>
        </w:tc>
        <w:tc>
          <w:tcPr>
            <w:tcW w:w="377" w:type="pct"/>
          </w:tcPr>
          <w:p w14:paraId="2A697848"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431816</w:t>
            </w:r>
          </w:p>
        </w:tc>
        <w:tc>
          <w:tcPr>
            <w:tcW w:w="350" w:type="pct"/>
          </w:tcPr>
          <w:p w14:paraId="2B382093"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~0.2</w:t>
            </w:r>
          </w:p>
        </w:tc>
        <w:tc>
          <w:tcPr>
            <w:tcW w:w="541" w:type="pct"/>
          </w:tcPr>
          <w:p w14:paraId="234666A5"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1.712277e+02</w:t>
            </w:r>
          </w:p>
        </w:tc>
        <w:tc>
          <w:tcPr>
            <w:tcW w:w="510" w:type="pct"/>
          </w:tcPr>
          <w:p w14:paraId="5EDC871B" w14:textId="77777777" w:rsidR="00063C30" w:rsidRPr="00606CD5"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2.223619e+02</w:t>
            </w:r>
          </w:p>
        </w:tc>
      </w:tr>
      <w:tr w:rsidR="00063C30" w:rsidRPr="00606CD5" w14:paraId="6B9A9E9A"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76CCF9D3" w14:textId="77777777" w:rsidR="00063C30" w:rsidRPr="00606CD5" w:rsidRDefault="00063C30" w:rsidP="0070600B">
            <w:pPr>
              <w:spacing w:after="0" w:line="276" w:lineRule="auto"/>
              <w:rPr>
                <w:sz w:val="21"/>
                <w:szCs w:val="21"/>
              </w:rPr>
            </w:pPr>
            <w:r w:rsidRPr="00606CD5">
              <w:rPr>
                <w:sz w:val="21"/>
                <w:szCs w:val="21"/>
              </w:rPr>
              <w:t>ΗΜΕΡΕΣ_ΜΕΛΕΤΗΣ</w:t>
            </w:r>
            <w:r w:rsidRPr="00606CD5">
              <w:rPr>
                <w:sz w:val="21"/>
                <w:szCs w:val="21"/>
                <w:vertAlign w:val="superscript"/>
              </w:rPr>
              <w:t>*</w:t>
            </w:r>
          </w:p>
        </w:tc>
        <w:tc>
          <w:tcPr>
            <w:tcW w:w="353" w:type="pct"/>
          </w:tcPr>
          <w:p w14:paraId="30991C53"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Integer</w:t>
            </w:r>
          </w:p>
        </w:tc>
        <w:tc>
          <w:tcPr>
            <w:tcW w:w="378" w:type="pct"/>
          </w:tcPr>
          <w:p w14:paraId="7CE05B9D"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-37944</w:t>
            </w:r>
          </w:p>
        </w:tc>
        <w:tc>
          <w:tcPr>
            <w:tcW w:w="466" w:type="pct"/>
          </w:tcPr>
          <w:p w14:paraId="46279078"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37924</w:t>
            </w:r>
          </w:p>
        </w:tc>
        <w:tc>
          <w:tcPr>
            <w:tcW w:w="302" w:type="pct"/>
          </w:tcPr>
          <w:p w14:paraId="76DE1DF0"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417194</w:t>
            </w:r>
          </w:p>
        </w:tc>
        <w:tc>
          <w:tcPr>
            <w:tcW w:w="377" w:type="pct"/>
          </w:tcPr>
          <w:p w14:paraId="422F71EE"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15452</w:t>
            </w:r>
          </w:p>
        </w:tc>
        <w:tc>
          <w:tcPr>
            <w:tcW w:w="350" w:type="pct"/>
          </w:tcPr>
          <w:p w14:paraId="3132871C"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~96.4</w:t>
            </w:r>
          </w:p>
        </w:tc>
        <w:tc>
          <w:tcPr>
            <w:tcW w:w="541" w:type="pct"/>
          </w:tcPr>
          <w:p w14:paraId="7A761A3B" w14:textId="77777777" w:rsidR="00063C30" w:rsidRPr="00606CD5"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-7.141975e+00</w:t>
            </w:r>
          </w:p>
        </w:tc>
        <w:tc>
          <w:tcPr>
            <w:tcW w:w="510" w:type="pct"/>
          </w:tcPr>
          <w:p w14:paraId="1FD93A34"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1.316398e+03</w:t>
            </w:r>
          </w:p>
        </w:tc>
      </w:tr>
      <w:tr w:rsidR="00063C30" w:rsidRPr="00606CD5" w14:paraId="37FDCA8F"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25C35F40" w14:textId="77777777" w:rsidR="00063C30" w:rsidRPr="00606CD5" w:rsidRDefault="00063C30" w:rsidP="0070600B">
            <w:pPr>
              <w:spacing w:after="0" w:line="276" w:lineRule="auto"/>
              <w:rPr>
                <w:sz w:val="21"/>
                <w:szCs w:val="21"/>
              </w:rPr>
            </w:pPr>
            <w:r w:rsidRPr="00606CD5">
              <w:rPr>
                <w:sz w:val="21"/>
                <w:szCs w:val="21"/>
              </w:rPr>
              <w:t>ΕΡΓ_ΗΜΕΡΕΣ_ΜΕΛΕΤΗΣ</w:t>
            </w:r>
          </w:p>
        </w:tc>
        <w:tc>
          <w:tcPr>
            <w:tcW w:w="353" w:type="pct"/>
          </w:tcPr>
          <w:p w14:paraId="5329E3E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Integer</w:t>
            </w:r>
          </w:p>
        </w:tc>
        <w:tc>
          <w:tcPr>
            <w:tcW w:w="378" w:type="pct"/>
          </w:tcPr>
          <w:p w14:paraId="091903F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-3003</w:t>
            </w:r>
          </w:p>
        </w:tc>
        <w:tc>
          <w:tcPr>
            <w:tcW w:w="466" w:type="pct"/>
          </w:tcPr>
          <w:p w14:paraId="1FB9D58D"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21326</w:t>
            </w:r>
          </w:p>
        </w:tc>
        <w:tc>
          <w:tcPr>
            <w:tcW w:w="302" w:type="pct"/>
          </w:tcPr>
          <w:p w14:paraId="37424C41"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414881</w:t>
            </w:r>
          </w:p>
        </w:tc>
        <w:tc>
          <w:tcPr>
            <w:tcW w:w="377" w:type="pct"/>
          </w:tcPr>
          <w:p w14:paraId="05741EC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17765</w:t>
            </w:r>
          </w:p>
        </w:tc>
        <w:tc>
          <w:tcPr>
            <w:tcW w:w="350" w:type="pct"/>
          </w:tcPr>
          <w:p w14:paraId="52CD5E81"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~95.9</w:t>
            </w:r>
          </w:p>
        </w:tc>
        <w:tc>
          <w:tcPr>
            <w:tcW w:w="541" w:type="pct"/>
          </w:tcPr>
          <w:p w14:paraId="2BAF6D21"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1.801832e+01</w:t>
            </w:r>
          </w:p>
        </w:tc>
        <w:tc>
          <w:tcPr>
            <w:tcW w:w="510" w:type="pct"/>
          </w:tcPr>
          <w:p w14:paraId="03FA64E8"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8.295884e+01</w:t>
            </w:r>
          </w:p>
        </w:tc>
      </w:tr>
      <w:tr w:rsidR="00063C30" w:rsidRPr="00606CD5" w14:paraId="721F734E"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1E50A538" w14:textId="77777777" w:rsidR="00063C30" w:rsidRPr="00606CD5" w:rsidRDefault="00063C30" w:rsidP="0070600B">
            <w:pPr>
              <w:spacing w:after="0" w:line="276" w:lineRule="auto"/>
              <w:rPr>
                <w:sz w:val="21"/>
                <w:szCs w:val="21"/>
              </w:rPr>
            </w:pPr>
            <w:r w:rsidRPr="00606CD5">
              <w:rPr>
                <w:sz w:val="21"/>
                <w:szCs w:val="21"/>
              </w:rPr>
              <w:t>ΚΟΣΤΟΣ_ΜΕΛΕΤΗΤΗ</w:t>
            </w:r>
          </w:p>
        </w:tc>
        <w:tc>
          <w:tcPr>
            <w:tcW w:w="353" w:type="pct"/>
          </w:tcPr>
          <w:p w14:paraId="16DF23F2"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Decimal</w:t>
            </w:r>
          </w:p>
        </w:tc>
        <w:tc>
          <w:tcPr>
            <w:tcW w:w="378" w:type="pct"/>
          </w:tcPr>
          <w:p w14:paraId="0972C326"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-91</w:t>
            </w:r>
          </w:p>
        </w:tc>
        <w:tc>
          <w:tcPr>
            <w:tcW w:w="466" w:type="pct"/>
          </w:tcPr>
          <w:p w14:paraId="12B5402E"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612131500</w:t>
            </w:r>
          </w:p>
        </w:tc>
        <w:tc>
          <w:tcPr>
            <w:tcW w:w="302" w:type="pct"/>
          </w:tcPr>
          <w:p w14:paraId="4E6BE11A"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984</w:t>
            </w:r>
          </w:p>
        </w:tc>
        <w:tc>
          <w:tcPr>
            <w:tcW w:w="377" w:type="pct"/>
          </w:tcPr>
          <w:p w14:paraId="1BA78BB9"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431662</w:t>
            </w:r>
          </w:p>
        </w:tc>
        <w:tc>
          <w:tcPr>
            <w:tcW w:w="350" w:type="pct"/>
          </w:tcPr>
          <w:p w14:paraId="05A7F38E"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~0.2</w:t>
            </w:r>
          </w:p>
        </w:tc>
        <w:tc>
          <w:tcPr>
            <w:tcW w:w="541" w:type="pct"/>
          </w:tcPr>
          <w:p w14:paraId="17373CAB"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6.228202e+05</w:t>
            </w:r>
          </w:p>
        </w:tc>
        <w:tc>
          <w:tcPr>
            <w:tcW w:w="510" w:type="pct"/>
          </w:tcPr>
          <w:p w14:paraId="3D1F3ACC"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1.951402e+07</w:t>
            </w:r>
          </w:p>
        </w:tc>
      </w:tr>
      <w:tr w:rsidR="00063C30" w:rsidRPr="00606CD5" w14:paraId="4EE83DA2"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3B977750" w14:textId="77777777" w:rsidR="00063C30" w:rsidRPr="00606CD5" w:rsidRDefault="00063C30" w:rsidP="0070600B">
            <w:pPr>
              <w:spacing w:after="0" w:line="276" w:lineRule="auto"/>
              <w:rPr>
                <w:sz w:val="21"/>
                <w:szCs w:val="21"/>
              </w:rPr>
            </w:pPr>
            <w:r w:rsidRPr="00606CD5">
              <w:rPr>
                <w:sz w:val="21"/>
                <w:szCs w:val="21"/>
              </w:rPr>
              <w:t>ΚΟΣΤΟΣ_ΕΡΓΑΤΙΚΩΝ_ΚΑΤΑΣΚΕΥΗΣ</w:t>
            </w:r>
            <w:r w:rsidRPr="00606CD5">
              <w:rPr>
                <w:sz w:val="21"/>
                <w:szCs w:val="21"/>
                <w:vertAlign w:val="superscript"/>
              </w:rPr>
              <w:t>*</w:t>
            </w:r>
          </w:p>
        </w:tc>
        <w:tc>
          <w:tcPr>
            <w:tcW w:w="353" w:type="pct"/>
          </w:tcPr>
          <w:p w14:paraId="3CC91B31"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Decimal</w:t>
            </w:r>
          </w:p>
        </w:tc>
        <w:tc>
          <w:tcPr>
            <w:tcW w:w="378" w:type="pct"/>
          </w:tcPr>
          <w:p w14:paraId="0A250C8F"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-2745.5</w:t>
            </w:r>
          </w:p>
        </w:tc>
        <w:tc>
          <w:tcPr>
            <w:tcW w:w="466" w:type="pct"/>
          </w:tcPr>
          <w:p w14:paraId="4A5F70B0"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60840609</w:t>
            </w:r>
          </w:p>
        </w:tc>
        <w:tc>
          <w:tcPr>
            <w:tcW w:w="302" w:type="pct"/>
          </w:tcPr>
          <w:p w14:paraId="4A72E641"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350209</w:t>
            </w:r>
          </w:p>
        </w:tc>
        <w:tc>
          <w:tcPr>
            <w:tcW w:w="377" w:type="pct"/>
          </w:tcPr>
          <w:p w14:paraId="34F82F0B"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82437</w:t>
            </w:r>
          </w:p>
        </w:tc>
        <w:tc>
          <w:tcPr>
            <w:tcW w:w="350" w:type="pct"/>
          </w:tcPr>
          <w:p w14:paraId="30319443"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~80.9</w:t>
            </w:r>
          </w:p>
        </w:tc>
        <w:tc>
          <w:tcPr>
            <w:tcW w:w="541" w:type="pct"/>
          </w:tcPr>
          <w:p w14:paraId="79118AF4"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3.613953e+03</w:t>
            </w:r>
          </w:p>
        </w:tc>
        <w:tc>
          <w:tcPr>
            <w:tcW w:w="510" w:type="pct"/>
          </w:tcPr>
          <w:p w14:paraId="310CB0D2"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1.333233e+05</w:t>
            </w:r>
          </w:p>
        </w:tc>
      </w:tr>
      <w:tr w:rsidR="00063C30" w:rsidRPr="00606CD5" w14:paraId="5B3AE100"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3E91456C" w14:textId="77777777" w:rsidR="00063C30" w:rsidRPr="00606CD5" w:rsidRDefault="00063C30" w:rsidP="0070600B">
            <w:pPr>
              <w:spacing w:after="0" w:line="276" w:lineRule="auto"/>
              <w:rPr>
                <w:sz w:val="21"/>
                <w:szCs w:val="21"/>
              </w:rPr>
            </w:pPr>
            <w:r w:rsidRPr="00606CD5">
              <w:rPr>
                <w:sz w:val="21"/>
                <w:szCs w:val="21"/>
              </w:rPr>
              <w:t>ΚΟΣΤΟΣ_ΥΛΙΚΩΝ_ΚΑΤΑΣΚΕΥΗΣ</w:t>
            </w:r>
            <w:r w:rsidRPr="00606CD5">
              <w:rPr>
                <w:sz w:val="21"/>
                <w:szCs w:val="21"/>
                <w:vertAlign w:val="superscript"/>
              </w:rPr>
              <w:t>*</w:t>
            </w:r>
          </w:p>
        </w:tc>
        <w:tc>
          <w:tcPr>
            <w:tcW w:w="353" w:type="pct"/>
          </w:tcPr>
          <w:p w14:paraId="66210458"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Decimal</w:t>
            </w:r>
          </w:p>
        </w:tc>
        <w:tc>
          <w:tcPr>
            <w:tcW w:w="378" w:type="pct"/>
          </w:tcPr>
          <w:p w14:paraId="1BB08215"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-301792</w:t>
            </w:r>
          </w:p>
        </w:tc>
        <w:tc>
          <w:tcPr>
            <w:tcW w:w="466" w:type="pct"/>
          </w:tcPr>
          <w:p w14:paraId="5D7B187F"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133449073</w:t>
            </w:r>
          </w:p>
        </w:tc>
        <w:tc>
          <w:tcPr>
            <w:tcW w:w="302" w:type="pct"/>
          </w:tcPr>
          <w:p w14:paraId="5667BB2B"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339522</w:t>
            </w:r>
          </w:p>
        </w:tc>
        <w:tc>
          <w:tcPr>
            <w:tcW w:w="377" w:type="pct"/>
          </w:tcPr>
          <w:p w14:paraId="64844433"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93124</w:t>
            </w:r>
          </w:p>
        </w:tc>
        <w:tc>
          <w:tcPr>
            <w:tcW w:w="350" w:type="pct"/>
          </w:tcPr>
          <w:p w14:paraId="413941BA"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~78.5</w:t>
            </w:r>
          </w:p>
        </w:tc>
        <w:tc>
          <w:tcPr>
            <w:tcW w:w="541" w:type="pct"/>
          </w:tcPr>
          <w:p w14:paraId="4C9B574F"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2.947045e+03</w:t>
            </w:r>
          </w:p>
        </w:tc>
        <w:tc>
          <w:tcPr>
            <w:tcW w:w="510" w:type="pct"/>
          </w:tcPr>
          <w:p w14:paraId="7E714A43"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2.493976e+05</w:t>
            </w:r>
          </w:p>
        </w:tc>
      </w:tr>
      <w:tr w:rsidR="00063C30" w:rsidRPr="00606CD5" w14:paraId="14D68261"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7CD6B628" w14:textId="77777777" w:rsidR="00063C30" w:rsidRPr="00606CD5" w:rsidRDefault="00063C30" w:rsidP="0070600B">
            <w:pPr>
              <w:spacing w:after="0" w:line="276" w:lineRule="auto"/>
              <w:rPr>
                <w:sz w:val="21"/>
                <w:szCs w:val="21"/>
              </w:rPr>
            </w:pPr>
            <w:r w:rsidRPr="00606CD5">
              <w:rPr>
                <w:sz w:val="21"/>
                <w:szCs w:val="21"/>
              </w:rPr>
              <w:t>ΚΟΣΤΟΣ_ΚΑΤΑΣΚΕΥΗΣ</w:t>
            </w:r>
            <w:r w:rsidRPr="00606CD5">
              <w:rPr>
                <w:sz w:val="21"/>
                <w:szCs w:val="21"/>
                <w:vertAlign w:val="superscript"/>
              </w:rPr>
              <w:t>*</w:t>
            </w:r>
          </w:p>
        </w:tc>
        <w:tc>
          <w:tcPr>
            <w:tcW w:w="353" w:type="pct"/>
          </w:tcPr>
          <w:p w14:paraId="541711B8"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Decimal</w:t>
            </w:r>
          </w:p>
        </w:tc>
        <w:tc>
          <w:tcPr>
            <w:tcW w:w="378" w:type="pct"/>
          </w:tcPr>
          <w:p w14:paraId="140F9CFC"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-299734</w:t>
            </w:r>
          </w:p>
        </w:tc>
        <w:tc>
          <w:tcPr>
            <w:tcW w:w="466" w:type="pct"/>
          </w:tcPr>
          <w:p w14:paraId="36061A8F"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194289682</w:t>
            </w:r>
          </w:p>
        </w:tc>
        <w:tc>
          <w:tcPr>
            <w:tcW w:w="302" w:type="pct"/>
          </w:tcPr>
          <w:p w14:paraId="23359D78"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351260</w:t>
            </w:r>
          </w:p>
        </w:tc>
        <w:tc>
          <w:tcPr>
            <w:tcW w:w="377" w:type="pct"/>
          </w:tcPr>
          <w:p w14:paraId="5AE6BCF0"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81386</w:t>
            </w:r>
          </w:p>
        </w:tc>
        <w:tc>
          <w:tcPr>
            <w:tcW w:w="350" w:type="pct"/>
          </w:tcPr>
          <w:p w14:paraId="60EB33CE"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~81.2</w:t>
            </w:r>
          </w:p>
        </w:tc>
        <w:tc>
          <w:tcPr>
            <w:tcW w:w="541" w:type="pct"/>
          </w:tcPr>
          <w:p w14:paraId="3A2F3FE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6.507491e+03</w:t>
            </w:r>
          </w:p>
        </w:tc>
        <w:tc>
          <w:tcPr>
            <w:tcW w:w="510" w:type="pct"/>
          </w:tcPr>
          <w:p w14:paraId="41B34122"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3.648899e+05</w:t>
            </w:r>
          </w:p>
        </w:tc>
      </w:tr>
      <w:tr w:rsidR="00063C30" w:rsidRPr="00606CD5" w14:paraId="6F5B14E2"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04549297" w14:textId="77777777" w:rsidR="00063C30" w:rsidRPr="00606CD5" w:rsidRDefault="00063C30" w:rsidP="0070600B">
            <w:pPr>
              <w:spacing w:after="0" w:line="276" w:lineRule="auto"/>
              <w:rPr>
                <w:sz w:val="21"/>
                <w:szCs w:val="21"/>
              </w:rPr>
            </w:pPr>
            <w:r w:rsidRPr="00606CD5">
              <w:rPr>
                <w:sz w:val="21"/>
                <w:szCs w:val="21"/>
              </w:rPr>
              <w:t>ΚΟΣΤΟΣ_ΕΡΓΟΛΑΒΙΚΩΝ_ΕΠΙΔΟΣΗΣ</w:t>
            </w:r>
            <w:r w:rsidRPr="00606CD5">
              <w:rPr>
                <w:sz w:val="21"/>
                <w:szCs w:val="21"/>
                <w:vertAlign w:val="superscript"/>
              </w:rPr>
              <w:t>*</w:t>
            </w:r>
          </w:p>
        </w:tc>
        <w:tc>
          <w:tcPr>
            <w:tcW w:w="353" w:type="pct"/>
          </w:tcPr>
          <w:p w14:paraId="3B886C0B"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Decimal</w:t>
            </w:r>
          </w:p>
        </w:tc>
        <w:tc>
          <w:tcPr>
            <w:tcW w:w="378" w:type="pct"/>
          </w:tcPr>
          <w:p w14:paraId="7BA5BCE1"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-3572</w:t>
            </w:r>
          </w:p>
        </w:tc>
        <w:tc>
          <w:tcPr>
            <w:tcW w:w="466" w:type="pct"/>
          </w:tcPr>
          <w:p w14:paraId="204C109B"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694214876</w:t>
            </w:r>
          </w:p>
        </w:tc>
        <w:tc>
          <w:tcPr>
            <w:tcW w:w="302" w:type="pct"/>
          </w:tcPr>
          <w:p w14:paraId="2125D05E"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350224</w:t>
            </w:r>
          </w:p>
        </w:tc>
        <w:tc>
          <w:tcPr>
            <w:tcW w:w="377" w:type="pct"/>
          </w:tcPr>
          <w:p w14:paraId="42B7799E"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82422</w:t>
            </w:r>
          </w:p>
        </w:tc>
        <w:tc>
          <w:tcPr>
            <w:tcW w:w="350" w:type="pct"/>
          </w:tcPr>
          <w:p w14:paraId="13C18994"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~80.9</w:t>
            </w:r>
          </w:p>
        </w:tc>
        <w:tc>
          <w:tcPr>
            <w:tcW w:w="541" w:type="pct"/>
          </w:tcPr>
          <w:p w14:paraId="02C7AAD1"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5.187676e+03</w:t>
            </w:r>
          </w:p>
        </w:tc>
        <w:tc>
          <w:tcPr>
            <w:tcW w:w="510" w:type="pct"/>
          </w:tcPr>
          <w:p w14:paraId="40F0C24F"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1.178611e+06</w:t>
            </w:r>
          </w:p>
        </w:tc>
      </w:tr>
      <w:tr w:rsidR="00063C30" w:rsidRPr="00606CD5" w14:paraId="39F7769D"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143D1E30" w14:textId="77777777" w:rsidR="00063C30" w:rsidRPr="00606CD5" w:rsidRDefault="00063C30" w:rsidP="0070600B">
            <w:pPr>
              <w:spacing w:after="0" w:line="276" w:lineRule="auto"/>
              <w:rPr>
                <w:sz w:val="21"/>
                <w:szCs w:val="21"/>
              </w:rPr>
            </w:pPr>
            <w:r w:rsidRPr="00606CD5">
              <w:rPr>
                <w:sz w:val="21"/>
                <w:szCs w:val="21"/>
              </w:rPr>
              <w:t>ΚΑΤ_ΚΑΘΥΣΤΕΡΗΣΗ_ΠΕΛΑΤΗ</w:t>
            </w:r>
          </w:p>
        </w:tc>
        <w:tc>
          <w:tcPr>
            <w:tcW w:w="353" w:type="pct"/>
          </w:tcPr>
          <w:p w14:paraId="07BBC320"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Integer</w:t>
            </w:r>
          </w:p>
        </w:tc>
        <w:tc>
          <w:tcPr>
            <w:tcW w:w="378" w:type="pct"/>
          </w:tcPr>
          <w:p w14:paraId="49395221"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0</w:t>
            </w:r>
          </w:p>
        </w:tc>
        <w:tc>
          <w:tcPr>
            <w:tcW w:w="466" w:type="pct"/>
          </w:tcPr>
          <w:p w14:paraId="37109BF9"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2595</w:t>
            </w:r>
          </w:p>
        </w:tc>
        <w:tc>
          <w:tcPr>
            <w:tcW w:w="302" w:type="pct"/>
          </w:tcPr>
          <w:p w14:paraId="133C6D16"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18163</w:t>
            </w:r>
          </w:p>
        </w:tc>
        <w:tc>
          <w:tcPr>
            <w:tcW w:w="377" w:type="pct"/>
          </w:tcPr>
          <w:p w14:paraId="10319F5D"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414483</w:t>
            </w:r>
          </w:p>
        </w:tc>
        <w:tc>
          <w:tcPr>
            <w:tcW w:w="350" w:type="pct"/>
          </w:tcPr>
          <w:p w14:paraId="5ABB795E"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~4.2</w:t>
            </w:r>
          </w:p>
        </w:tc>
        <w:tc>
          <w:tcPr>
            <w:tcW w:w="541" w:type="pct"/>
          </w:tcPr>
          <w:p w14:paraId="652BE908"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1.328172e+02</w:t>
            </w:r>
          </w:p>
        </w:tc>
        <w:tc>
          <w:tcPr>
            <w:tcW w:w="510" w:type="pct"/>
          </w:tcPr>
          <w:p w14:paraId="6097C899"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2.179043e+02</w:t>
            </w:r>
          </w:p>
        </w:tc>
      </w:tr>
      <w:tr w:rsidR="00063C30" w:rsidRPr="00606CD5" w14:paraId="1144E2BA"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658E477D" w14:textId="77777777" w:rsidR="00063C30" w:rsidRPr="00606CD5" w:rsidRDefault="00063C30" w:rsidP="0070600B">
            <w:pPr>
              <w:spacing w:after="0" w:line="276" w:lineRule="auto"/>
              <w:rPr>
                <w:sz w:val="21"/>
                <w:szCs w:val="21"/>
              </w:rPr>
            </w:pPr>
            <w:r w:rsidRPr="00606CD5">
              <w:rPr>
                <w:sz w:val="21"/>
                <w:szCs w:val="21"/>
              </w:rPr>
              <w:t>ΚΑΤ_ΧΥΚ_ΚΑΘΥΣΤΕΡΗΣΗ_ΠΕΛΑΤΗ</w:t>
            </w:r>
          </w:p>
        </w:tc>
        <w:tc>
          <w:tcPr>
            <w:tcW w:w="353" w:type="pct"/>
          </w:tcPr>
          <w:p w14:paraId="1E597A2D"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Integer</w:t>
            </w:r>
          </w:p>
        </w:tc>
        <w:tc>
          <w:tcPr>
            <w:tcW w:w="378" w:type="pct"/>
          </w:tcPr>
          <w:p w14:paraId="69B0DC2C"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w:t>
            </w:r>
          </w:p>
        </w:tc>
        <w:tc>
          <w:tcPr>
            <w:tcW w:w="466" w:type="pct"/>
          </w:tcPr>
          <w:p w14:paraId="40FB7D4B"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1774</w:t>
            </w:r>
          </w:p>
        </w:tc>
        <w:tc>
          <w:tcPr>
            <w:tcW w:w="302" w:type="pct"/>
          </w:tcPr>
          <w:p w14:paraId="0B028303"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18185</w:t>
            </w:r>
          </w:p>
        </w:tc>
        <w:tc>
          <w:tcPr>
            <w:tcW w:w="377" w:type="pct"/>
          </w:tcPr>
          <w:p w14:paraId="7A68B89E"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414461</w:t>
            </w:r>
          </w:p>
        </w:tc>
        <w:tc>
          <w:tcPr>
            <w:tcW w:w="350" w:type="pct"/>
          </w:tcPr>
          <w:p w14:paraId="1E7F7DE3"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~4.2</w:t>
            </w:r>
          </w:p>
        </w:tc>
        <w:tc>
          <w:tcPr>
            <w:tcW w:w="541" w:type="pct"/>
          </w:tcPr>
          <w:p w14:paraId="1C0D23F1"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9.082425e+01</w:t>
            </w:r>
          </w:p>
        </w:tc>
        <w:tc>
          <w:tcPr>
            <w:tcW w:w="510" w:type="pct"/>
          </w:tcPr>
          <w:p w14:paraId="3F288A0D"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1.492141e+02</w:t>
            </w:r>
          </w:p>
        </w:tc>
      </w:tr>
      <w:tr w:rsidR="00063C30" w:rsidRPr="00606CD5" w14:paraId="5D68B57B"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1ABAB06C" w14:textId="77777777" w:rsidR="00063C30" w:rsidRPr="00606CD5" w:rsidRDefault="00063C30" w:rsidP="0070600B">
            <w:pPr>
              <w:spacing w:after="0" w:line="276" w:lineRule="auto"/>
              <w:rPr>
                <w:sz w:val="21"/>
                <w:szCs w:val="21"/>
              </w:rPr>
            </w:pPr>
            <w:r w:rsidRPr="00606CD5">
              <w:rPr>
                <w:sz w:val="21"/>
                <w:szCs w:val="21"/>
              </w:rPr>
              <w:t>ΚΑΤ_ΚΑΘΥΣΤΕΡΗΣΗ_ΔΕΗ</w:t>
            </w:r>
          </w:p>
        </w:tc>
        <w:tc>
          <w:tcPr>
            <w:tcW w:w="353" w:type="pct"/>
          </w:tcPr>
          <w:p w14:paraId="070ED13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Integer</w:t>
            </w:r>
          </w:p>
        </w:tc>
        <w:tc>
          <w:tcPr>
            <w:tcW w:w="378" w:type="pct"/>
          </w:tcPr>
          <w:p w14:paraId="5E7CE460"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0</w:t>
            </w:r>
          </w:p>
        </w:tc>
        <w:tc>
          <w:tcPr>
            <w:tcW w:w="466" w:type="pct"/>
          </w:tcPr>
          <w:p w14:paraId="785215F5"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1920</w:t>
            </w:r>
          </w:p>
        </w:tc>
        <w:tc>
          <w:tcPr>
            <w:tcW w:w="302" w:type="pct"/>
          </w:tcPr>
          <w:p w14:paraId="0021451B"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3339</w:t>
            </w:r>
          </w:p>
        </w:tc>
        <w:tc>
          <w:tcPr>
            <w:tcW w:w="377" w:type="pct"/>
          </w:tcPr>
          <w:p w14:paraId="1764BBE8"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429307</w:t>
            </w:r>
          </w:p>
        </w:tc>
        <w:tc>
          <w:tcPr>
            <w:tcW w:w="350" w:type="pct"/>
          </w:tcPr>
          <w:p w14:paraId="0E89755F"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~0.8</w:t>
            </w:r>
          </w:p>
        </w:tc>
        <w:tc>
          <w:tcPr>
            <w:tcW w:w="541" w:type="pct"/>
          </w:tcPr>
          <w:p w14:paraId="4A68874C"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1.438428e+02</w:t>
            </w:r>
          </w:p>
        </w:tc>
        <w:tc>
          <w:tcPr>
            <w:tcW w:w="510" w:type="pct"/>
          </w:tcPr>
          <w:p w14:paraId="271B4D14"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2.127396e+02</w:t>
            </w:r>
          </w:p>
        </w:tc>
      </w:tr>
      <w:tr w:rsidR="00063C30" w:rsidRPr="00606CD5" w14:paraId="2C0D02A9"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150718E3" w14:textId="77777777" w:rsidR="00063C30" w:rsidRPr="00606CD5" w:rsidRDefault="00063C30" w:rsidP="0070600B">
            <w:pPr>
              <w:spacing w:after="0" w:line="276" w:lineRule="auto"/>
              <w:rPr>
                <w:sz w:val="21"/>
                <w:szCs w:val="21"/>
              </w:rPr>
            </w:pPr>
            <w:r w:rsidRPr="00606CD5">
              <w:rPr>
                <w:sz w:val="21"/>
                <w:szCs w:val="21"/>
              </w:rPr>
              <w:t>ΚΑΤ_ΧΥΚ_ΚΑΘΥΣΤΕΡΗΣΗ_ΔΕΗ</w:t>
            </w:r>
          </w:p>
        </w:tc>
        <w:tc>
          <w:tcPr>
            <w:tcW w:w="353" w:type="pct"/>
          </w:tcPr>
          <w:p w14:paraId="4C5270D7"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Integer</w:t>
            </w:r>
          </w:p>
        </w:tc>
        <w:tc>
          <w:tcPr>
            <w:tcW w:w="378" w:type="pct"/>
          </w:tcPr>
          <w:p w14:paraId="11BFC0AD"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w:t>
            </w:r>
          </w:p>
        </w:tc>
        <w:tc>
          <w:tcPr>
            <w:tcW w:w="466" w:type="pct"/>
          </w:tcPr>
          <w:p w14:paraId="044F54CA"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1317</w:t>
            </w:r>
          </w:p>
        </w:tc>
        <w:tc>
          <w:tcPr>
            <w:tcW w:w="302" w:type="pct"/>
          </w:tcPr>
          <w:p w14:paraId="727475BD"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3340</w:t>
            </w:r>
          </w:p>
        </w:tc>
        <w:tc>
          <w:tcPr>
            <w:tcW w:w="377" w:type="pct"/>
          </w:tcPr>
          <w:p w14:paraId="78D5C1E0"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429306</w:t>
            </w:r>
          </w:p>
        </w:tc>
        <w:tc>
          <w:tcPr>
            <w:tcW w:w="350" w:type="pct"/>
          </w:tcPr>
          <w:p w14:paraId="3B7BB612"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~0.8</w:t>
            </w:r>
          </w:p>
        </w:tc>
        <w:tc>
          <w:tcPr>
            <w:tcW w:w="541" w:type="pct"/>
          </w:tcPr>
          <w:p w14:paraId="1404A895"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9.839790e+01</w:t>
            </w:r>
          </w:p>
        </w:tc>
        <w:tc>
          <w:tcPr>
            <w:tcW w:w="510" w:type="pct"/>
          </w:tcPr>
          <w:p w14:paraId="11C42004"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1.455905e+02</w:t>
            </w:r>
          </w:p>
        </w:tc>
      </w:tr>
      <w:tr w:rsidR="00063C30" w:rsidRPr="00606CD5" w14:paraId="32BD38E2"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0A2BD2A2" w14:textId="77777777" w:rsidR="00063C30" w:rsidRPr="00606CD5" w:rsidRDefault="00063C30" w:rsidP="0070600B">
            <w:pPr>
              <w:spacing w:after="0" w:line="276" w:lineRule="auto"/>
              <w:rPr>
                <w:sz w:val="21"/>
                <w:szCs w:val="21"/>
              </w:rPr>
            </w:pPr>
            <w:r w:rsidRPr="00606CD5">
              <w:rPr>
                <w:sz w:val="21"/>
                <w:szCs w:val="21"/>
              </w:rPr>
              <w:t>ΚΑΤ_ΚΑΘΥΣΤΕΡΗΣΗ_ΤΡΙΤΩΝ</w:t>
            </w:r>
          </w:p>
        </w:tc>
        <w:tc>
          <w:tcPr>
            <w:tcW w:w="353" w:type="pct"/>
          </w:tcPr>
          <w:p w14:paraId="4E3C3E08"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Integer</w:t>
            </w:r>
          </w:p>
        </w:tc>
        <w:tc>
          <w:tcPr>
            <w:tcW w:w="378" w:type="pct"/>
          </w:tcPr>
          <w:p w14:paraId="7824A70C"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0</w:t>
            </w:r>
          </w:p>
        </w:tc>
        <w:tc>
          <w:tcPr>
            <w:tcW w:w="466" w:type="pct"/>
          </w:tcPr>
          <w:p w14:paraId="31297803"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274</w:t>
            </w:r>
          </w:p>
        </w:tc>
        <w:tc>
          <w:tcPr>
            <w:tcW w:w="302" w:type="pct"/>
          </w:tcPr>
          <w:p w14:paraId="1EEDE049"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149</w:t>
            </w:r>
          </w:p>
        </w:tc>
        <w:tc>
          <w:tcPr>
            <w:tcW w:w="377" w:type="pct"/>
          </w:tcPr>
          <w:p w14:paraId="26C2182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432497</w:t>
            </w:r>
          </w:p>
        </w:tc>
        <w:tc>
          <w:tcPr>
            <w:tcW w:w="350" w:type="pct"/>
          </w:tcPr>
          <w:p w14:paraId="7F255C84"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~0.0</w:t>
            </w:r>
          </w:p>
        </w:tc>
        <w:tc>
          <w:tcPr>
            <w:tcW w:w="541" w:type="pct"/>
          </w:tcPr>
          <w:p w14:paraId="575B37AD"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1.996644e+01</w:t>
            </w:r>
          </w:p>
        </w:tc>
        <w:tc>
          <w:tcPr>
            <w:tcW w:w="510" w:type="pct"/>
          </w:tcPr>
          <w:p w14:paraId="6173CE46"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3.803811e+01</w:t>
            </w:r>
          </w:p>
        </w:tc>
      </w:tr>
      <w:tr w:rsidR="00063C30" w:rsidRPr="00606CD5" w14:paraId="34E31676"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203C0DB2" w14:textId="77777777" w:rsidR="00063C30" w:rsidRPr="00606CD5" w:rsidRDefault="00063C30" w:rsidP="0070600B">
            <w:pPr>
              <w:spacing w:after="0" w:line="276" w:lineRule="auto"/>
              <w:rPr>
                <w:sz w:val="21"/>
                <w:szCs w:val="21"/>
              </w:rPr>
            </w:pPr>
            <w:r w:rsidRPr="00606CD5">
              <w:rPr>
                <w:sz w:val="21"/>
                <w:szCs w:val="21"/>
              </w:rPr>
              <w:t>ΚΑΤ_ΧΥΚ_ΚΑΘΥΣΤΕΡΗΣΗ_ΤΡΙΤΩΝ</w:t>
            </w:r>
          </w:p>
        </w:tc>
        <w:tc>
          <w:tcPr>
            <w:tcW w:w="353" w:type="pct"/>
          </w:tcPr>
          <w:p w14:paraId="3AE6261A"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Integer</w:t>
            </w:r>
          </w:p>
        </w:tc>
        <w:tc>
          <w:tcPr>
            <w:tcW w:w="378" w:type="pct"/>
          </w:tcPr>
          <w:p w14:paraId="2A509561"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w:t>
            </w:r>
          </w:p>
        </w:tc>
        <w:tc>
          <w:tcPr>
            <w:tcW w:w="466" w:type="pct"/>
          </w:tcPr>
          <w:p w14:paraId="707F6D39"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189</w:t>
            </w:r>
          </w:p>
        </w:tc>
        <w:tc>
          <w:tcPr>
            <w:tcW w:w="302" w:type="pct"/>
          </w:tcPr>
          <w:p w14:paraId="638E0C61"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152</w:t>
            </w:r>
          </w:p>
        </w:tc>
        <w:tc>
          <w:tcPr>
            <w:tcW w:w="377" w:type="pct"/>
          </w:tcPr>
          <w:p w14:paraId="5B7DDC00"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432494</w:t>
            </w:r>
          </w:p>
        </w:tc>
        <w:tc>
          <w:tcPr>
            <w:tcW w:w="350" w:type="pct"/>
          </w:tcPr>
          <w:p w14:paraId="066DC206"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~0.0</w:t>
            </w:r>
          </w:p>
        </w:tc>
        <w:tc>
          <w:tcPr>
            <w:tcW w:w="541" w:type="pct"/>
          </w:tcPr>
          <w:p w14:paraId="3BB90160"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1.334868e+01</w:t>
            </w:r>
          </w:p>
        </w:tc>
        <w:tc>
          <w:tcPr>
            <w:tcW w:w="510" w:type="pct"/>
          </w:tcPr>
          <w:p w14:paraId="43768542"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2.600618e+01</w:t>
            </w:r>
          </w:p>
        </w:tc>
      </w:tr>
      <w:tr w:rsidR="00063C30" w:rsidRPr="00606CD5" w14:paraId="6662382F"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06E16C69" w14:textId="77777777" w:rsidR="00063C30" w:rsidRPr="00606CD5" w:rsidRDefault="00063C30" w:rsidP="0070600B">
            <w:pPr>
              <w:spacing w:after="0" w:line="276" w:lineRule="auto"/>
              <w:rPr>
                <w:sz w:val="21"/>
                <w:szCs w:val="21"/>
              </w:rPr>
            </w:pPr>
            <w:r w:rsidRPr="00606CD5">
              <w:rPr>
                <w:sz w:val="21"/>
                <w:szCs w:val="21"/>
              </w:rPr>
              <w:t>ΗΜΕΡΕΣ_ΕΚΤΕΛΕΣΗΣ</w:t>
            </w:r>
          </w:p>
        </w:tc>
        <w:tc>
          <w:tcPr>
            <w:tcW w:w="353" w:type="pct"/>
          </w:tcPr>
          <w:p w14:paraId="1108ACD3"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Integer</w:t>
            </w:r>
          </w:p>
        </w:tc>
        <w:tc>
          <w:tcPr>
            <w:tcW w:w="378" w:type="pct"/>
          </w:tcPr>
          <w:p w14:paraId="14DAC25E"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-1910</w:t>
            </w:r>
          </w:p>
        </w:tc>
        <w:tc>
          <w:tcPr>
            <w:tcW w:w="466" w:type="pct"/>
          </w:tcPr>
          <w:p w14:paraId="275F4DF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4542</w:t>
            </w:r>
          </w:p>
        </w:tc>
        <w:tc>
          <w:tcPr>
            <w:tcW w:w="302" w:type="pct"/>
          </w:tcPr>
          <w:p w14:paraId="0E3ED0F4"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318895</w:t>
            </w:r>
          </w:p>
        </w:tc>
        <w:tc>
          <w:tcPr>
            <w:tcW w:w="377" w:type="pct"/>
          </w:tcPr>
          <w:p w14:paraId="1AE2DA6A"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113751</w:t>
            </w:r>
          </w:p>
        </w:tc>
        <w:tc>
          <w:tcPr>
            <w:tcW w:w="350" w:type="pct"/>
          </w:tcPr>
          <w:p w14:paraId="0BE1C9B6"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~73.7</w:t>
            </w:r>
          </w:p>
        </w:tc>
        <w:tc>
          <w:tcPr>
            <w:tcW w:w="541" w:type="pct"/>
          </w:tcPr>
          <w:p w14:paraId="7003FD3E"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4.958026e+01</w:t>
            </w:r>
          </w:p>
        </w:tc>
        <w:tc>
          <w:tcPr>
            <w:tcW w:w="510" w:type="pct"/>
          </w:tcPr>
          <w:p w14:paraId="6417213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1.291759e+02</w:t>
            </w:r>
          </w:p>
        </w:tc>
      </w:tr>
      <w:tr w:rsidR="00063C30" w:rsidRPr="00606CD5" w14:paraId="360025BD"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611250EB" w14:textId="77777777" w:rsidR="00063C30" w:rsidRPr="00606CD5" w:rsidRDefault="00063C30" w:rsidP="0070600B">
            <w:pPr>
              <w:spacing w:after="0" w:line="276" w:lineRule="auto"/>
              <w:rPr>
                <w:sz w:val="21"/>
                <w:szCs w:val="21"/>
              </w:rPr>
            </w:pPr>
            <w:r w:rsidRPr="00606CD5">
              <w:rPr>
                <w:sz w:val="21"/>
                <w:szCs w:val="21"/>
              </w:rPr>
              <w:t>ΕΡΓ_ΗΜΕΡΕΣ_ΕΚΤΕΛΕΣΗΣ</w:t>
            </w:r>
          </w:p>
        </w:tc>
        <w:tc>
          <w:tcPr>
            <w:tcW w:w="353" w:type="pct"/>
          </w:tcPr>
          <w:p w14:paraId="16B72C27"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Integer</w:t>
            </w:r>
          </w:p>
        </w:tc>
        <w:tc>
          <w:tcPr>
            <w:tcW w:w="378" w:type="pct"/>
          </w:tcPr>
          <w:p w14:paraId="0C259369"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-1910</w:t>
            </w:r>
          </w:p>
        </w:tc>
        <w:tc>
          <w:tcPr>
            <w:tcW w:w="466" w:type="pct"/>
          </w:tcPr>
          <w:p w14:paraId="1894E250"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3108</w:t>
            </w:r>
          </w:p>
        </w:tc>
        <w:tc>
          <w:tcPr>
            <w:tcW w:w="302" w:type="pct"/>
          </w:tcPr>
          <w:p w14:paraId="22BACF43"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318897</w:t>
            </w:r>
          </w:p>
        </w:tc>
        <w:tc>
          <w:tcPr>
            <w:tcW w:w="377" w:type="pct"/>
          </w:tcPr>
          <w:p w14:paraId="73ADF9A7"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113749</w:t>
            </w:r>
          </w:p>
        </w:tc>
        <w:tc>
          <w:tcPr>
            <w:tcW w:w="350" w:type="pct"/>
          </w:tcPr>
          <w:p w14:paraId="744F8456"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~73.7</w:t>
            </w:r>
          </w:p>
        </w:tc>
        <w:tc>
          <w:tcPr>
            <w:tcW w:w="541" w:type="pct"/>
          </w:tcPr>
          <w:p w14:paraId="2994BD12"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3.400196e+01</w:t>
            </w:r>
          </w:p>
        </w:tc>
        <w:tc>
          <w:tcPr>
            <w:tcW w:w="510" w:type="pct"/>
          </w:tcPr>
          <w:p w14:paraId="4A262FAF"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8.854809e+01</w:t>
            </w:r>
          </w:p>
        </w:tc>
      </w:tr>
      <w:tr w:rsidR="00063C30" w:rsidRPr="00606CD5" w14:paraId="6538B0D4"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3EB4A358" w14:textId="77777777" w:rsidR="00063C30" w:rsidRPr="00606CD5" w:rsidRDefault="00063C30" w:rsidP="0070600B">
            <w:pPr>
              <w:spacing w:after="0" w:line="276" w:lineRule="auto"/>
              <w:rPr>
                <w:sz w:val="21"/>
                <w:szCs w:val="21"/>
              </w:rPr>
            </w:pPr>
            <w:r w:rsidRPr="00606CD5">
              <w:rPr>
                <w:sz w:val="21"/>
                <w:szCs w:val="21"/>
              </w:rPr>
              <w:t>ΑΠΟΛ_ΚΟΣΤΟΣ_ΕΡΓΑΤΙΚΩΝ_ΚΑΤΑΣΚΕΥΗΣ</w:t>
            </w:r>
          </w:p>
        </w:tc>
        <w:tc>
          <w:tcPr>
            <w:tcW w:w="353" w:type="pct"/>
          </w:tcPr>
          <w:p w14:paraId="32EB3F16"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Decimal</w:t>
            </w:r>
          </w:p>
        </w:tc>
        <w:tc>
          <w:tcPr>
            <w:tcW w:w="378" w:type="pct"/>
          </w:tcPr>
          <w:p w14:paraId="05DFF9D9"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-8569</w:t>
            </w:r>
          </w:p>
        </w:tc>
        <w:tc>
          <w:tcPr>
            <w:tcW w:w="466" w:type="pct"/>
          </w:tcPr>
          <w:p w14:paraId="7C80BEEA"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23217393</w:t>
            </w:r>
          </w:p>
        </w:tc>
        <w:tc>
          <w:tcPr>
            <w:tcW w:w="302" w:type="pct"/>
          </w:tcPr>
          <w:p w14:paraId="722902FA"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30944</w:t>
            </w:r>
          </w:p>
        </w:tc>
        <w:tc>
          <w:tcPr>
            <w:tcW w:w="377" w:type="pct"/>
          </w:tcPr>
          <w:p w14:paraId="2A642749"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401702</w:t>
            </w:r>
          </w:p>
        </w:tc>
        <w:tc>
          <w:tcPr>
            <w:tcW w:w="350" w:type="pct"/>
          </w:tcPr>
          <w:p w14:paraId="5F43D5BD"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~7.2</w:t>
            </w:r>
          </w:p>
        </w:tc>
        <w:tc>
          <w:tcPr>
            <w:tcW w:w="541" w:type="pct"/>
          </w:tcPr>
          <w:p w14:paraId="486B92AB"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3.651256e+03</w:t>
            </w:r>
          </w:p>
        </w:tc>
        <w:tc>
          <w:tcPr>
            <w:tcW w:w="510" w:type="pct"/>
          </w:tcPr>
          <w:p w14:paraId="61E6903F"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1.325670e+05</w:t>
            </w:r>
          </w:p>
        </w:tc>
      </w:tr>
      <w:tr w:rsidR="00063C30" w:rsidRPr="00606CD5" w14:paraId="0A9B49D5"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3" w:type="pct"/>
          </w:tcPr>
          <w:p w14:paraId="4AE49D17" w14:textId="77777777" w:rsidR="00063C30" w:rsidRPr="00606CD5" w:rsidRDefault="00063C30" w:rsidP="0070600B">
            <w:pPr>
              <w:spacing w:after="0" w:line="276" w:lineRule="auto"/>
              <w:rPr>
                <w:sz w:val="21"/>
                <w:szCs w:val="21"/>
              </w:rPr>
            </w:pPr>
            <w:r w:rsidRPr="00606CD5">
              <w:rPr>
                <w:sz w:val="21"/>
                <w:szCs w:val="21"/>
              </w:rPr>
              <w:t>ΑΠΟΛ_ΚΟΣΤΟΣ_ΥΛΙΚΩΝ_ΚΑΤΑΣΚΕΥΗΣ</w:t>
            </w:r>
          </w:p>
        </w:tc>
        <w:tc>
          <w:tcPr>
            <w:tcW w:w="353" w:type="pct"/>
          </w:tcPr>
          <w:p w14:paraId="3F6B60A9"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Decimal</w:t>
            </w:r>
          </w:p>
        </w:tc>
        <w:tc>
          <w:tcPr>
            <w:tcW w:w="378" w:type="pct"/>
          </w:tcPr>
          <w:p w14:paraId="1567FD0D"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-28554</w:t>
            </w:r>
          </w:p>
        </w:tc>
        <w:tc>
          <w:tcPr>
            <w:tcW w:w="466" w:type="pct"/>
          </w:tcPr>
          <w:p w14:paraId="5163A467"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30602010</w:t>
            </w:r>
          </w:p>
        </w:tc>
        <w:tc>
          <w:tcPr>
            <w:tcW w:w="302" w:type="pct"/>
          </w:tcPr>
          <w:p w14:paraId="76A6E499"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27945</w:t>
            </w:r>
          </w:p>
        </w:tc>
        <w:tc>
          <w:tcPr>
            <w:tcW w:w="377" w:type="pct"/>
          </w:tcPr>
          <w:p w14:paraId="7B9CB1F9"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404701</w:t>
            </w:r>
          </w:p>
        </w:tc>
        <w:tc>
          <w:tcPr>
            <w:tcW w:w="350" w:type="pct"/>
          </w:tcPr>
          <w:p w14:paraId="456488FB"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~6.5</w:t>
            </w:r>
          </w:p>
        </w:tc>
        <w:tc>
          <w:tcPr>
            <w:tcW w:w="541" w:type="pct"/>
          </w:tcPr>
          <w:p w14:paraId="3CE7D1D6"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2.813482e+03</w:t>
            </w:r>
          </w:p>
        </w:tc>
        <w:tc>
          <w:tcPr>
            <w:tcW w:w="510" w:type="pct"/>
          </w:tcPr>
          <w:p w14:paraId="2469D19D" w14:textId="77777777" w:rsidR="00063C30" w:rsidRPr="00606CD5"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1"/>
                <w:szCs w:val="21"/>
              </w:rPr>
            </w:pPr>
            <w:r w:rsidRPr="00606CD5">
              <w:rPr>
                <w:sz w:val="21"/>
                <w:szCs w:val="21"/>
              </w:rPr>
              <w:t>1.835455e+05</w:t>
            </w:r>
          </w:p>
        </w:tc>
      </w:tr>
      <w:tr w:rsidR="00063C30" w:rsidRPr="00606CD5" w14:paraId="08C693B1" w14:textId="77777777" w:rsidTr="0070600B">
        <w:tc>
          <w:tcPr>
            <w:cnfStyle w:val="001000000000" w:firstRow="0" w:lastRow="0" w:firstColumn="1" w:lastColumn="0" w:oddVBand="0" w:evenVBand="0" w:oddHBand="0" w:evenHBand="0" w:firstRowFirstColumn="0" w:firstRowLastColumn="0" w:lastRowFirstColumn="0" w:lastRowLastColumn="0"/>
            <w:tcW w:w="1723" w:type="pct"/>
          </w:tcPr>
          <w:p w14:paraId="026C2309" w14:textId="77777777" w:rsidR="00063C30" w:rsidRPr="00606CD5" w:rsidRDefault="00063C30" w:rsidP="0070600B">
            <w:pPr>
              <w:spacing w:after="0" w:line="276" w:lineRule="auto"/>
              <w:rPr>
                <w:sz w:val="21"/>
                <w:szCs w:val="21"/>
              </w:rPr>
            </w:pPr>
            <w:r w:rsidRPr="00606CD5">
              <w:rPr>
                <w:sz w:val="21"/>
                <w:szCs w:val="21"/>
              </w:rPr>
              <w:t>ΑΠΟΛ_ΚΟΣΤΟΣ_ΚΑΤΑΣΚΕΥΗΣ</w:t>
            </w:r>
          </w:p>
        </w:tc>
        <w:tc>
          <w:tcPr>
            <w:tcW w:w="353" w:type="pct"/>
          </w:tcPr>
          <w:p w14:paraId="0988BBA8"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Decimal</w:t>
            </w:r>
          </w:p>
        </w:tc>
        <w:tc>
          <w:tcPr>
            <w:tcW w:w="378" w:type="pct"/>
          </w:tcPr>
          <w:p w14:paraId="5D93D60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-14410</w:t>
            </w:r>
          </w:p>
        </w:tc>
        <w:tc>
          <w:tcPr>
            <w:tcW w:w="466" w:type="pct"/>
          </w:tcPr>
          <w:p w14:paraId="0B86ABA5"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25002008</w:t>
            </w:r>
          </w:p>
        </w:tc>
        <w:tc>
          <w:tcPr>
            <w:tcW w:w="302" w:type="pct"/>
          </w:tcPr>
          <w:p w14:paraId="48738CB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28188</w:t>
            </w:r>
          </w:p>
        </w:tc>
        <w:tc>
          <w:tcPr>
            <w:tcW w:w="377" w:type="pct"/>
          </w:tcPr>
          <w:p w14:paraId="13EA3607"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404458</w:t>
            </w:r>
          </w:p>
        </w:tc>
        <w:tc>
          <w:tcPr>
            <w:tcW w:w="350" w:type="pct"/>
          </w:tcPr>
          <w:p w14:paraId="1B277373"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~6.5</w:t>
            </w:r>
          </w:p>
        </w:tc>
        <w:tc>
          <w:tcPr>
            <w:tcW w:w="541" w:type="pct"/>
          </w:tcPr>
          <w:p w14:paraId="5384D280"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5.630270e+03</w:t>
            </w:r>
          </w:p>
        </w:tc>
        <w:tc>
          <w:tcPr>
            <w:tcW w:w="510" w:type="pct"/>
          </w:tcPr>
          <w:p w14:paraId="298C5C88" w14:textId="77777777" w:rsidR="00063C30" w:rsidRPr="00606CD5"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1"/>
                <w:szCs w:val="21"/>
              </w:rPr>
            </w:pPr>
            <w:r w:rsidRPr="00606CD5">
              <w:rPr>
                <w:sz w:val="21"/>
                <w:szCs w:val="21"/>
              </w:rPr>
              <w:t>1.507156e+05</w:t>
            </w:r>
          </w:p>
        </w:tc>
      </w:tr>
    </w:tbl>
    <w:p w14:paraId="451CAF50" w14:textId="77777777" w:rsidR="00063C30" w:rsidRDefault="00063C30" w:rsidP="00063C30">
      <w:pPr>
        <w:spacing w:after="0" w:line="240" w:lineRule="auto"/>
        <w:rPr>
          <w:sz w:val="20"/>
          <w:szCs w:val="20"/>
        </w:rPr>
        <w:sectPr w:rsidR="00063C30" w:rsidSect="00803F0F">
          <w:pgSz w:w="16838" w:h="11906" w:orient="landscape"/>
          <w:pgMar w:top="1418" w:right="1418" w:bottom="1418" w:left="1418" w:header="709" w:footer="709" w:gutter="567"/>
          <w:cols w:space="708"/>
          <w:docGrid w:linePitch="360"/>
        </w:sectPr>
      </w:pPr>
    </w:p>
    <w:p w14:paraId="787E6ADF" w14:textId="77777777" w:rsidR="00063C30" w:rsidRDefault="00063C30" w:rsidP="00063C30">
      <w:pPr>
        <w:spacing w:after="0" w:line="240" w:lineRule="auto"/>
        <w:rPr>
          <w:sz w:val="20"/>
          <w:szCs w:val="20"/>
        </w:rPr>
      </w:pPr>
    </w:p>
    <w:p w14:paraId="24D6F2E9" w14:textId="77777777" w:rsidR="00063C30" w:rsidRDefault="00063C30" w:rsidP="00063C30">
      <w:pPr>
        <w:ind w:firstLine="284"/>
      </w:pPr>
      <w:r>
        <w:t xml:space="preserve">A summary of each of </w:t>
      </w:r>
      <w:r w:rsidRPr="00166974">
        <w:t>ΕΡ</w:t>
      </w:r>
      <w:r>
        <w:t xml:space="preserve">ΓΑ’s </w:t>
      </w:r>
      <w:r w:rsidRPr="00217210">
        <w:t>Qua</w:t>
      </w:r>
      <w:r>
        <w:t>litative variables, including their statistical type, programming type, number of factors, number of values present, number of missing values and percentage of values are highlighted on the table below.</w:t>
      </w:r>
    </w:p>
    <w:p w14:paraId="65319EE6" w14:textId="77777777" w:rsidR="00063C30" w:rsidRDefault="00063C30" w:rsidP="00063C30">
      <w:pPr>
        <w:ind w:firstLine="284"/>
      </w:pPr>
      <w:r>
        <w:t>The statistical type portrays the different notions between Categorical, Ordinal, Binary, and Date values.</w:t>
      </w:r>
    </w:p>
    <w:p w14:paraId="3BA9B79E" w14:textId="799E7D0C" w:rsidR="00063C30" w:rsidRDefault="00063C30" w:rsidP="00063C30">
      <w:pPr>
        <w:ind w:firstLine="284"/>
      </w:pPr>
      <w:r>
        <w:t>The programming type depicts how the values are saved, and what we’d expect the SQL Server to return to a variable, so that an Integer means that we’re</w:t>
      </w:r>
      <w:r w:rsidR="00C03890" w:rsidRPr="00C03890">
        <w:t xml:space="preserve"> </w:t>
      </w:r>
      <w:r w:rsidR="00C03890">
        <w:t>only</w:t>
      </w:r>
      <w:r>
        <w:t xml:space="preserve"> expecting whole (integer) number</w:t>
      </w:r>
      <w:r w:rsidR="00C03890">
        <w:t>s</w:t>
      </w:r>
      <w:r>
        <w:t xml:space="preserve">, a Double means that fractions of a number can also be returned, a binary means that either a ‘0/False’ or an ‘1/True’ is returned, a Date means that we’re expecting a date with or without a time, </w:t>
      </w:r>
      <w:r w:rsidR="00C03890">
        <w:t xml:space="preserve">and </w:t>
      </w:r>
      <w:r>
        <w:t>a String means that a text is returned.</w:t>
      </w:r>
    </w:p>
    <w:p w14:paraId="78F60EF9" w14:textId="77777777" w:rsidR="00063C30" w:rsidRDefault="00063C30" w:rsidP="00063C30">
      <w:pPr>
        <w:ind w:firstLine="284"/>
      </w:pPr>
      <w:r>
        <w:t>The number of factors is basically how many different values are in each respective variable.</w:t>
      </w:r>
    </w:p>
    <w:p w14:paraId="12A959DA" w14:textId="77777777" w:rsidR="00063C30" w:rsidRDefault="00063C30" w:rsidP="00063C30">
      <w:pPr>
        <w:ind w:firstLine="284"/>
      </w:pPr>
      <w:r>
        <w:t>The Valid, Missing, and Valid% can be used as an indicator of how beneficial the state of a variable’s data is. Should the valid percentage be significantly low, for example, a variable will most likely be disregarded.</w:t>
      </w:r>
    </w:p>
    <w:p w14:paraId="05E8A92F" w14:textId="77777777" w:rsidR="00063C30" w:rsidRDefault="00063C30" w:rsidP="00063C30">
      <w:pPr>
        <w:spacing w:after="0" w:line="240" w:lineRule="auto"/>
        <w:rPr>
          <w:sz w:val="20"/>
          <w:szCs w:val="20"/>
        </w:rPr>
        <w:sectPr w:rsidR="00063C30" w:rsidSect="00803F0F">
          <w:pgSz w:w="11906" w:h="16838"/>
          <w:pgMar w:top="1418" w:right="1418" w:bottom="1418" w:left="1418" w:header="709" w:footer="709" w:gutter="567"/>
          <w:cols w:space="708"/>
          <w:docGrid w:linePitch="360"/>
        </w:sectPr>
      </w:pPr>
    </w:p>
    <w:p w14:paraId="49AF3143" w14:textId="4EE4F733" w:rsidR="00063C30" w:rsidRPr="00F57F33" w:rsidRDefault="001352B4" w:rsidP="00063C30">
      <w:pPr>
        <w:pStyle w:val="Caption"/>
      </w:pPr>
      <w:r w:rsidRPr="001352B4">
        <w:rPr>
          <w:b/>
        </w:rPr>
        <w:lastRenderedPageBreak/>
        <w:t xml:space="preserve">Table </w:t>
      </w:r>
      <w:r w:rsidRPr="001352B4">
        <w:rPr>
          <w:b/>
        </w:rPr>
        <w:fldChar w:fldCharType="begin"/>
      </w:r>
      <w:r w:rsidRPr="001352B4">
        <w:rPr>
          <w:b/>
        </w:rPr>
        <w:instrText xml:space="preserve"> SEQ Table \* ARABIC </w:instrText>
      </w:r>
      <w:r w:rsidRPr="001352B4">
        <w:rPr>
          <w:b/>
        </w:rPr>
        <w:fldChar w:fldCharType="separate"/>
      </w:r>
      <w:r w:rsidR="001E38BA">
        <w:rPr>
          <w:b/>
          <w:noProof/>
        </w:rPr>
        <w:t>9</w:t>
      </w:r>
      <w:r w:rsidRPr="001352B4">
        <w:rPr>
          <w:b/>
        </w:rPr>
        <w:fldChar w:fldCharType="end"/>
      </w:r>
      <w:r>
        <w:t xml:space="preserve">: </w:t>
      </w:r>
      <w:r w:rsidR="00063C30" w:rsidRPr="008354CF">
        <w:t>“</w:t>
      </w:r>
      <w:r w:rsidR="00063C30">
        <w:t>ΕΡΓΑ</w:t>
      </w:r>
      <w:r w:rsidR="00063C30" w:rsidRPr="008354CF">
        <w:t>”</w:t>
      </w:r>
      <w:r w:rsidR="00063C30">
        <w:t>, Qualitative</w:t>
      </w:r>
      <w:r w:rsidR="00063C30" w:rsidRPr="00217210">
        <w:t xml:space="preserve"> </w:t>
      </w:r>
      <w:r w:rsidR="00063C30">
        <w:t>Variables Summary</w:t>
      </w:r>
    </w:p>
    <w:tbl>
      <w:tblPr>
        <w:tblStyle w:val="GridTable5Dark-Accent1"/>
        <w:tblW w:w="5000" w:type="pct"/>
        <w:tblLook w:val="04A0" w:firstRow="1" w:lastRow="0" w:firstColumn="1" w:lastColumn="0" w:noHBand="0" w:noVBand="1"/>
      </w:tblPr>
      <w:tblGrid>
        <w:gridCol w:w="5256"/>
        <w:gridCol w:w="1508"/>
        <w:gridCol w:w="1522"/>
        <w:gridCol w:w="1612"/>
        <w:gridCol w:w="1296"/>
        <w:gridCol w:w="1399"/>
        <w:gridCol w:w="1399"/>
      </w:tblGrid>
      <w:tr w:rsidR="00063C30" w:rsidRPr="00491097" w14:paraId="52E2C6FE" w14:textId="77777777" w:rsidTr="00706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6101B23A" w14:textId="77777777" w:rsidR="00063C30" w:rsidRPr="00491097" w:rsidRDefault="00063C30" w:rsidP="0070600B">
            <w:pPr>
              <w:spacing w:after="0" w:line="276" w:lineRule="auto"/>
              <w:rPr>
                <w:sz w:val="22"/>
                <w:szCs w:val="22"/>
              </w:rPr>
            </w:pPr>
            <w:r w:rsidRPr="00491097">
              <w:rPr>
                <w:sz w:val="22"/>
                <w:szCs w:val="22"/>
              </w:rPr>
              <w:t>Name</w:t>
            </w:r>
          </w:p>
        </w:tc>
        <w:tc>
          <w:tcPr>
            <w:tcW w:w="539" w:type="pct"/>
          </w:tcPr>
          <w:p w14:paraId="191F4193" w14:textId="77777777" w:rsidR="00063C30" w:rsidRPr="00491097"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491097">
              <w:rPr>
                <w:sz w:val="22"/>
                <w:szCs w:val="22"/>
              </w:rPr>
              <w:t>Type</w:t>
            </w:r>
          </w:p>
        </w:tc>
        <w:tc>
          <w:tcPr>
            <w:tcW w:w="544" w:type="pct"/>
          </w:tcPr>
          <w:p w14:paraId="5F236A75" w14:textId="77777777" w:rsidR="00063C30" w:rsidRPr="00491097"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491097">
              <w:rPr>
                <w:sz w:val="22"/>
                <w:szCs w:val="22"/>
              </w:rPr>
              <w:t>Variable</w:t>
            </w:r>
          </w:p>
        </w:tc>
        <w:tc>
          <w:tcPr>
            <w:tcW w:w="576" w:type="pct"/>
          </w:tcPr>
          <w:p w14:paraId="6CB80456" w14:textId="77777777" w:rsidR="00063C30" w:rsidRPr="00491097"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491097">
              <w:rPr>
                <w:sz w:val="22"/>
                <w:szCs w:val="22"/>
              </w:rPr>
              <w:t>Factors</w:t>
            </w:r>
          </w:p>
        </w:tc>
        <w:tc>
          <w:tcPr>
            <w:tcW w:w="463" w:type="pct"/>
          </w:tcPr>
          <w:p w14:paraId="6A8B3E6B" w14:textId="77777777" w:rsidR="00063C30" w:rsidRPr="00491097"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491097">
              <w:rPr>
                <w:sz w:val="22"/>
                <w:szCs w:val="22"/>
              </w:rPr>
              <w:t>Valid</w:t>
            </w:r>
          </w:p>
        </w:tc>
        <w:tc>
          <w:tcPr>
            <w:tcW w:w="500" w:type="pct"/>
          </w:tcPr>
          <w:p w14:paraId="7AE66D5A" w14:textId="77777777" w:rsidR="00063C30" w:rsidRPr="00491097"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491097">
              <w:rPr>
                <w:sz w:val="22"/>
                <w:szCs w:val="22"/>
              </w:rPr>
              <w:t>Missing</w:t>
            </w:r>
          </w:p>
        </w:tc>
        <w:tc>
          <w:tcPr>
            <w:tcW w:w="500" w:type="pct"/>
          </w:tcPr>
          <w:p w14:paraId="74FE17C5" w14:textId="77777777" w:rsidR="00063C30" w:rsidRPr="00491097" w:rsidRDefault="00063C30" w:rsidP="0070600B">
            <w:pPr>
              <w:spacing w:after="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491097">
              <w:rPr>
                <w:sz w:val="22"/>
                <w:szCs w:val="22"/>
              </w:rPr>
              <w:t>Valid%</w:t>
            </w:r>
          </w:p>
        </w:tc>
      </w:tr>
      <w:tr w:rsidR="00063C30" w:rsidRPr="00491097" w14:paraId="0A183ACB"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60F8E3CD" w14:textId="77777777" w:rsidR="00063C30" w:rsidRPr="00491097" w:rsidRDefault="00063C30" w:rsidP="0070600B">
            <w:pPr>
              <w:spacing w:after="0" w:line="276" w:lineRule="auto"/>
              <w:rPr>
                <w:sz w:val="22"/>
                <w:szCs w:val="22"/>
              </w:rPr>
            </w:pPr>
            <w:r w:rsidRPr="00491097">
              <w:rPr>
                <w:sz w:val="22"/>
                <w:szCs w:val="22"/>
              </w:rPr>
              <w:t>MONADA</w:t>
            </w:r>
            <w:r w:rsidRPr="00491097">
              <w:rPr>
                <w:sz w:val="22"/>
                <w:szCs w:val="22"/>
                <w:vertAlign w:val="superscript"/>
              </w:rPr>
              <w:t>*</w:t>
            </w:r>
          </w:p>
        </w:tc>
        <w:tc>
          <w:tcPr>
            <w:tcW w:w="539" w:type="pct"/>
          </w:tcPr>
          <w:p w14:paraId="47480E0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324F2B9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Integer</w:t>
            </w:r>
          </w:p>
        </w:tc>
        <w:tc>
          <w:tcPr>
            <w:tcW w:w="576" w:type="pct"/>
          </w:tcPr>
          <w:p w14:paraId="2247FBC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161</w:t>
            </w:r>
          </w:p>
        </w:tc>
        <w:tc>
          <w:tcPr>
            <w:tcW w:w="463" w:type="pct"/>
          </w:tcPr>
          <w:p w14:paraId="3E93A6F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4178194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376DCB2C"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100</w:t>
            </w:r>
          </w:p>
        </w:tc>
      </w:tr>
      <w:tr w:rsidR="00063C30" w:rsidRPr="00491097" w14:paraId="65B2BB9A"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5E942F1F" w14:textId="77777777" w:rsidR="00063C30" w:rsidRPr="00491097" w:rsidRDefault="00063C30" w:rsidP="0070600B">
            <w:pPr>
              <w:spacing w:after="0" w:line="276" w:lineRule="auto"/>
              <w:rPr>
                <w:sz w:val="22"/>
                <w:szCs w:val="22"/>
              </w:rPr>
            </w:pPr>
            <w:r w:rsidRPr="00491097">
              <w:rPr>
                <w:sz w:val="22"/>
                <w:szCs w:val="22"/>
              </w:rPr>
              <w:t>ID</w:t>
            </w:r>
            <w:r w:rsidRPr="00491097">
              <w:rPr>
                <w:sz w:val="22"/>
                <w:szCs w:val="22"/>
                <w:vertAlign w:val="superscript"/>
              </w:rPr>
              <w:t>*</w:t>
            </w:r>
          </w:p>
        </w:tc>
        <w:tc>
          <w:tcPr>
            <w:tcW w:w="539" w:type="pct"/>
          </w:tcPr>
          <w:p w14:paraId="75E0ACF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4759B2B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Integer</w:t>
            </w:r>
          </w:p>
        </w:tc>
        <w:tc>
          <w:tcPr>
            <w:tcW w:w="576" w:type="pct"/>
          </w:tcPr>
          <w:p w14:paraId="5728F41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463" w:type="pct"/>
          </w:tcPr>
          <w:p w14:paraId="5929BEC5" w14:textId="77777777" w:rsidR="00063C30" w:rsidRPr="00491097"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500" w:type="pct"/>
          </w:tcPr>
          <w:p w14:paraId="31887B49" w14:textId="77777777" w:rsidR="00063C30" w:rsidRPr="00491097"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c>
          <w:tcPr>
            <w:tcW w:w="500" w:type="pct"/>
          </w:tcPr>
          <w:p w14:paraId="5BEE72B0" w14:textId="77777777" w:rsidR="00063C30" w:rsidRPr="00491097" w:rsidRDefault="00063C30" w:rsidP="0070600B">
            <w:pPr>
              <w:keepNext/>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100</w:t>
            </w:r>
          </w:p>
        </w:tc>
      </w:tr>
      <w:tr w:rsidR="00063C30" w:rsidRPr="00491097" w14:paraId="6A2B0028"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14D3F1D8" w14:textId="77777777" w:rsidR="00063C30" w:rsidRPr="00491097" w:rsidRDefault="00063C30" w:rsidP="0070600B">
            <w:pPr>
              <w:spacing w:after="0" w:line="276" w:lineRule="auto"/>
              <w:rPr>
                <w:sz w:val="22"/>
                <w:szCs w:val="22"/>
              </w:rPr>
            </w:pPr>
            <w:r w:rsidRPr="00491097">
              <w:rPr>
                <w:sz w:val="22"/>
                <w:szCs w:val="22"/>
              </w:rPr>
              <w:t>ID2</w:t>
            </w:r>
          </w:p>
        </w:tc>
        <w:tc>
          <w:tcPr>
            <w:tcW w:w="539" w:type="pct"/>
          </w:tcPr>
          <w:p w14:paraId="21F1985A"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4C6E86F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Integer</w:t>
            </w:r>
          </w:p>
        </w:tc>
        <w:tc>
          <w:tcPr>
            <w:tcW w:w="576" w:type="pct"/>
          </w:tcPr>
          <w:p w14:paraId="473C9C8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3755</w:t>
            </w:r>
          </w:p>
        </w:tc>
        <w:tc>
          <w:tcPr>
            <w:tcW w:w="463" w:type="pct"/>
          </w:tcPr>
          <w:p w14:paraId="7B4CD47B" w14:textId="77777777" w:rsidR="00063C30" w:rsidRPr="00491097"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3755</w:t>
            </w:r>
          </w:p>
        </w:tc>
        <w:tc>
          <w:tcPr>
            <w:tcW w:w="500" w:type="pct"/>
          </w:tcPr>
          <w:p w14:paraId="4D8067CC" w14:textId="77777777" w:rsidR="00063C30" w:rsidRPr="00491097"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428891</w:t>
            </w:r>
          </w:p>
        </w:tc>
        <w:tc>
          <w:tcPr>
            <w:tcW w:w="500" w:type="pct"/>
          </w:tcPr>
          <w:p w14:paraId="521AD35A" w14:textId="77777777" w:rsidR="00063C30" w:rsidRPr="00491097" w:rsidRDefault="00063C30" w:rsidP="0070600B">
            <w:pPr>
              <w:keepNext/>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~0.9</w:t>
            </w:r>
          </w:p>
        </w:tc>
      </w:tr>
      <w:tr w:rsidR="00063C30" w:rsidRPr="00491097" w14:paraId="09543A83"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0EB1DDEB" w14:textId="77777777" w:rsidR="00063C30" w:rsidRPr="00491097" w:rsidRDefault="00063C30" w:rsidP="0070600B">
            <w:pPr>
              <w:spacing w:after="0" w:line="276" w:lineRule="auto"/>
              <w:rPr>
                <w:sz w:val="22"/>
                <w:szCs w:val="22"/>
              </w:rPr>
            </w:pPr>
            <w:r w:rsidRPr="00491097">
              <w:rPr>
                <w:sz w:val="22"/>
                <w:szCs w:val="22"/>
              </w:rPr>
              <w:t>ID_ΠΡΟΤΑΣΗΣ</w:t>
            </w:r>
          </w:p>
        </w:tc>
        <w:tc>
          <w:tcPr>
            <w:tcW w:w="539" w:type="pct"/>
          </w:tcPr>
          <w:p w14:paraId="589B3C9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56712E5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Integer</w:t>
            </w:r>
          </w:p>
        </w:tc>
        <w:tc>
          <w:tcPr>
            <w:tcW w:w="576" w:type="pct"/>
          </w:tcPr>
          <w:p w14:paraId="4F0CDC7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7173</w:t>
            </w:r>
          </w:p>
        </w:tc>
        <w:tc>
          <w:tcPr>
            <w:tcW w:w="463" w:type="pct"/>
          </w:tcPr>
          <w:p w14:paraId="3B726E9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201731</w:t>
            </w:r>
          </w:p>
        </w:tc>
        <w:tc>
          <w:tcPr>
            <w:tcW w:w="500" w:type="pct"/>
          </w:tcPr>
          <w:p w14:paraId="3008600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230915</w:t>
            </w:r>
          </w:p>
        </w:tc>
        <w:tc>
          <w:tcPr>
            <w:tcW w:w="500" w:type="pct"/>
          </w:tcPr>
          <w:p w14:paraId="4C58E4F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~46.6</w:t>
            </w:r>
          </w:p>
        </w:tc>
      </w:tr>
      <w:tr w:rsidR="00063C30" w:rsidRPr="00491097" w14:paraId="7345447E"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7F556D35" w14:textId="77777777" w:rsidR="00063C30" w:rsidRPr="00491097" w:rsidRDefault="00063C30" w:rsidP="0070600B">
            <w:pPr>
              <w:spacing w:after="0" w:line="276" w:lineRule="auto"/>
              <w:rPr>
                <w:sz w:val="22"/>
                <w:szCs w:val="22"/>
              </w:rPr>
            </w:pPr>
            <w:r w:rsidRPr="00491097">
              <w:rPr>
                <w:sz w:val="22"/>
                <w:szCs w:val="22"/>
              </w:rPr>
              <w:t>ΕΤΟΣ</w:t>
            </w:r>
          </w:p>
        </w:tc>
        <w:tc>
          <w:tcPr>
            <w:tcW w:w="539" w:type="pct"/>
          </w:tcPr>
          <w:p w14:paraId="0B4B7E3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44" w:type="pct"/>
          </w:tcPr>
          <w:p w14:paraId="6A36F14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76" w:type="pct"/>
          </w:tcPr>
          <w:p w14:paraId="58D2378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90</w:t>
            </w:r>
          </w:p>
        </w:tc>
        <w:tc>
          <w:tcPr>
            <w:tcW w:w="463" w:type="pct"/>
          </w:tcPr>
          <w:p w14:paraId="13AA46D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432131</w:t>
            </w:r>
          </w:p>
        </w:tc>
        <w:tc>
          <w:tcPr>
            <w:tcW w:w="500" w:type="pct"/>
          </w:tcPr>
          <w:p w14:paraId="066C4A1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515</w:t>
            </w:r>
          </w:p>
        </w:tc>
        <w:tc>
          <w:tcPr>
            <w:tcW w:w="500" w:type="pct"/>
          </w:tcPr>
          <w:p w14:paraId="0362759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~99.9</w:t>
            </w:r>
          </w:p>
        </w:tc>
      </w:tr>
      <w:tr w:rsidR="00063C30" w:rsidRPr="00491097" w14:paraId="54243FD5"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4361898A" w14:textId="77777777" w:rsidR="00063C30" w:rsidRPr="00491097" w:rsidRDefault="00063C30" w:rsidP="0070600B">
            <w:pPr>
              <w:spacing w:after="0" w:line="276" w:lineRule="auto"/>
              <w:rPr>
                <w:sz w:val="22"/>
                <w:szCs w:val="22"/>
              </w:rPr>
            </w:pPr>
            <w:r w:rsidRPr="00491097">
              <w:rPr>
                <w:sz w:val="22"/>
                <w:szCs w:val="22"/>
              </w:rPr>
              <w:t>Α_Α</w:t>
            </w:r>
          </w:p>
        </w:tc>
        <w:tc>
          <w:tcPr>
            <w:tcW w:w="539" w:type="pct"/>
          </w:tcPr>
          <w:p w14:paraId="0FE63F0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0F0D163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Integer</w:t>
            </w:r>
          </w:p>
        </w:tc>
        <w:tc>
          <w:tcPr>
            <w:tcW w:w="576" w:type="pct"/>
          </w:tcPr>
          <w:p w14:paraId="0418E1B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9820</w:t>
            </w:r>
          </w:p>
        </w:tc>
        <w:tc>
          <w:tcPr>
            <w:tcW w:w="463" w:type="pct"/>
          </w:tcPr>
          <w:p w14:paraId="4997FEC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429442</w:t>
            </w:r>
          </w:p>
        </w:tc>
        <w:tc>
          <w:tcPr>
            <w:tcW w:w="500" w:type="pct"/>
          </w:tcPr>
          <w:p w14:paraId="6714DA5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3204</w:t>
            </w:r>
          </w:p>
        </w:tc>
        <w:tc>
          <w:tcPr>
            <w:tcW w:w="500" w:type="pct"/>
          </w:tcPr>
          <w:p w14:paraId="260976E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~99.3</w:t>
            </w:r>
          </w:p>
        </w:tc>
      </w:tr>
      <w:tr w:rsidR="00063C30" w:rsidRPr="00491097" w14:paraId="44B5A3D9"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0DB1B123" w14:textId="77777777" w:rsidR="00063C30" w:rsidRPr="00491097" w:rsidRDefault="00063C30" w:rsidP="0070600B">
            <w:pPr>
              <w:spacing w:after="0" w:line="276" w:lineRule="auto"/>
              <w:rPr>
                <w:sz w:val="22"/>
                <w:szCs w:val="22"/>
              </w:rPr>
            </w:pPr>
            <w:r w:rsidRPr="00491097">
              <w:rPr>
                <w:sz w:val="22"/>
                <w:szCs w:val="22"/>
              </w:rPr>
              <w:t>ΗΜΕΡ_ΚΑΤΑΧΩΡΗΣΗΣ</w:t>
            </w:r>
            <w:r w:rsidRPr="00491097">
              <w:rPr>
                <w:sz w:val="22"/>
                <w:szCs w:val="22"/>
                <w:vertAlign w:val="superscript"/>
              </w:rPr>
              <w:t>*</w:t>
            </w:r>
          </w:p>
        </w:tc>
        <w:tc>
          <w:tcPr>
            <w:tcW w:w="539" w:type="pct"/>
          </w:tcPr>
          <w:p w14:paraId="74E54E9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44" w:type="pct"/>
          </w:tcPr>
          <w:p w14:paraId="1C0631D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76" w:type="pct"/>
          </w:tcPr>
          <w:p w14:paraId="34B28CD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424720</w:t>
            </w:r>
          </w:p>
        </w:tc>
        <w:tc>
          <w:tcPr>
            <w:tcW w:w="463" w:type="pct"/>
          </w:tcPr>
          <w:p w14:paraId="40D1495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428067</w:t>
            </w:r>
          </w:p>
        </w:tc>
        <w:tc>
          <w:tcPr>
            <w:tcW w:w="500" w:type="pct"/>
          </w:tcPr>
          <w:p w14:paraId="37F6EAB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4579</w:t>
            </w:r>
          </w:p>
        </w:tc>
        <w:tc>
          <w:tcPr>
            <w:tcW w:w="500" w:type="pct"/>
          </w:tcPr>
          <w:p w14:paraId="16974819"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~98.9</w:t>
            </w:r>
          </w:p>
        </w:tc>
      </w:tr>
      <w:tr w:rsidR="00063C30" w:rsidRPr="00491097" w14:paraId="3A17BB81"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075BA197" w14:textId="77777777" w:rsidR="00063C30" w:rsidRPr="00491097" w:rsidRDefault="00063C30" w:rsidP="0070600B">
            <w:pPr>
              <w:spacing w:after="0" w:line="276" w:lineRule="auto"/>
              <w:rPr>
                <w:sz w:val="22"/>
                <w:szCs w:val="22"/>
              </w:rPr>
            </w:pPr>
            <w:r w:rsidRPr="00491097">
              <w:rPr>
                <w:sz w:val="22"/>
                <w:szCs w:val="22"/>
              </w:rPr>
              <w:t>ΚΩΔ_ΛΟΓΑΡΙΑΣΜΟΥ</w:t>
            </w:r>
            <w:r w:rsidRPr="00491097">
              <w:rPr>
                <w:sz w:val="22"/>
                <w:szCs w:val="22"/>
                <w:vertAlign w:val="superscript"/>
              </w:rPr>
              <w:t>*</w:t>
            </w:r>
          </w:p>
        </w:tc>
        <w:tc>
          <w:tcPr>
            <w:tcW w:w="539" w:type="pct"/>
          </w:tcPr>
          <w:p w14:paraId="6152C49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3F4CD18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010F583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w:t>
            </w:r>
          </w:p>
        </w:tc>
        <w:tc>
          <w:tcPr>
            <w:tcW w:w="463" w:type="pct"/>
          </w:tcPr>
          <w:p w14:paraId="44B777C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404347</w:t>
            </w:r>
          </w:p>
        </w:tc>
        <w:tc>
          <w:tcPr>
            <w:tcW w:w="500" w:type="pct"/>
          </w:tcPr>
          <w:p w14:paraId="4D7B635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28299</w:t>
            </w:r>
          </w:p>
        </w:tc>
        <w:tc>
          <w:tcPr>
            <w:tcW w:w="500" w:type="pct"/>
          </w:tcPr>
          <w:p w14:paraId="119FCA1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~93.5</w:t>
            </w:r>
          </w:p>
        </w:tc>
      </w:tr>
      <w:tr w:rsidR="00063C30" w:rsidRPr="00491097" w14:paraId="288D06C7"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3B8108B9" w14:textId="77777777" w:rsidR="00063C30" w:rsidRPr="00491097" w:rsidRDefault="00063C30" w:rsidP="0070600B">
            <w:pPr>
              <w:spacing w:after="0" w:line="276" w:lineRule="auto"/>
              <w:rPr>
                <w:sz w:val="22"/>
                <w:szCs w:val="22"/>
              </w:rPr>
            </w:pPr>
            <w:r w:rsidRPr="00491097">
              <w:rPr>
                <w:sz w:val="22"/>
                <w:szCs w:val="22"/>
              </w:rPr>
              <w:t>ΚΩΔ_ΑΝΑΛΥΣΗΣ</w:t>
            </w:r>
            <w:r w:rsidRPr="00491097">
              <w:rPr>
                <w:sz w:val="22"/>
                <w:szCs w:val="22"/>
                <w:vertAlign w:val="superscript"/>
              </w:rPr>
              <w:t>*</w:t>
            </w:r>
          </w:p>
        </w:tc>
        <w:tc>
          <w:tcPr>
            <w:tcW w:w="539" w:type="pct"/>
          </w:tcPr>
          <w:p w14:paraId="6038784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716AF1D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2ECBB75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1163</w:t>
            </w:r>
          </w:p>
        </w:tc>
        <w:tc>
          <w:tcPr>
            <w:tcW w:w="463" w:type="pct"/>
          </w:tcPr>
          <w:p w14:paraId="58456B5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396426</w:t>
            </w:r>
          </w:p>
        </w:tc>
        <w:tc>
          <w:tcPr>
            <w:tcW w:w="500" w:type="pct"/>
          </w:tcPr>
          <w:p w14:paraId="7A3376D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36220</w:t>
            </w:r>
          </w:p>
        </w:tc>
        <w:tc>
          <w:tcPr>
            <w:tcW w:w="500" w:type="pct"/>
          </w:tcPr>
          <w:p w14:paraId="2363039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~91.6</w:t>
            </w:r>
          </w:p>
        </w:tc>
      </w:tr>
      <w:tr w:rsidR="00063C30" w:rsidRPr="00491097" w14:paraId="261B5832"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4549DB1B" w14:textId="77777777" w:rsidR="00063C30" w:rsidRPr="00491097" w:rsidRDefault="00063C30" w:rsidP="0070600B">
            <w:pPr>
              <w:spacing w:after="0" w:line="276" w:lineRule="auto"/>
              <w:rPr>
                <w:sz w:val="22"/>
                <w:szCs w:val="22"/>
              </w:rPr>
            </w:pPr>
            <w:r w:rsidRPr="00491097">
              <w:rPr>
                <w:sz w:val="22"/>
                <w:szCs w:val="22"/>
              </w:rPr>
              <w:t>ΑΡΙΘΜΟΣ</w:t>
            </w:r>
          </w:p>
        </w:tc>
        <w:tc>
          <w:tcPr>
            <w:tcW w:w="539" w:type="pct"/>
          </w:tcPr>
          <w:p w14:paraId="3D677A5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45CD4C2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Integer</w:t>
            </w:r>
          </w:p>
        </w:tc>
        <w:tc>
          <w:tcPr>
            <w:tcW w:w="576" w:type="pct"/>
          </w:tcPr>
          <w:p w14:paraId="6FEF20E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4457</w:t>
            </w:r>
          </w:p>
        </w:tc>
        <w:tc>
          <w:tcPr>
            <w:tcW w:w="463" w:type="pct"/>
          </w:tcPr>
          <w:p w14:paraId="43CE024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374670</w:t>
            </w:r>
          </w:p>
        </w:tc>
        <w:tc>
          <w:tcPr>
            <w:tcW w:w="500" w:type="pct"/>
          </w:tcPr>
          <w:p w14:paraId="5139444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57976</w:t>
            </w:r>
          </w:p>
        </w:tc>
        <w:tc>
          <w:tcPr>
            <w:tcW w:w="500" w:type="pct"/>
          </w:tcPr>
          <w:p w14:paraId="1CFCB79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~86.6</w:t>
            </w:r>
          </w:p>
        </w:tc>
      </w:tr>
      <w:tr w:rsidR="00063C30" w:rsidRPr="00491097" w14:paraId="5DEBE49D"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02134F2F" w14:textId="77777777" w:rsidR="00063C30" w:rsidRPr="00491097" w:rsidRDefault="00063C30" w:rsidP="0070600B">
            <w:pPr>
              <w:spacing w:after="0" w:line="276" w:lineRule="auto"/>
              <w:rPr>
                <w:sz w:val="22"/>
                <w:szCs w:val="22"/>
              </w:rPr>
            </w:pPr>
            <w:r w:rsidRPr="00491097">
              <w:rPr>
                <w:sz w:val="22"/>
                <w:szCs w:val="22"/>
              </w:rPr>
              <w:t>ΧΑΡΑΚΤΗΡΙΣΜΟΣ_ΕΡΓΟΥ</w:t>
            </w:r>
          </w:p>
        </w:tc>
        <w:tc>
          <w:tcPr>
            <w:tcW w:w="539" w:type="pct"/>
          </w:tcPr>
          <w:p w14:paraId="39D1697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544" w:type="pct"/>
          </w:tcPr>
          <w:p w14:paraId="31C78DD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576" w:type="pct"/>
          </w:tcPr>
          <w:p w14:paraId="4F9A386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463" w:type="pct"/>
          </w:tcPr>
          <w:p w14:paraId="6A723DC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3BB7DE6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17DB94E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r>
      <w:tr w:rsidR="00063C30" w:rsidRPr="00491097" w14:paraId="6872128E"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3DAE498E" w14:textId="77777777" w:rsidR="00063C30" w:rsidRPr="00491097" w:rsidRDefault="00063C30" w:rsidP="0070600B">
            <w:pPr>
              <w:spacing w:after="0" w:line="276" w:lineRule="auto"/>
              <w:rPr>
                <w:sz w:val="22"/>
                <w:szCs w:val="22"/>
              </w:rPr>
            </w:pPr>
            <w:r w:rsidRPr="00491097">
              <w:rPr>
                <w:sz w:val="22"/>
                <w:szCs w:val="22"/>
              </w:rPr>
              <w:t>ΣΚΟΠΟΣ_ΕΡΓΟΥ</w:t>
            </w:r>
          </w:p>
        </w:tc>
        <w:tc>
          <w:tcPr>
            <w:tcW w:w="539" w:type="pct"/>
          </w:tcPr>
          <w:p w14:paraId="6248A35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544" w:type="pct"/>
          </w:tcPr>
          <w:p w14:paraId="17AF9A9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576" w:type="pct"/>
          </w:tcPr>
          <w:p w14:paraId="46C9BBF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463" w:type="pct"/>
          </w:tcPr>
          <w:p w14:paraId="443BCB6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c>
          <w:tcPr>
            <w:tcW w:w="500" w:type="pct"/>
          </w:tcPr>
          <w:p w14:paraId="44F78A8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500" w:type="pct"/>
          </w:tcPr>
          <w:p w14:paraId="678B5CC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r>
      <w:tr w:rsidR="00063C30" w:rsidRPr="00491097" w14:paraId="12967767"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7B3EC57F" w14:textId="77777777" w:rsidR="00063C30" w:rsidRPr="00491097" w:rsidRDefault="00063C30" w:rsidP="0070600B">
            <w:pPr>
              <w:spacing w:after="0" w:line="276" w:lineRule="auto"/>
              <w:rPr>
                <w:sz w:val="22"/>
                <w:szCs w:val="22"/>
              </w:rPr>
            </w:pPr>
            <w:r w:rsidRPr="00491097">
              <w:rPr>
                <w:sz w:val="22"/>
                <w:szCs w:val="22"/>
              </w:rPr>
              <w:t>ΕΤΟΣ_ΕΡΓΟΥ</w:t>
            </w:r>
          </w:p>
        </w:tc>
        <w:tc>
          <w:tcPr>
            <w:tcW w:w="539" w:type="pct"/>
          </w:tcPr>
          <w:p w14:paraId="322B994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544" w:type="pct"/>
          </w:tcPr>
          <w:p w14:paraId="4DA3908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576" w:type="pct"/>
          </w:tcPr>
          <w:p w14:paraId="16ED8309"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463" w:type="pct"/>
          </w:tcPr>
          <w:p w14:paraId="30C8B5E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1EF648C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69523A6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r>
      <w:tr w:rsidR="00063C30" w:rsidRPr="00491097" w14:paraId="24A719BD"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316F6DEE" w14:textId="77777777" w:rsidR="00063C30" w:rsidRPr="00491097" w:rsidRDefault="00063C30" w:rsidP="0070600B">
            <w:pPr>
              <w:spacing w:after="0" w:line="276" w:lineRule="auto"/>
              <w:rPr>
                <w:sz w:val="22"/>
                <w:szCs w:val="22"/>
              </w:rPr>
            </w:pPr>
            <w:r w:rsidRPr="00491097">
              <w:rPr>
                <w:sz w:val="22"/>
                <w:szCs w:val="22"/>
              </w:rPr>
              <w:t>ΑΡΙΘΜΟΣ_ΕΡΓΟΥ</w:t>
            </w:r>
          </w:p>
        </w:tc>
        <w:tc>
          <w:tcPr>
            <w:tcW w:w="539" w:type="pct"/>
          </w:tcPr>
          <w:p w14:paraId="1AD9103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544" w:type="pct"/>
          </w:tcPr>
          <w:p w14:paraId="144EDB4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576" w:type="pct"/>
          </w:tcPr>
          <w:p w14:paraId="303F047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463" w:type="pct"/>
          </w:tcPr>
          <w:p w14:paraId="7C9B229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c>
          <w:tcPr>
            <w:tcW w:w="500" w:type="pct"/>
          </w:tcPr>
          <w:p w14:paraId="668BFBF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500" w:type="pct"/>
          </w:tcPr>
          <w:p w14:paraId="234EE4A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r>
      <w:tr w:rsidR="00063C30" w:rsidRPr="00491097" w14:paraId="34A2B30D"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3993222E" w14:textId="77777777" w:rsidR="00063C30" w:rsidRPr="00491097" w:rsidRDefault="00063C30" w:rsidP="0070600B">
            <w:pPr>
              <w:spacing w:after="0" w:line="276" w:lineRule="auto"/>
              <w:rPr>
                <w:sz w:val="22"/>
                <w:szCs w:val="22"/>
              </w:rPr>
            </w:pPr>
            <w:r w:rsidRPr="00491097">
              <w:rPr>
                <w:sz w:val="22"/>
                <w:szCs w:val="22"/>
              </w:rPr>
              <w:t>ΑΚΥΡΩΘΕΝ</w:t>
            </w:r>
            <w:r w:rsidRPr="00491097">
              <w:rPr>
                <w:sz w:val="22"/>
                <w:szCs w:val="22"/>
                <w:vertAlign w:val="superscript"/>
              </w:rPr>
              <w:t>*</w:t>
            </w:r>
          </w:p>
        </w:tc>
        <w:tc>
          <w:tcPr>
            <w:tcW w:w="539" w:type="pct"/>
          </w:tcPr>
          <w:p w14:paraId="5C93133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1155941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76" w:type="pct"/>
          </w:tcPr>
          <w:p w14:paraId="1B1E8E59"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w:t>
            </w:r>
          </w:p>
        </w:tc>
        <w:tc>
          <w:tcPr>
            <w:tcW w:w="463" w:type="pct"/>
          </w:tcPr>
          <w:p w14:paraId="7E479FF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1CD0599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000AAD3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100</w:t>
            </w:r>
          </w:p>
        </w:tc>
      </w:tr>
      <w:tr w:rsidR="00063C30" w:rsidRPr="00491097" w14:paraId="6923D7C1"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60BBBE6E" w14:textId="77777777" w:rsidR="00063C30" w:rsidRPr="00491097" w:rsidRDefault="00063C30" w:rsidP="0070600B">
            <w:pPr>
              <w:spacing w:after="0" w:line="276" w:lineRule="auto"/>
              <w:rPr>
                <w:sz w:val="22"/>
                <w:szCs w:val="22"/>
              </w:rPr>
            </w:pPr>
            <w:r w:rsidRPr="00491097">
              <w:rPr>
                <w:sz w:val="22"/>
                <w:szCs w:val="22"/>
              </w:rPr>
              <w:t>ΚΑΤΗΓΟΡΙΑ</w:t>
            </w:r>
            <w:r w:rsidRPr="00491097">
              <w:rPr>
                <w:sz w:val="22"/>
                <w:szCs w:val="22"/>
                <w:vertAlign w:val="superscript"/>
              </w:rPr>
              <w:t>*</w:t>
            </w:r>
          </w:p>
        </w:tc>
        <w:tc>
          <w:tcPr>
            <w:tcW w:w="539" w:type="pct"/>
          </w:tcPr>
          <w:p w14:paraId="1D857F1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25697C3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5ACFCC5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266</w:t>
            </w:r>
          </w:p>
        </w:tc>
        <w:tc>
          <w:tcPr>
            <w:tcW w:w="463" w:type="pct"/>
          </w:tcPr>
          <w:p w14:paraId="70DEBE1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384144</w:t>
            </w:r>
          </w:p>
        </w:tc>
        <w:tc>
          <w:tcPr>
            <w:tcW w:w="500" w:type="pct"/>
          </w:tcPr>
          <w:p w14:paraId="2C2FFAD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48502</w:t>
            </w:r>
          </w:p>
        </w:tc>
        <w:tc>
          <w:tcPr>
            <w:tcW w:w="500" w:type="pct"/>
          </w:tcPr>
          <w:p w14:paraId="47B796E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~88.8</w:t>
            </w:r>
          </w:p>
        </w:tc>
      </w:tr>
      <w:tr w:rsidR="00063C30" w:rsidRPr="00491097" w14:paraId="6AF8B11E"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1F18F2CA" w14:textId="77777777" w:rsidR="00063C30" w:rsidRPr="00491097" w:rsidRDefault="00063C30" w:rsidP="0070600B">
            <w:pPr>
              <w:spacing w:after="0" w:line="276" w:lineRule="auto"/>
              <w:rPr>
                <w:sz w:val="22"/>
                <w:szCs w:val="22"/>
              </w:rPr>
            </w:pPr>
            <w:r w:rsidRPr="00491097">
              <w:rPr>
                <w:sz w:val="22"/>
                <w:szCs w:val="22"/>
              </w:rPr>
              <w:t>ΦΟΠ_ΛΟΙΠΑ</w:t>
            </w:r>
          </w:p>
        </w:tc>
        <w:tc>
          <w:tcPr>
            <w:tcW w:w="539" w:type="pct"/>
          </w:tcPr>
          <w:p w14:paraId="1B26E389"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3DF3C26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Integer</w:t>
            </w:r>
          </w:p>
        </w:tc>
        <w:tc>
          <w:tcPr>
            <w:tcW w:w="576" w:type="pct"/>
          </w:tcPr>
          <w:p w14:paraId="4B76D0A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w:t>
            </w:r>
          </w:p>
        </w:tc>
        <w:tc>
          <w:tcPr>
            <w:tcW w:w="463" w:type="pct"/>
          </w:tcPr>
          <w:p w14:paraId="282E5BB9"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175050</w:t>
            </w:r>
          </w:p>
        </w:tc>
        <w:tc>
          <w:tcPr>
            <w:tcW w:w="500" w:type="pct"/>
          </w:tcPr>
          <w:p w14:paraId="15819AA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257596</w:t>
            </w:r>
          </w:p>
        </w:tc>
        <w:tc>
          <w:tcPr>
            <w:tcW w:w="500" w:type="pct"/>
          </w:tcPr>
          <w:p w14:paraId="2815E4D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~40.8</w:t>
            </w:r>
          </w:p>
        </w:tc>
      </w:tr>
      <w:tr w:rsidR="00063C30" w:rsidRPr="00491097" w14:paraId="58F97A4E"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61AFC1C2" w14:textId="77777777" w:rsidR="00063C30" w:rsidRPr="00491097" w:rsidRDefault="00063C30" w:rsidP="0070600B">
            <w:pPr>
              <w:spacing w:after="0" w:line="276" w:lineRule="auto"/>
              <w:rPr>
                <w:sz w:val="22"/>
                <w:szCs w:val="22"/>
              </w:rPr>
            </w:pPr>
            <w:r w:rsidRPr="00491097">
              <w:rPr>
                <w:sz w:val="22"/>
                <w:szCs w:val="22"/>
              </w:rPr>
              <w:t>ΖΗΜΙΑ_ΠΑΡΑΛΑΓΗ</w:t>
            </w:r>
          </w:p>
        </w:tc>
        <w:tc>
          <w:tcPr>
            <w:tcW w:w="539" w:type="pct"/>
          </w:tcPr>
          <w:p w14:paraId="2EA9250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29FECA4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Integer</w:t>
            </w:r>
          </w:p>
        </w:tc>
        <w:tc>
          <w:tcPr>
            <w:tcW w:w="576" w:type="pct"/>
          </w:tcPr>
          <w:p w14:paraId="2EA1B60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w:t>
            </w:r>
          </w:p>
        </w:tc>
        <w:tc>
          <w:tcPr>
            <w:tcW w:w="463" w:type="pct"/>
          </w:tcPr>
          <w:p w14:paraId="0CD09D3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203613</w:t>
            </w:r>
          </w:p>
        </w:tc>
        <w:tc>
          <w:tcPr>
            <w:tcW w:w="500" w:type="pct"/>
          </w:tcPr>
          <w:p w14:paraId="3A2BC75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229033</w:t>
            </w:r>
          </w:p>
        </w:tc>
        <w:tc>
          <w:tcPr>
            <w:tcW w:w="500" w:type="pct"/>
          </w:tcPr>
          <w:p w14:paraId="3C8BC46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~47.1</w:t>
            </w:r>
          </w:p>
        </w:tc>
      </w:tr>
      <w:tr w:rsidR="00063C30" w:rsidRPr="00491097" w14:paraId="297D389F"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75D5DD98" w14:textId="77777777" w:rsidR="00063C30" w:rsidRPr="00491097" w:rsidRDefault="00063C30" w:rsidP="0070600B">
            <w:pPr>
              <w:spacing w:after="0" w:line="276" w:lineRule="auto"/>
              <w:rPr>
                <w:sz w:val="22"/>
                <w:szCs w:val="22"/>
              </w:rPr>
            </w:pPr>
            <w:r w:rsidRPr="00491097">
              <w:rPr>
                <w:sz w:val="22"/>
                <w:szCs w:val="22"/>
              </w:rPr>
              <w:t>ΟΜΑΔΑ</w:t>
            </w:r>
          </w:p>
        </w:tc>
        <w:tc>
          <w:tcPr>
            <w:tcW w:w="539" w:type="pct"/>
          </w:tcPr>
          <w:p w14:paraId="28A3199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1418813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0B21843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23220</w:t>
            </w:r>
          </w:p>
        </w:tc>
        <w:tc>
          <w:tcPr>
            <w:tcW w:w="463" w:type="pct"/>
          </w:tcPr>
          <w:p w14:paraId="1FD9905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291180</w:t>
            </w:r>
          </w:p>
        </w:tc>
        <w:tc>
          <w:tcPr>
            <w:tcW w:w="500" w:type="pct"/>
          </w:tcPr>
          <w:p w14:paraId="78831E1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141466</w:t>
            </w:r>
          </w:p>
        </w:tc>
        <w:tc>
          <w:tcPr>
            <w:tcW w:w="500" w:type="pct"/>
          </w:tcPr>
          <w:p w14:paraId="592632F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~67.3</w:t>
            </w:r>
          </w:p>
        </w:tc>
      </w:tr>
      <w:tr w:rsidR="00063C30" w:rsidRPr="00491097" w14:paraId="522E4996"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43F1E2E9" w14:textId="77777777" w:rsidR="00063C30" w:rsidRPr="00491097" w:rsidRDefault="00063C30" w:rsidP="0070600B">
            <w:pPr>
              <w:spacing w:after="0" w:line="276" w:lineRule="auto"/>
              <w:rPr>
                <w:sz w:val="22"/>
                <w:szCs w:val="22"/>
              </w:rPr>
            </w:pPr>
            <w:r w:rsidRPr="00491097">
              <w:rPr>
                <w:sz w:val="22"/>
                <w:szCs w:val="22"/>
              </w:rPr>
              <w:t>ΕΤΟΣ_ΜΕΛΕΤΗΣ</w:t>
            </w:r>
          </w:p>
        </w:tc>
        <w:tc>
          <w:tcPr>
            <w:tcW w:w="539" w:type="pct"/>
          </w:tcPr>
          <w:p w14:paraId="319AD27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44" w:type="pct"/>
          </w:tcPr>
          <w:p w14:paraId="1B8A216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1D3099B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355</w:t>
            </w:r>
          </w:p>
        </w:tc>
        <w:tc>
          <w:tcPr>
            <w:tcW w:w="463" w:type="pct"/>
          </w:tcPr>
          <w:p w14:paraId="6C86539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417079</w:t>
            </w:r>
          </w:p>
        </w:tc>
        <w:tc>
          <w:tcPr>
            <w:tcW w:w="500" w:type="pct"/>
          </w:tcPr>
          <w:p w14:paraId="78413AE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15567</w:t>
            </w:r>
          </w:p>
        </w:tc>
        <w:tc>
          <w:tcPr>
            <w:tcW w:w="500" w:type="pct"/>
          </w:tcPr>
          <w:p w14:paraId="797D2CD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~96.4</w:t>
            </w:r>
          </w:p>
        </w:tc>
      </w:tr>
      <w:tr w:rsidR="00063C30" w:rsidRPr="00491097" w14:paraId="2BD1ED9E"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54C9E7B7" w14:textId="77777777" w:rsidR="00063C30" w:rsidRPr="00491097" w:rsidRDefault="00063C30" w:rsidP="0070600B">
            <w:pPr>
              <w:spacing w:after="0" w:line="276" w:lineRule="auto"/>
              <w:rPr>
                <w:sz w:val="22"/>
                <w:szCs w:val="22"/>
              </w:rPr>
            </w:pPr>
            <w:r w:rsidRPr="00491097">
              <w:rPr>
                <w:sz w:val="22"/>
                <w:szCs w:val="22"/>
              </w:rPr>
              <w:t>ΑΡΙΘΜΟΣ_ΜΕΛΕΤΗΣ</w:t>
            </w:r>
          </w:p>
        </w:tc>
        <w:tc>
          <w:tcPr>
            <w:tcW w:w="539" w:type="pct"/>
          </w:tcPr>
          <w:p w14:paraId="60CB4AB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71FE5C9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Integer</w:t>
            </w:r>
          </w:p>
        </w:tc>
        <w:tc>
          <w:tcPr>
            <w:tcW w:w="576" w:type="pct"/>
          </w:tcPr>
          <w:p w14:paraId="4634093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10243</w:t>
            </w:r>
          </w:p>
        </w:tc>
        <w:tc>
          <w:tcPr>
            <w:tcW w:w="463" w:type="pct"/>
          </w:tcPr>
          <w:p w14:paraId="555176F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375627</w:t>
            </w:r>
          </w:p>
        </w:tc>
        <w:tc>
          <w:tcPr>
            <w:tcW w:w="500" w:type="pct"/>
          </w:tcPr>
          <w:p w14:paraId="314CC2BC"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57019</w:t>
            </w:r>
          </w:p>
        </w:tc>
        <w:tc>
          <w:tcPr>
            <w:tcW w:w="500" w:type="pct"/>
          </w:tcPr>
          <w:p w14:paraId="68D76F3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~86.8</w:t>
            </w:r>
          </w:p>
        </w:tc>
      </w:tr>
      <w:tr w:rsidR="00063C30" w:rsidRPr="00491097" w14:paraId="12232A53"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2F958411" w14:textId="77777777" w:rsidR="00063C30" w:rsidRPr="00491097" w:rsidRDefault="00063C30" w:rsidP="0070600B">
            <w:pPr>
              <w:spacing w:after="0" w:line="276" w:lineRule="auto"/>
              <w:rPr>
                <w:sz w:val="22"/>
                <w:szCs w:val="22"/>
              </w:rPr>
            </w:pPr>
            <w:r w:rsidRPr="00491097">
              <w:rPr>
                <w:sz w:val="22"/>
                <w:szCs w:val="22"/>
              </w:rPr>
              <w:t>ΕΙΔΟΣ_ΕΞΥΠΗΡΕΤΗΣΗΣ0</w:t>
            </w:r>
          </w:p>
        </w:tc>
        <w:tc>
          <w:tcPr>
            <w:tcW w:w="539" w:type="pct"/>
          </w:tcPr>
          <w:p w14:paraId="15F8467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70B3DEE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Integer</w:t>
            </w:r>
          </w:p>
        </w:tc>
        <w:tc>
          <w:tcPr>
            <w:tcW w:w="576" w:type="pct"/>
          </w:tcPr>
          <w:p w14:paraId="3F7A388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w:t>
            </w:r>
          </w:p>
        </w:tc>
        <w:tc>
          <w:tcPr>
            <w:tcW w:w="463" w:type="pct"/>
          </w:tcPr>
          <w:p w14:paraId="4ED858C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428512</w:t>
            </w:r>
          </w:p>
        </w:tc>
        <w:tc>
          <w:tcPr>
            <w:tcW w:w="500" w:type="pct"/>
          </w:tcPr>
          <w:p w14:paraId="5CD1D4A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4134</w:t>
            </w:r>
          </w:p>
        </w:tc>
        <w:tc>
          <w:tcPr>
            <w:tcW w:w="500" w:type="pct"/>
          </w:tcPr>
          <w:p w14:paraId="78D8042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~99.0</w:t>
            </w:r>
          </w:p>
        </w:tc>
      </w:tr>
      <w:tr w:rsidR="00063C30" w:rsidRPr="00491097" w14:paraId="0EE592AB"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6A1B7ECD" w14:textId="77777777" w:rsidR="00063C30" w:rsidRPr="00491097" w:rsidRDefault="00063C30" w:rsidP="0070600B">
            <w:pPr>
              <w:spacing w:after="0" w:line="276" w:lineRule="auto"/>
              <w:rPr>
                <w:sz w:val="22"/>
                <w:szCs w:val="22"/>
              </w:rPr>
            </w:pPr>
            <w:r w:rsidRPr="00491097">
              <w:rPr>
                <w:sz w:val="22"/>
                <w:szCs w:val="22"/>
              </w:rPr>
              <w:t>ΕΤΟΣ_ΚΑΤΑΣΚΕΥΗΣ</w:t>
            </w:r>
          </w:p>
        </w:tc>
        <w:tc>
          <w:tcPr>
            <w:tcW w:w="539" w:type="pct"/>
          </w:tcPr>
          <w:p w14:paraId="3BDC77B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44" w:type="pct"/>
          </w:tcPr>
          <w:p w14:paraId="13E9308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73F843D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1216</w:t>
            </w:r>
          </w:p>
        </w:tc>
        <w:tc>
          <w:tcPr>
            <w:tcW w:w="463" w:type="pct"/>
          </w:tcPr>
          <w:p w14:paraId="1650BA2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285107</w:t>
            </w:r>
          </w:p>
        </w:tc>
        <w:tc>
          <w:tcPr>
            <w:tcW w:w="500" w:type="pct"/>
          </w:tcPr>
          <w:p w14:paraId="320117B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147539</w:t>
            </w:r>
          </w:p>
        </w:tc>
        <w:tc>
          <w:tcPr>
            <w:tcW w:w="500" w:type="pct"/>
          </w:tcPr>
          <w:p w14:paraId="6EF6D8BC"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~65.9</w:t>
            </w:r>
          </w:p>
        </w:tc>
      </w:tr>
      <w:tr w:rsidR="00063C30" w:rsidRPr="00491097" w14:paraId="6B0DE25E"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18387307" w14:textId="77777777" w:rsidR="00063C30" w:rsidRPr="00491097" w:rsidRDefault="00063C30" w:rsidP="0070600B">
            <w:pPr>
              <w:spacing w:after="0" w:line="276" w:lineRule="auto"/>
              <w:rPr>
                <w:sz w:val="22"/>
                <w:szCs w:val="22"/>
              </w:rPr>
            </w:pPr>
            <w:r w:rsidRPr="00491097">
              <w:rPr>
                <w:sz w:val="22"/>
                <w:szCs w:val="22"/>
              </w:rPr>
              <w:t>ΑΡΙΘΜΟΣ_ΚΑΤΑΣΚΕΥΗΣ</w:t>
            </w:r>
          </w:p>
        </w:tc>
        <w:tc>
          <w:tcPr>
            <w:tcW w:w="539" w:type="pct"/>
          </w:tcPr>
          <w:p w14:paraId="48A1A34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7C014BB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Integer</w:t>
            </w:r>
          </w:p>
        </w:tc>
        <w:tc>
          <w:tcPr>
            <w:tcW w:w="576" w:type="pct"/>
          </w:tcPr>
          <w:p w14:paraId="58C3319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9827</w:t>
            </w:r>
          </w:p>
        </w:tc>
        <w:tc>
          <w:tcPr>
            <w:tcW w:w="463" w:type="pct"/>
          </w:tcPr>
          <w:p w14:paraId="5351E34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286301</w:t>
            </w:r>
          </w:p>
        </w:tc>
        <w:tc>
          <w:tcPr>
            <w:tcW w:w="500" w:type="pct"/>
          </w:tcPr>
          <w:p w14:paraId="078976A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146345</w:t>
            </w:r>
          </w:p>
        </w:tc>
        <w:tc>
          <w:tcPr>
            <w:tcW w:w="500" w:type="pct"/>
          </w:tcPr>
          <w:p w14:paraId="3F98FC2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~66.2</w:t>
            </w:r>
          </w:p>
        </w:tc>
      </w:tr>
      <w:tr w:rsidR="00063C30" w:rsidRPr="00491097" w14:paraId="1BDD1B30"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0EB22291" w14:textId="77777777" w:rsidR="00063C30" w:rsidRPr="00491097" w:rsidRDefault="00063C30" w:rsidP="0070600B">
            <w:pPr>
              <w:spacing w:after="0" w:line="276" w:lineRule="auto"/>
              <w:rPr>
                <w:sz w:val="22"/>
                <w:szCs w:val="22"/>
              </w:rPr>
            </w:pPr>
            <w:r w:rsidRPr="00491097">
              <w:rPr>
                <w:sz w:val="22"/>
                <w:szCs w:val="22"/>
              </w:rPr>
              <w:lastRenderedPageBreak/>
              <w:t>ΔΕΗ_ΠΕΛΑΤΗΣ</w:t>
            </w:r>
            <w:r w:rsidRPr="00491097">
              <w:rPr>
                <w:sz w:val="22"/>
                <w:szCs w:val="22"/>
                <w:vertAlign w:val="superscript"/>
              </w:rPr>
              <w:t>*</w:t>
            </w:r>
          </w:p>
        </w:tc>
        <w:tc>
          <w:tcPr>
            <w:tcW w:w="539" w:type="pct"/>
          </w:tcPr>
          <w:p w14:paraId="62E4D63C"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7FFBB98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Integer</w:t>
            </w:r>
          </w:p>
        </w:tc>
        <w:tc>
          <w:tcPr>
            <w:tcW w:w="576" w:type="pct"/>
          </w:tcPr>
          <w:p w14:paraId="770941F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w:t>
            </w:r>
          </w:p>
        </w:tc>
        <w:tc>
          <w:tcPr>
            <w:tcW w:w="463" w:type="pct"/>
          </w:tcPr>
          <w:p w14:paraId="3933828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416164</w:t>
            </w:r>
          </w:p>
        </w:tc>
        <w:tc>
          <w:tcPr>
            <w:tcW w:w="500" w:type="pct"/>
          </w:tcPr>
          <w:p w14:paraId="082470DC"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16482</w:t>
            </w:r>
          </w:p>
        </w:tc>
        <w:tc>
          <w:tcPr>
            <w:tcW w:w="500" w:type="pct"/>
          </w:tcPr>
          <w:p w14:paraId="790A514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~96.2</w:t>
            </w:r>
          </w:p>
        </w:tc>
      </w:tr>
      <w:tr w:rsidR="00063C30" w:rsidRPr="00491097" w14:paraId="007A5E3A"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0C68C6CC" w14:textId="77777777" w:rsidR="00063C30" w:rsidRPr="00491097" w:rsidRDefault="00063C30" w:rsidP="0070600B">
            <w:pPr>
              <w:spacing w:after="0" w:line="276" w:lineRule="auto"/>
              <w:rPr>
                <w:sz w:val="22"/>
                <w:szCs w:val="22"/>
              </w:rPr>
            </w:pPr>
            <w:r w:rsidRPr="00491097">
              <w:rPr>
                <w:sz w:val="22"/>
                <w:szCs w:val="22"/>
              </w:rPr>
              <w:t>ΑΡ_ΠΡΩΤΟΚΟΛΟΥ_ΠΕΛΑΤΗ</w:t>
            </w:r>
          </w:p>
        </w:tc>
        <w:tc>
          <w:tcPr>
            <w:tcW w:w="539" w:type="pct"/>
          </w:tcPr>
          <w:p w14:paraId="2A9F491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3BC3CE0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61C4824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71238</w:t>
            </w:r>
          </w:p>
        </w:tc>
        <w:tc>
          <w:tcPr>
            <w:tcW w:w="463" w:type="pct"/>
          </w:tcPr>
          <w:p w14:paraId="4AC657B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86869</w:t>
            </w:r>
          </w:p>
        </w:tc>
        <w:tc>
          <w:tcPr>
            <w:tcW w:w="500" w:type="pct"/>
          </w:tcPr>
          <w:p w14:paraId="3620391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345777</w:t>
            </w:r>
          </w:p>
        </w:tc>
        <w:tc>
          <w:tcPr>
            <w:tcW w:w="500" w:type="pct"/>
          </w:tcPr>
          <w:p w14:paraId="0D39E10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~20.1</w:t>
            </w:r>
          </w:p>
        </w:tc>
      </w:tr>
      <w:tr w:rsidR="00063C30" w:rsidRPr="00491097" w14:paraId="1D4CC4A0"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717D8FA3" w14:textId="77777777" w:rsidR="00063C30" w:rsidRPr="00491097" w:rsidRDefault="00063C30" w:rsidP="0070600B">
            <w:pPr>
              <w:spacing w:after="0" w:line="276" w:lineRule="auto"/>
              <w:rPr>
                <w:sz w:val="22"/>
                <w:szCs w:val="22"/>
              </w:rPr>
            </w:pPr>
            <w:r w:rsidRPr="00491097">
              <w:rPr>
                <w:sz w:val="22"/>
                <w:szCs w:val="22"/>
              </w:rPr>
              <w:t>ΑΡ_ΠΡΩΤΟΚΟΛΟΥ_ΔΕΗ</w:t>
            </w:r>
          </w:p>
        </w:tc>
        <w:tc>
          <w:tcPr>
            <w:tcW w:w="539" w:type="pct"/>
          </w:tcPr>
          <w:p w14:paraId="78FC65BC"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05D7DCE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45424A4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130247</w:t>
            </w:r>
          </w:p>
        </w:tc>
        <w:tc>
          <w:tcPr>
            <w:tcW w:w="463" w:type="pct"/>
          </w:tcPr>
          <w:p w14:paraId="1B28871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150089</w:t>
            </w:r>
          </w:p>
        </w:tc>
        <w:tc>
          <w:tcPr>
            <w:tcW w:w="500" w:type="pct"/>
          </w:tcPr>
          <w:p w14:paraId="7CD4775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282557</w:t>
            </w:r>
          </w:p>
        </w:tc>
        <w:tc>
          <w:tcPr>
            <w:tcW w:w="500" w:type="pct"/>
          </w:tcPr>
          <w:p w14:paraId="7DF4397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~34.7</w:t>
            </w:r>
          </w:p>
        </w:tc>
      </w:tr>
      <w:tr w:rsidR="00063C30" w:rsidRPr="00491097" w14:paraId="67415EF6"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251FEB7E" w14:textId="77777777" w:rsidR="00063C30" w:rsidRPr="00491097" w:rsidRDefault="00063C30" w:rsidP="0070600B">
            <w:pPr>
              <w:spacing w:after="0" w:line="276" w:lineRule="auto"/>
              <w:rPr>
                <w:sz w:val="22"/>
                <w:szCs w:val="22"/>
              </w:rPr>
            </w:pPr>
            <w:r w:rsidRPr="00491097">
              <w:rPr>
                <w:sz w:val="22"/>
                <w:szCs w:val="22"/>
              </w:rPr>
              <w:t>ΝΕΟ_ΠΑΡΑΛΛΑΓΗ</w:t>
            </w:r>
          </w:p>
        </w:tc>
        <w:tc>
          <w:tcPr>
            <w:tcW w:w="539" w:type="pct"/>
          </w:tcPr>
          <w:p w14:paraId="549A118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359FFA5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Integer</w:t>
            </w:r>
          </w:p>
        </w:tc>
        <w:tc>
          <w:tcPr>
            <w:tcW w:w="576" w:type="pct"/>
          </w:tcPr>
          <w:p w14:paraId="55544E5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w:t>
            </w:r>
          </w:p>
        </w:tc>
        <w:tc>
          <w:tcPr>
            <w:tcW w:w="463" w:type="pct"/>
          </w:tcPr>
          <w:p w14:paraId="1E4F8022"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753</w:t>
            </w:r>
          </w:p>
        </w:tc>
        <w:tc>
          <w:tcPr>
            <w:tcW w:w="500" w:type="pct"/>
          </w:tcPr>
          <w:p w14:paraId="6AF3683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431893</w:t>
            </w:r>
          </w:p>
        </w:tc>
        <w:tc>
          <w:tcPr>
            <w:tcW w:w="500" w:type="pct"/>
          </w:tcPr>
          <w:p w14:paraId="16F244A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~0.17</w:t>
            </w:r>
          </w:p>
        </w:tc>
      </w:tr>
      <w:tr w:rsidR="00063C30" w:rsidRPr="00491097" w14:paraId="5EAC2BC9"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51E4F376" w14:textId="77777777" w:rsidR="00063C30" w:rsidRPr="00491097" w:rsidRDefault="00063C30" w:rsidP="0070600B">
            <w:pPr>
              <w:spacing w:after="0" w:line="276" w:lineRule="auto"/>
              <w:rPr>
                <w:sz w:val="22"/>
                <w:szCs w:val="22"/>
              </w:rPr>
            </w:pPr>
            <w:r w:rsidRPr="00491097">
              <w:rPr>
                <w:sz w:val="22"/>
                <w:szCs w:val="22"/>
              </w:rPr>
              <w:t>ΑΡ_ΠΑΡΟΧΗΣ</w:t>
            </w:r>
          </w:p>
        </w:tc>
        <w:tc>
          <w:tcPr>
            <w:tcW w:w="539" w:type="pct"/>
          </w:tcPr>
          <w:p w14:paraId="575CC58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1D12360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5EAF01D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5406</w:t>
            </w:r>
          </w:p>
        </w:tc>
        <w:tc>
          <w:tcPr>
            <w:tcW w:w="463" w:type="pct"/>
          </w:tcPr>
          <w:p w14:paraId="7AE7168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6226</w:t>
            </w:r>
          </w:p>
        </w:tc>
        <w:tc>
          <w:tcPr>
            <w:tcW w:w="500" w:type="pct"/>
          </w:tcPr>
          <w:p w14:paraId="0E594A4A"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426420</w:t>
            </w:r>
          </w:p>
        </w:tc>
        <w:tc>
          <w:tcPr>
            <w:tcW w:w="500" w:type="pct"/>
          </w:tcPr>
          <w:p w14:paraId="1283A06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~1.44</w:t>
            </w:r>
          </w:p>
        </w:tc>
      </w:tr>
      <w:tr w:rsidR="00063C30" w:rsidRPr="00491097" w14:paraId="1B335BD5"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0E189E9B" w14:textId="77777777" w:rsidR="00063C30" w:rsidRPr="00491097" w:rsidRDefault="00063C30" w:rsidP="0070600B">
            <w:pPr>
              <w:spacing w:after="0" w:line="276" w:lineRule="auto"/>
              <w:rPr>
                <w:sz w:val="22"/>
                <w:szCs w:val="22"/>
              </w:rPr>
            </w:pPr>
            <w:r w:rsidRPr="00491097">
              <w:rPr>
                <w:sz w:val="22"/>
                <w:szCs w:val="22"/>
              </w:rPr>
              <w:t>ΠΕΡΙΓΡΑΦΗ</w:t>
            </w:r>
          </w:p>
        </w:tc>
        <w:tc>
          <w:tcPr>
            <w:tcW w:w="539" w:type="pct"/>
          </w:tcPr>
          <w:p w14:paraId="618958F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6D266EC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7674452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412442</w:t>
            </w:r>
          </w:p>
        </w:tc>
        <w:tc>
          <w:tcPr>
            <w:tcW w:w="463" w:type="pct"/>
          </w:tcPr>
          <w:p w14:paraId="658D84A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412442</w:t>
            </w:r>
          </w:p>
        </w:tc>
        <w:tc>
          <w:tcPr>
            <w:tcW w:w="500" w:type="pct"/>
          </w:tcPr>
          <w:p w14:paraId="0127611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20204</w:t>
            </w:r>
          </w:p>
        </w:tc>
        <w:tc>
          <w:tcPr>
            <w:tcW w:w="500" w:type="pct"/>
          </w:tcPr>
          <w:p w14:paraId="5EC3DE4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~95.3</w:t>
            </w:r>
          </w:p>
        </w:tc>
      </w:tr>
      <w:tr w:rsidR="00063C30" w:rsidRPr="00491097" w14:paraId="6D1E72E9"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1C56B9FF" w14:textId="77777777" w:rsidR="00063C30" w:rsidRPr="00491097" w:rsidRDefault="00063C30" w:rsidP="0070600B">
            <w:pPr>
              <w:spacing w:after="0" w:line="276" w:lineRule="auto"/>
              <w:rPr>
                <w:sz w:val="22"/>
                <w:szCs w:val="22"/>
              </w:rPr>
            </w:pPr>
            <w:r w:rsidRPr="00491097">
              <w:rPr>
                <w:sz w:val="22"/>
                <w:szCs w:val="22"/>
              </w:rPr>
              <w:t>ΗΜΕΡ_ΑΙΤΗΣΗΣ</w:t>
            </w:r>
            <w:r w:rsidRPr="00491097">
              <w:rPr>
                <w:sz w:val="22"/>
                <w:szCs w:val="22"/>
                <w:vertAlign w:val="superscript"/>
              </w:rPr>
              <w:t>*</w:t>
            </w:r>
          </w:p>
        </w:tc>
        <w:tc>
          <w:tcPr>
            <w:tcW w:w="539" w:type="pct"/>
          </w:tcPr>
          <w:p w14:paraId="462A274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44" w:type="pct"/>
          </w:tcPr>
          <w:p w14:paraId="5A31BF1C"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76" w:type="pct"/>
          </w:tcPr>
          <w:p w14:paraId="417D79BA"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4865</w:t>
            </w:r>
          </w:p>
        </w:tc>
        <w:tc>
          <w:tcPr>
            <w:tcW w:w="463" w:type="pct"/>
          </w:tcPr>
          <w:p w14:paraId="05B3A54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424123</w:t>
            </w:r>
          </w:p>
        </w:tc>
        <w:tc>
          <w:tcPr>
            <w:tcW w:w="500" w:type="pct"/>
          </w:tcPr>
          <w:p w14:paraId="57D8139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8523</w:t>
            </w:r>
          </w:p>
        </w:tc>
        <w:tc>
          <w:tcPr>
            <w:tcW w:w="500" w:type="pct"/>
          </w:tcPr>
          <w:p w14:paraId="17748BA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~98.0</w:t>
            </w:r>
          </w:p>
        </w:tc>
      </w:tr>
      <w:tr w:rsidR="00063C30" w:rsidRPr="00491097" w14:paraId="1E8A96C2"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442B4E67" w14:textId="77777777" w:rsidR="00063C30" w:rsidRPr="00491097" w:rsidRDefault="00063C30" w:rsidP="0070600B">
            <w:pPr>
              <w:spacing w:after="0" w:line="276" w:lineRule="auto"/>
              <w:rPr>
                <w:sz w:val="22"/>
                <w:szCs w:val="22"/>
              </w:rPr>
            </w:pPr>
            <w:r w:rsidRPr="00491097">
              <w:rPr>
                <w:sz w:val="22"/>
                <w:szCs w:val="22"/>
              </w:rPr>
              <w:t>ΑΡΧΗ_ΠΑΡΑΤΗΡ_ΜΕΛΕΤΗΣ</w:t>
            </w:r>
          </w:p>
        </w:tc>
        <w:tc>
          <w:tcPr>
            <w:tcW w:w="539" w:type="pct"/>
          </w:tcPr>
          <w:p w14:paraId="4C6BA5B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44" w:type="pct"/>
          </w:tcPr>
          <w:p w14:paraId="58C0AD8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76" w:type="pct"/>
          </w:tcPr>
          <w:p w14:paraId="72CDE44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148</w:t>
            </w:r>
          </w:p>
        </w:tc>
        <w:tc>
          <w:tcPr>
            <w:tcW w:w="463" w:type="pct"/>
          </w:tcPr>
          <w:p w14:paraId="5FBBD95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209</w:t>
            </w:r>
          </w:p>
        </w:tc>
        <w:tc>
          <w:tcPr>
            <w:tcW w:w="500" w:type="pct"/>
          </w:tcPr>
          <w:p w14:paraId="448D3B7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432437</w:t>
            </w:r>
          </w:p>
        </w:tc>
        <w:tc>
          <w:tcPr>
            <w:tcW w:w="500" w:type="pct"/>
          </w:tcPr>
          <w:p w14:paraId="792F16C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~0.05</w:t>
            </w:r>
          </w:p>
        </w:tc>
      </w:tr>
      <w:tr w:rsidR="00063C30" w:rsidRPr="00491097" w14:paraId="69A086AD"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45C653B0" w14:textId="77777777" w:rsidR="00063C30" w:rsidRPr="00491097" w:rsidRDefault="00063C30" w:rsidP="0070600B">
            <w:pPr>
              <w:spacing w:after="0" w:line="276" w:lineRule="auto"/>
              <w:rPr>
                <w:sz w:val="22"/>
                <w:szCs w:val="22"/>
              </w:rPr>
            </w:pPr>
            <w:r w:rsidRPr="00491097">
              <w:rPr>
                <w:sz w:val="22"/>
                <w:szCs w:val="22"/>
              </w:rPr>
              <w:t>ΤΕΛΟΣ_ΠΑΡΑΤΗΡ_ΜΕΛΕΤΗΣ</w:t>
            </w:r>
          </w:p>
        </w:tc>
        <w:tc>
          <w:tcPr>
            <w:tcW w:w="539" w:type="pct"/>
          </w:tcPr>
          <w:p w14:paraId="64855E2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44" w:type="pct"/>
          </w:tcPr>
          <w:p w14:paraId="6B79E87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76" w:type="pct"/>
          </w:tcPr>
          <w:p w14:paraId="3ED8F9F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128</w:t>
            </w:r>
          </w:p>
        </w:tc>
        <w:tc>
          <w:tcPr>
            <w:tcW w:w="463" w:type="pct"/>
          </w:tcPr>
          <w:p w14:paraId="24F9A08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208</w:t>
            </w:r>
          </w:p>
        </w:tc>
        <w:tc>
          <w:tcPr>
            <w:tcW w:w="500" w:type="pct"/>
          </w:tcPr>
          <w:p w14:paraId="1790AFF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432438</w:t>
            </w:r>
          </w:p>
        </w:tc>
        <w:tc>
          <w:tcPr>
            <w:tcW w:w="500" w:type="pct"/>
          </w:tcPr>
          <w:p w14:paraId="24BC5F4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~0.05</w:t>
            </w:r>
          </w:p>
        </w:tc>
      </w:tr>
      <w:tr w:rsidR="00063C30" w:rsidRPr="00491097" w14:paraId="73B7BE9F"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4E5B9129" w14:textId="77777777" w:rsidR="00063C30" w:rsidRPr="00491097" w:rsidRDefault="00063C30" w:rsidP="0070600B">
            <w:pPr>
              <w:spacing w:after="0" w:line="276" w:lineRule="auto"/>
              <w:rPr>
                <w:sz w:val="22"/>
                <w:szCs w:val="22"/>
              </w:rPr>
            </w:pPr>
            <w:r w:rsidRPr="00491097">
              <w:rPr>
                <w:sz w:val="22"/>
                <w:szCs w:val="22"/>
              </w:rPr>
              <w:t>ΜΕΛ_ΕΝΔ_ΚΑΘ_ΠΕΛΑΤΗ</w:t>
            </w:r>
            <w:r w:rsidRPr="00491097">
              <w:rPr>
                <w:sz w:val="22"/>
                <w:szCs w:val="22"/>
                <w:vertAlign w:val="superscript"/>
              </w:rPr>
              <w:t>*</w:t>
            </w:r>
          </w:p>
        </w:tc>
        <w:tc>
          <w:tcPr>
            <w:tcW w:w="539" w:type="pct"/>
          </w:tcPr>
          <w:p w14:paraId="29DCA47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Binary</w:t>
            </w:r>
          </w:p>
        </w:tc>
        <w:tc>
          <w:tcPr>
            <w:tcW w:w="544" w:type="pct"/>
          </w:tcPr>
          <w:p w14:paraId="109E498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Binary</w:t>
            </w:r>
          </w:p>
        </w:tc>
        <w:tc>
          <w:tcPr>
            <w:tcW w:w="576" w:type="pct"/>
          </w:tcPr>
          <w:p w14:paraId="2377101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w:t>
            </w:r>
          </w:p>
        </w:tc>
        <w:tc>
          <w:tcPr>
            <w:tcW w:w="463" w:type="pct"/>
          </w:tcPr>
          <w:p w14:paraId="29B1129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500" w:type="pct"/>
          </w:tcPr>
          <w:p w14:paraId="09238C6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c>
          <w:tcPr>
            <w:tcW w:w="500" w:type="pct"/>
          </w:tcPr>
          <w:p w14:paraId="33CDA82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100</w:t>
            </w:r>
          </w:p>
        </w:tc>
      </w:tr>
      <w:tr w:rsidR="00063C30" w:rsidRPr="00491097" w14:paraId="632540EB"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6B18C249" w14:textId="77777777" w:rsidR="00063C30" w:rsidRPr="00491097" w:rsidRDefault="00063C30" w:rsidP="0070600B">
            <w:pPr>
              <w:spacing w:after="0" w:line="276" w:lineRule="auto"/>
              <w:rPr>
                <w:sz w:val="22"/>
                <w:szCs w:val="22"/>
              </w:rPr>
            </w:pPr>
            <w:r w:rsidRPr="00491097">
              <w:rPr>
                <w:sz w:val="22"/>
                <w:szCs w:val="22"/>
              </w:rPr>
              <w:t>ΜΕΛ_ΕΝΔ_ΚΑΘ_ΔΕΗ</w:t>
            </w:r>
            <w:r w:rsidRPr="00491097">
              <w:rPr>
                <w:sz w:val="22"/>
                <w:szCs w:val="22"/>
                <w:vertAlign w:val="superscript"/>
              </w:rPr>
              <w:t>*</w:t>
            </w:r>
          </w:p>
        </w:tc>
        <w:tc>
          <w:tcPr>
            <w:tcW w:w="539" w:type="pct"/>
          </w:tcPr>
          <w:p w14:paraId="2FE2535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44" w:type="pct"/>
          </w:tcPr>
          <w:p w14:paraId="18A4354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76" w:type="pct"/>
          </w:tcPr>
          <w:p w14:paraId="6E9DBF1C"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w:t>
            </w:r>
          </w:p>
        </w:tc>
        <w:tc>
          <w:tcPr>
            <w:tcW w:w="463" w:type="pct"/>
          </w:tcPr>
          <w:p w14:paraId="34B983D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4C03B3E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4518CAB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100</w:t>
            </w:r>
          </w:p>
        </w:tc>
      </w:tr>
      <w:tr w:rsidR="00063C30" w:rsidRPr="00491097" w14:paraId="2FC65F32"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273855EF" w14:textId="77777777" w:rsidR="00063C30" w:rsidRPr="00491097" w:rsidRDefault="00063C30" w:rsidP="0070600B">
            <w:pPr>
              <w:spacing w:after="0" w:line="276" w:lineRule="auto"/>
              <w:rPr>
                <w:sz w:val="22"/>
                <w:szCs w:val="22"/>
              </w:rPr>
            </w:pPr>
            <w:r w:rsidRPr="00491097">
              <w:rPr>
                <w:sz w:val="22"/>
                <w:szCs w:val="22"/>
              </w:rPr>
              <w:t>ΜΕΛ_ΕΝΔ_ΚΑΘ_ΤΡΙΤΩΝ</w:t>
            </w:r>
            <w:r w:rsidRPr="00491097">
              <w:rPr>
                <w:sz w:val="22"/>
                <w:szCs w:val="22"/>
                <w:vertAlign w:val="superscript"/>
              </w:rPr>
              <w:t>*</w:t>
            </w:r>
          </w:p>
        </w:tc>
        <w:tc>
          <w:tcPr>
            <w:tcW w:w="539" w:type="pct"/>
          </w:tcPr>
          <w:p w14:paraId="37456E2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Binary</w:t>
            </w:r>
          </w:p>
        </w:tc>
        <w:tc>
          <w:tcPr>
            <w:tcW w:w="544" w:type="pct"/>
          </w:tcPr>
          <w:p w14:paraId="7D9F3D6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Binary</w:t>
            </w:r>
          </w:p>
        </w:tc>
        <w:tc>
          <w:tcPr>
            <w:tcW w:w="576" w:type="pct"/>
          </w:tcPr>
          <w:p w14:paraId="6102BE6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w:t>
            </w:r>
          </w:p>
        </w:tc>
        <w:tc>
          <w:tcPr>
            <w:tcW w:w="463" w:type="pct"/>
          </w:tcPr>
          <w:p w14:paraId="4150561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500" w:type="pct"/>
          </w:tcPr>
          <w:p w14:paraId="420422F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c>
          <w:tcPr>
            <w:tcW w:w="500" w:type="pct"/>
          </w:tcPr>
          <w:p w14:paraId="33BE8A2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100</w:t>
            </w:r>
          </w:p>
        </w:tc>
      </w:tr>
      <w:tr w:rsidR="00063C30" w:rsidRPr="00491097" w14:paraId="4034C4C2"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683ECC04" w14:textId="77777777" w:rsidR="00063C30" w:rsidRPr="00491097" w:rsidRDefault="00063C30" w:rsidP="0070600B">
            <w:pPr>
              <w:spacing w:after="0" w:line="276" w:lineRule="auto"/>
              <w:rPr>
                <w:sz w:val="22"/>
                <w:szCs w:val="22"/>
              </w:rPr>
            </w:pPr>
            <w:r w:rsidRPr="00491097">
              <w:rPr>
                <w:sz w:val="22"/>
                <w:szCs w:val="22"/>
              </w:rPr>
              <w:t>ΗΜΕΡ_ΜΕΛΕΤΗΣ</w:t>
            </w:r>
            <w:r w:rsidRPr="00491097">
              <w:rPr>
                <w:sz w:val="22"/>
                <w:szCs w:val="22"/>
                <w:vertAlign w:val="superscript"/>
              </w:rPr>
              <w:t>*</w:t>
            </w:r>
          </w:p>
        </w:tc>
        <w:tc>
          <w:tcPr>
            <w:tcW w:w="539" w:type="pct"/>
          </w:tcPr>
          <w:p w14:paraId="4C25A0E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44" w:type="pct"/>
          </w:tcPr>
          <w:p w14:paraId="5A9A838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76" w:type="pct"/>
          </w:tcPr>
          <w:p w14:paraId="74B4A21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4673</w:t>
            </w:r>
          </w:p>
        </w:tc>
        <w:tc>
          <w:tcPr>
            <w:tcW w:w="463" w:type="pct"/>
          </w:tcPr>
          <w:p w14:paraId="50BA3FB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398446</w:t>
            </w:r>
          </w:p>
        </w:tc>
        <w:tc>
          <w:tcPr>
            <w:tcW w:w="500" w:type="pct"/>
          </w:tcPr>
          <w:p w14:paraId="142B2BB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34200</w:t>
            </w:r>
          </w:p>
        </w:tc>
        <w:tc>
          <w:tcPr>
            <w:tcW w:w="500" w:type="pct"/>
          </w:tcPr>
          <w:p w14:paraId="5738FC5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~92.1</w:t>
            </w:r>
          </w:p>
        </w:tc>
      </w:tr>
      <w:tr w:rsidR="00063C30" w:rsidRPr="00491097" w14:paraId="27AB420E"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436D20B1" w14:textId="77777777" w:rsidR="00063C30" w:rsidRPr="00491097" w:rsidRDefault="00063C30" w:rsidP="0070600B">
            <w:pPr>
              <w:spacing w:after="0" w:line="276" w:lineRule="auto"/>
              <w:rPr>
                <w:sz w:val="22"/>
                <w:szCs w:val="22"/>
              </w:rPr>
            </w:pPr>
            <w:r w:rsidRPr="00491097">
              <w:rPr>
                <w:sz w:val="22"/>
                <w:szCs w:val="22"/>
              </w:rPr>
              <w:t>ΗΜΕΡ_ΑΝΑΓΓΕΛΙΑΣ</w:t>
            </w:r>
            <w:r w:rsidRPr="00491097">
              <w:rPr>
                <w:sz w:val="22"/>
                <w:szCs w:val="22"/>
                <w:vertAlign w:val="superscript"/>
              </w:rPr>
              <w:t>*</w:t>
            </w:r>
          </w:p>
        </w:tc>
        <w:tc>
          <w:tcPr>
            <w:tcW w:w="539" w:type="pct"/>
          </w:tcPr>
          <w:p w14:paraId="4C8BF47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44" w:type="pct"/>
          </w:tcPr>
          <w:p w14:paraId="302DCAE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76" w:type="pct"/>
          </w:tcPr>
          <w:p w14:paraId="67CEB632"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4403</w:t>
            </w:r>
          </w:p>
        </w:tc>
        <w:tc>
          <w:tcPr>
            <w:tcW w:w="463" w:type="pct"/>
          </w:tcPr>
          <w:p w14:paraId="00307CA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392357</w:t>
            </w:r>
          </w:p>
        </w:tc>
        <w:tc>
          <w:tcPr>
            <w:tcW w:w="500" w:type="pct"/>
          </w:tcPr>
          <w:p w14:paraId="5F2BAA8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40289</w:t>
            </w:r>
          </w:p>
        </w:tc>
        <w:tc>
          <w:tcPr>
            <w:tcW w:w="500" w:type="pct"/>
          </w:tcPr>
          <w:p w14:paraId="2939C0E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~90.7</w:t>
            </w:r>
          </w:p>
        </w:tc>
      </w:tr>
      <w:tr w:rsidR="00063C30" w:rsidRPr="00491097" w14:paraId="6B972D64"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7011D386" w14:textId="77777777" w:rsidR="00063C30" w:rsidRPr="00491097" w:rsidRDefault="00063C30" w:rsidP="0070600B">
            <w:pPr>
              <w:spacing w:after="0" w:line="276" w:lineRule="auto"/>
              <w:rPr>
                <w:sz w:val="22"/>
                <w:szCs w:val="22"/>
              </w:rPr>
            </w:pPr>
            <w:r w:rsidRPr="00491097">
              <w:rPr>
                <w:sz w:val="22"/>
                <w:szCs w:val="22"/>
              </w:rPr>
              <w:t>ΣΥΝΕΡΓΕΙΟ_ΜΕΛΕΤΗΣ</w:t>
            </w:r>
            <w:r w:rsidRPr="00491097">
              <w:rPr>
                <w:sz w:val="22"/>
                <w:szCs w:val="22"/>
                <w:vertAlign w:val="superscript"/>
              </w:rPr>
              <w:t>*</w:t>
            </w:r>
          </w:p>
        </w:tc>
        <w:tc>
          <w:tcPr>
            <w:tcW w:w="539" w:type="pct"/>
          </w:tcPr>
          <w:p w14:paraId="76EC9D9C"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6E67531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0CEBAF7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w:t>
            </w:r>
          </w:p>
        </w:tc>
        <w:tc>
          <w:tcPr>
            <w:tcW w:w="463" w:type="pct"/>
          </w:tcPr>
          <w:p w14:paraId="48B62EE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432551</w:t>
            </w:r>
          </w:p>
        </w:tc>
        <w:tc>
          <w:tcPr>
            <w:tcW w:w="500" w:type="pct"/>
          </w:tcPr>
          <w:p w14:paraId="10335919"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95</w:t>
            </w:r>
          </w:p>
        </w:tc>
        <w:tc>
          <w:tcPr>
            <w:tcW w:w="500" w:type="pct"/>
          </w:tcPr>
          <w:p w14:paraId="1CEDD87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~100</w:t>
            </w:r>
          </w:p>
        </w:tc>
      </w:tr>
      <w:tr w:rsidR="00063C30" w:rsidRPr="00491097" w14:paraId="353CD0F8"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21B54A71" w14:textId="77777777" w:rsidR="00063C30" w:rsidRPr="00491097" w:rsidRDefault="00063C30" w:rsidP="0070600B">
            <w:pPr>
              <w:spacing w:after="0" w:line="276" w:lineRule="auto"/>
              <w:rPr>
                <w:sz w:val="22"/>
                <w:szCs w:val="22"/>
              </w:rPr>
            </w:pPr>
            <w:r w:rsidRPr="00491097">
              <w:rPr>
                <w:sz w:val="22"/>
                <w:szCs w:val="22"/>
              </w:rPr>
              <w:t>ΜΕΛΕΤΗΤΗΣ</w:t>
            </w:r>
          </w:p>
        </w:tc>
        <w:tc>
          <w:tcPr>
            <w:tcW w:w="539" w:type="pct"/>
          </w:tcPr>
          <w:p w14:paraId="42F5A74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651FC4B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0ECA332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1913</w:t>
            </w:r>
          </w:p>
        </w:tc>
        <w:tc>
          <w:tcPr>
            <w:tcW w:w="463" w:type="pct"/>
          </w:tcPr>
          <w:p w14:paraId="7E18A85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417610</w:t>
            </w:r>
          </w:p>
        </w:tc>
        <w:tc>
          <w:tcPr>
            <w:tcW w:w="500" w:type="pct"/>
          </w:tcPr>
          <w:p w14:paraId="12FE2D2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15036</w:t>
            </w:r>
          </w:p>
        </w:tc>
        <w:tc>
          <w:tcPr>
            <w:tcW w:w="500" w:type="pct"/>
          </w:tcPr>
          <w:p w14:paraId="3C160EA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~96.5</w:t>
            </w:r>
          </w:p>
        </w:tc>
      </w:tr>
      <w:tr w:rsidR="00063C30" w:rsidRPr="00491097" w14:paraId="1CC3C379"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79298BB0" w14:textId="77777777" w:rsidR="00063C30" w:rsidRPr="00491097" w:rsidRDefault="00063C30" w:rsidP="0070600B">
            <w:pPr>
              <w:spacing w:after="0" w:line="276" w:lineRule="auto"/>
              <w:rPr>
                <w:sz w:val="22"/>
                <w:szCs w:val="22"/>
              </w:rPr>
            </w:pPr>
            <w:r w:rsidRPr="00491097">
              <w:rPr>
                <w:sz w:val="22"/>
                <w:szCs w:val="22"/>
              </w:rPr>
              <w:t>ΑΩ_ΚΑΤΑΣΚΕΥΗΣ</w:t>
            </w:r>
          </w:p>
        </w:tc>
        <w:tc>
          <w:tcPr>
            <w:tcW w:w="539" w:type="pct"/>
          </w:tcPr>
          <w:p w14:paraId="49E0D7B9"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51C0A68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Double</w:t>
            </w:r>
          </w:p>
        </w:tc>
        <w:tc>
          <w:tcPr>
            <w:tcW w:w="576" w:type="pct"/>
          </w:tcPr>
          <w:p w14:paraId="66C260F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79</w:t>
            </w:r>
          </w:p>
        </w:tc>
        <w:tc>
          <w:tcPr>
            <w:tcW w:w="463" w:type="pct"/>
          </w:tcPr>
          <w:p w14:paraId="4A0EB33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3445</w:t>
            </w:r>
          </w:p>
        </w:tc>
        <w:tc>
          <w:tcPr>
            <w:tcW w:w="500" w:type="pct"/>
          </w:tcPr>
          <w:p w14:paraId="30FEAD8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429201</w:t>
            </w:r>
          </w:p>
        </w:tc>
        <w:tc>
          <w:tcPr>
            <w:tcW w:w="500" w:type="pct"/>
          </w:tcPr>
          <w:p w14:paraId="35551999"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~0.8</w:t>
            </w:r>
          </w:p>
        </w:tc>
      </w:tr>
      <w:tr w:rsidR="00063C30" w:rsidRPr="00491097" w14:paraId="4BE899AB"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1D2EB7F9" w14:textId="77777777" w:rsidR="00063C30" w:rsidRPr="00491097" w:rsidRDefault="00063C30" w:rsidP="0070600B">
            <w:pPr>
              <w:spacing w:after="0" w:line="276" w:lineRule="auto"/>
              <w:rPr>
                <w:sz w:val="22"/>
                <w:szCs w:val="22"/>
              </w:rPr>
            </w:pPr>
            <w:r w:rsidRPr="00491097">
              <w:rPr>
                <w:sz w:val="22"/>
                <w:szCs w:val="22"/>
              </w:rPr>
              <w:t>ΑΩ_ΜΕΛΕΤΗΣ</w:t>
            </w:r>
          </w:p>
        </w:tc>
        <w:tc>
          <w:tcPr>
            <w:tcW w:w="539" w:type="pct"/>
          </w:tcPr>
          <w:p w14:paraId="24549C1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5CF4963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Double</w:t>
            </w:r>
          </w:p>
        </w:tc>
        <w:tc>
          <w:tcPr>
            <w:tcW w:w="576" w:type="pct"/>
          </w:tcPr>
          <w:p w14:paraId="2E3290F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143</w:t>
            </w:r>
          </w:p>
        </w:tc>
        <w:tc>
          <w:tcPr>
            <w:tcW w:w="463" w:type="pct"/>
          </w:tcPr>
          <w:p w14:paraId="64F14D2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228</w:t>
            </w:r>
          </w:p>
        </w:tc>
        <w:tc>
          <w:tcPr>
            <w:tcW w:w="500" w:type="pct"/>
          </w:tcPr>
          <w:p w14:paraId="18295B5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432418</w:t>
            </w:r>
          </w:p>
        </w:tc>
        <w:tc>
          <w:tcPr>
            <w:tcW w:w="500" w:type="pct"/>
          </w:tcPr>
          <w:p w14:paraId="05A2A6E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~0.05</w:t>
            </w:r>
          </w:p>
        </w:tc>
      </w:tr>
      <w:tr w:rsidR="00063C30" w:rsidRPr="00491097" w14:paraId="0A9F5F8A"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355C1B19" w14:textId="77777777" w:rsidR="00063C30" w:rsidRPr="00491097" w:rsidRDefault="00063C30" w:rsidP="0070600B">
            <w:pPr>
              <w:spacing w:after="0" w:line="276" w:lineRule="auto"/>
              <w:rPr>
                <w:sz w:val="22"/>
                <w:szCs w:val="22"/>
              </w:rPr>
            </w:pPr>
            <w:r w:rsidRPr="00491097">
              <w:rPr>
                <w:sz w:val="22"/>
                <w:szCs w:val="22"/>
              </w:rPr>
              <w:t>ΗΜΕΡ_ΥΠΟΓΡΑΦΗΣ</w:t>
            </w:r>
            <w:r w:rsidRPr="00491097">
              <w:rPr>
                <w:sz w:val="22"/>
                <w:szCs w:val="22"/>
                <w:vertAlign w:val="superscript"/>
              </w:rPr>
              <w:t>*</w:t>
            </w:r>
          </w:p>
        </w:tc>
        <w:tc>
          <w:tcPr>
            <w:tcW w:w="539" w:type="pct"/>
          </w:tcPr>
          <w:p w14:paraId="2988701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44" w:type="pct"/>
          </w:tcPr>
          <w:p w14:paraId="7240EC4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76" w:type="pct"/>
          </w:tcPr>
          <w:p w14:paraId="3FB6774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4504</w:t>
            </w:r>
          </w:p>
        </w:tc>
        <w:tc>
          <w:tcPr>
            <w:tcW w:w="463" w:type="pct"/>
          </w:tcPr>
          <w:p w14:paraId="5609C97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301564</w:t>
            </w:r>
          </w:p>
        </w:tc>
        <w:tc>
          <w:tcPr>
            <w:tcW w:w="500" w:type="pct"/>
          </w:tcPr>
          <w:p w14:paraId="50828D5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131082</w:t>
            </w:r>
          </w:p>
        </w:tc>
        <w:tc>
          <w:tcPr>
            <w:tcW w:w="500" w:type="pct"/>
          </w:tcPr>
          <w:p w14:paraId="3B74CB1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~69.7</w:t>
            </w:r>
          </w:p>
        </w:tc>
      </w:tr>
      <w:tr w:rsidR="00063C30" w:rsidRPr="00491097" w14:paraId="11297C1F"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1F20D720" w14:textId="77777777" w:rsidR="00063C30" w:rsidRPr="00491097" w:rsidRDefault="00063C30" w:rsidP="0070600B">
            <w:pPr>
              <w:spacing w:after="0" w:line="276" w:lineRule="auto"/>
              <w:rPr>
                <w:sz w:val="22"/>
                <w:szCs w:val="22"/>
              </w:rPr>
            </w:pPr>
            <w:r w:rsidRPr="00491097">
              <w:rPr>
                <w:sz w:val="22"/>
                <w:szCs w:val="22"/>
              </w:rPr>
              <w:t>ΗΜΕΡ_ΠΑΡΑΛΑΒΗΣ</w:t>
            </w:r>
          </w:p>
        </w:tc>
        <w:tc>
          <w:tcPr>
            <w:tcW w:w="539" w:type="pct"/>
          </w:tcPr>
          <w:p w14:paraId="49E99D9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544" w:type="pct"/>
          </w:tcPr>
          <w:p w14:paraId="2250C30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576" w:type="pct"/>
          </w:tcPr>
          <w:p w14:paraId="0F572E2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463" w:type="pct"/>
          </w:tcPr>
          <w:p w14:paraId="1E9247A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c>
          <w:tcPr>
            <w:tcW w:w="500" w:type="pct"/>
          </w:tcPr>
          <w:p w14:paraId="6CD31E4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500" w:type="pct"/>
          </w:tcPr>
          <w:p w14:paraId="7A3CFFA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r>
      <w:tr w:rsidR="00063C30" w:rsidRPr="00491097" w14:paraId="735FDBB4"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7F8B76DE" w14:textId="77777777" w:rsidR="00063C30" w:rsidRPr="00491097" w:rsidRDefault="00063C30" w:rsidP="0070600B">
            <w:pPr>
              <w:spacing w:after="0" w:line="276" w:lineRule="auto"/>
              <w:rPr>
                <w:sz w:val="22"/>
                <w:szCs w:val="22"/>
              </w:rPr>
            </w:pPr>
            <w:r w:rsidRPr="00491097">
              <w:rPr>
                <w:sz w:val="22"/>
                <w:szCs w:val="22"/>
              </w:rPr>
              <w:t>ΕΙΔΟΣ_ΕΞΥΠΗΡΕΤΗΣΗΣ</w:t>
            </w:r>
          </w:p>
        </w:tc>
        <w:tc>
          <w:tcPr>
            <w:tcW w:w="539" w:type="pct"/>
          </w:tcPr>
          <w:p w14:paraId="245C190A"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7C3947C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Integer</w:t>
            </w:r>
          </w:p>
        </w:tc>
        <w:tc>
          <w:tcPr>
            <w:tcW w:w="576" w:type="pct"/>
          </w:tcPr>
          <w:p w14:paraId="3C84AC5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w:t>
            </w:r>
          </w:p>
        </w:tc>
        <w:tc>
          <w:tcPr>
            <w:tcW w:w="463" w:type="pct"/>
          </w:tcPr>
          <w:p w14:paraId="48D52F7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431269</w:t>
            </w:r>
          </w:p>
        </w:tc>
        <w:tc>
          <w:tcPr>
            <w:tcW w:w="500" w:type="pct"/>
          </w:tcPr>
          <w:p w14:paraId="358A031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1377</w:t>
            </w:r>
          </w:p>
        </w:tc>
        <w:tc>
          <w:tcPr>
            <w:tcW w:w="500" w:type="pct"/>
          </w:tcPr>
          <w:p w14:paraId="0AA4E7D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~99.7</w:t>
            </w:r>
          </w:p>
        </w:tc>
      </w:tr>
      <w:tr w:rsidR="00063C30" w:rsidRPr="00491097" w14:paraId="4D8FCDEC"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3F7C811A" w14:textId="77777777" w:rsidR="00063C30" w:rsidRPr="00491097" w:rsidRDefault="00063C30" w:rsidP="0070600B">
            <w:pPr>
              <w:spacing w:after="0" w:line="276" w:lineRule="auto"/>
              <w:rPr>
                <w:sz w:val="22"/>
                <w:szCs w:val="22"/>
              </w:rPr>
            </w:pPr>
            <w:r w:rsidRPr="00491097">
              <w:rPr>
                <w:sz w:val="22"/>
                <w:szCs w:val="22"/>
              </w:rPr>
              <w:t>ΤΙΤΛΟΣ_ΕΡΓΟΥ</w:t>
            </w:r>
          </w:p>
        </w:tc>
        <w:tc>
          <w:tcPr>
            <w:tcW w:w="539" w:type="pct"/>
          </w:tcPr>
          <w:p w14:paraId="26718DE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6D5D870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3811BC2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271493</w:t>
            </w:r>
          </w:p>
        </w:tc>
        <w:tc>
          <w:tcPr>
            <w:tcW w:w="463" w:type="pct"/>
          </w:tcPr>
          <w:p w14:paraId="1B6D2A2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386946</w:t>
            </w:r>
          </w:p>
        </w:tc>
        <w:tc>
          <w:tcPr>
            <w:tcW w:w="500" w:type="pct"/>
          </w:tcPr>
          <w:p w14:paraId="45F79E52"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45700</w:t>
            </w:r>
          </w:p>
        </w:tc>
        <w:tc>
          <w:tcPr>
            <w:tcW w:w="500" w:type="pct"/>
          </w:tcPr>
          <w:p w14:paraId="47817C7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~89.4</w:t>
            </w:r>
          </w:p>
        </w:tc>
      </w:tr>
      <w:tr w:rsidR="00063C30" w:rsidRPr="00491097" w14:paraId="56A48C9E"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20DBAC88" w14:textId="77777777" w:rsidR="00063C30" w:rsidRPr="00491097" w:rsidRDefault="00063C30" w:rsidP="0070600B">
            <w:pPr>
              <w:spacing w:after="0" w:line="276" w:lineRule="auto"/>
              <w:rPr>
                <w:sz w:val="22"/>
                <w:szCs w:val="22"/>
              </w:rPr>
            </w:pPr>
            <w:r w:rsidRPr="00491097">
              <w:rPr>
                <w:sz w:val="22"/>
                <w:szCs w:val="22"/>
              </w:rPr>
              <w:t>ΣΥΜΒ_ΗΜΕΡ_ΕΝΑΡΞΗΣ</w:t>
            </w:r>
          </w:p>
        </w:tc>
        <w:tc>
          <w:tcPr>
            <w:tcW w:w="539" w:type="pct"/>
          </w:tcPr>
          <w:p w14:paraId="2676900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44" w:type="pct"/>
          </w:tcPr>
          <w:p w14:paraId="2D81613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76" w:type="pct"/>
          </w:tcPr>
          <w:p w14:paraId="577A9B8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4271</w:t>
            </w:r>
          </w:p>
        </w:tc>
        <w:tc>
          <w:tcPr>
            <w:tcW w:w="463" w:type="pct"/>
          </w:tcPr>
          <w:p w14:paraId="15AD2DC9"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301887</w:t>
            </w:r>
          </w:p>
        </w:tc>
        <w:tc>
          <w:tcPr>
            <w:tcW w:w="500" w:type="pct"/>
          </w:tcPr>
          <w:p w14:paraId="2FC2442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130759</w:t>
            </w:r>
          </w:p>
        </w:tc>
        <w:tc>
          <w:tcPr>
            <w:tcW w:w="500" w:type="pct"/>
          </w:tcPr>
          <w:p w14:paraId="4ABD2E4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~69.8</w:t>
            </w:r>
          </w:p>
        </w:tc>
      </w:tr>
      <w:tr w:rsidR="00063C30" w:rsidRPr="00491097" w14:paraId="32D8583B"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01B35FCB" w14:textId="77777777" w:rsidR="00063C30" w:rsidRPr="00491097" w:rsidRDefault="00063C30" w:rsidP="0070600B">
            <w:pPr>
              <w:spacing w:after="0" w:line="276" w:lineRule="auto"/>
              <w:rPr>
                <w:sz w:val="22"/>
                <w:szCs w:val="22"/>
              </w:rPr>
            </w:pPr>
            <w:r w:rsidRPr="00491097">
              <w:rPr>
                <w:sz w:val="22"/>
                <w:szCs w:val="22"/>
              </w:rPr>
              <w:t>ΣΥΜΒ_ΗΜΕΡ_ΕΚΤΕΛΕΣΗΣ</w:t>
            </w:r>
          </w:p>
        </w:tc>
        <w:tc>
          <w:tcPr>
            <w:tcW w:w="539" w:type="pct"/>
          </w:tcPr>
          <w:p w14:paraId="596EB2C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44" w:type="pct"/>
          </w:tcPr>
          <w:p w14:paraId="06CD79C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76" w:type="pct"/>
          </w:tcPr>
          <w:p w14:paraId="13C6817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4078</w:t>
            </w:r>
          </w:p>
        </w:tc>
        <w:tc>
          <w:tcPr>
            <w:tcW w:w="463" w:type="pct"/>
          </w:tcPr>
          <w:p w14:paraId="4161A3D2"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301328</w:t>
            </w:r>
          </w:p>
        </w:tc>
        <w:tc>
          <w:tcPr>
            <w:tcW w:w="500" w:type="pct"/>
          </w:tcPr>
          <w:p w14:paraId="59D6973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131318</w:t>
            </w:r>
          </w:p>
        </w:tc>
        <w:tc>
          <w:tcPr>
            <w:tcW w:w="500" w:type="pct"/>
          </w:tcPr>
          <w:p w14:paraId="1873F05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~69.6</w:t>
            </w:r>
          </w:p>
        </w:tc>
      </w:tr>
      <w:tr w:rsidR="00063C30" w:rsidRPr="00491097" w14:paraId="335AE844"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30BD975E" w14:textId="77777777" w:rsidR="00063C30" w:rsidRPr="00491097" w:rsidRDefault="00063C30" w:rsidP="0070600B">
            <w:pPr>
              <w:spacing w:after="0" w:line="276" w:lineRule="auto"/>
              <w:rPr>
                <w:sz w:val="22"/>
                <w:szCs w:val="22"/>
              </w:rPr>
            </w:pPr>
            <w:r w:rsidRPr="00491097">
              <w:rPr>
                <w:sz w:val="22"/>
                <w:szCs w:val="22"/>
              </w:rPr>
              <w:t>ΑΡΧΗ_ΠΑΡΑΤΗΡ_ΕΚΤΕΛΕΣΗΣ</w:t>
            </w:r>
          </w:p>
        </w:tc>
        <w:tc>
          <w:tcPr>
            <w:tcW w:w="539" w:type="pct"/>
          </w:tcPr>
          <w:p w14:paraId="7464B30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44" w:type="pct"/>
          </w:tcPr>
          <w:p w14:paraId="563446F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76" w:type="pct"/>
          </w:tcPr>
          <w:p w14:paraId="2E9359A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17</w:t>
            </w:r>
          </w:p>
        </w:tc>
        <w:tc>
          <w:tcPr>
            <w:tcW w:w="463" w:type="pct"/>
          </w:tcPr>
          <w:p w14:paraId="65E3596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20</w:t>
            </w:r>
          </w:p>
        </w:tc>
        <w:tc>
          <w:tcPr>
            <w:tcW w:w="500" w:type="pct"/>
          </w:tcPr>
          <w:p w14:paraId="5DE96FF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432626</w:t>
            </w:r>
          </w:p>
        </w:tc>
        <w:tc>
          <w:tcPr>
            <w:tcW w:w="500" w:type="pct"/>
          </w:tcPr>
          <w:p w14:paraId="5F78AB9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~0.0</w:t>
            </w:r>
          </w:p>
        </w:tc>
      </w:tr>
      <w:tr w:rsidR="00063C30" w:rsidRPr="00491097" w14:paraId="29354C51"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418D4594" w14:textId="77777777" w:rsidR="00063C30" w:rsidRPr="00491097" w:rsidRDefault="00063C30" w:rsidP="0070600B">
            <w:pPr>
              <w:spacing w:after="0" w:line="276" w:lineRule="auto"/>
              <w:rPr>
                <w:sz w:val="22"/>
                <w:szCs w:val="22"/>
              </w:rPr>
            </w:pPr>
            <w:r w:rsidRPr="00491097">
              <w:rPr>
                <w:sz w:val="22"/>
                <w:szCs w:val="22"/>
              </w:rPr>
              <w:t>ΤΕΛΟΣ_ΠΑΡΑΤΗΡ_ΕΚΤΕΛΕΣΗΣ</w:t>
            </w:r>
          </w:p>
        </w:tc>
        <w:tc>
          <w:tcPr>
            <w:tcW w:w="539" w:type="pct"/>
          </w:tcPr>
          <w:p w14:paraId="63B3268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44" w:type="pct"/>
          </w:tcPr>
          <w:p w14:paraId="6ADA6BE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76" w:type="pct"/>
          </w:tcPr>
          <w:p w14:paraId="586B3D3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20</w:t>
            </w:r>
          </w:p>
        </w:tc>
        <w:tc>
          <w:tcPr>
            <w:tcW w:w="463" w:type="pct"/>
          </w:tcPr>
          <w:p w14:paraId="2519146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20</w:t>
            </w:r>
          </w:p>
        </w:tc>
        <w:tc>
          <w:tcPr>
            <w:tcW w:w="500" w:type="pct"/>
          </w:tcPr>
          <w:p w14:paraId="4E311CB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432626</w:t>
            </w:r>
          </w:p>
        </w:tc>
        <w:tc>
          <w:tcPr>
            <w:tcW w:w="500" w:type="pct"/>
          </w:tcPr>
          <w:p w14:paraId="4D2896F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~0.0</w:t>
            </w:r>
          </w:p>
        </w:tc>
      </w:tr>
      <w:tr w:rsidR="00063C30" w:rsidRPr="00491097" w14:paraId="4E009F5F"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7CBD822F" w14:textId="77777777" w:rsidR="00063C30" w:rsidRPr="00491097" w:rsidRDefault="00063C30" w:rsidP="0070600B">
            <w:pPr>
              <w:spacing w:after="0" w:line="276" w:lineRule="auto"/>
              <w:rPr>
                <w:sz w:val="22"/>
                <w:szCs w:val="22"/>
              </w:rPr>
            </w:pPr>
            <w:r w:rsidRPr="00491097">
              <w:rPr>
                <w:sz w:val="22"/>
                <w:szCs w:val="22"/>
              </w:rPr>
              <w:t>ΚΑΤ_ΕΝΔ_ΚΑΘ_ΠΕΛΑΤΗ</w:t>
            </w:r>
          </w:p>
        </w:tc>
        <w:tc>
          <w:tcPr>
            <w:tcW w:w="539" w:type="pct"/>
          </w:tcPr>
          <w:p w14:paraId="0D383F3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44" w:type="pct"/>
          </w:tcPr>
          <w:p w14:paraId="41DDB11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76" w:type="pct"/>
          </w:tcPr>
          <w:p w14:paraId="70DF9B3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w:t>
            </w:r>
          </w:p>
        </w:tc>
        <w:tc>
          <w:tcPr>
            <w:tcW w:w="463" w:type="pct"/>
          </w:tcPr>
          <w:p w14:paraId="4D52815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7138EA4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2F7F9EEC"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100</w:t>
            </w:r>
          </w:p>
        </w:tc>
      </w:tr>
      <w:tr w:rsidR="00063C30" w:rsidRPr="00491097" w14:paraId="3BBF44CE"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08EEDEF9" w14:textId="77777777" w:rsidR="00063C30" w:rsidRPr="00491097" w:rsidRDefault="00063C30" w:rsidP="0070600B">
            <w:pPr>
              <w:spacing w:after="0" w:line="276" w:lineRule="auto"/>
              <w:rPr>
                <w:sz w:val="22"/>
                <w:szCs w:val="22"/>
              </w:rPr>
            </w:pPr>
            <w:r w:rsidRPr="00491097">
              <w:rPr>
                <w:sz w:val="22"/>
                <w:szCs w:val="22"/>
              </w:rPr>
              <w:t>ΚΑΤ_ΕΝΔ_ΚΑΘ_ΔΕΗ</w:t>
            </w:r>
          </w:p>
        </w:tc>
        <w:tc>
          <w:tcPr>
            <w:tcW w:w="539" w:type="pct"/>
          </w:tcPr>
          <w:p w14:paraId="4EECB9A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Binary</w:t>
            </w:r>
          </w:p>
        </w:tc>
        <w:tc>
          <w:tcPr>
            <w:tcW w:w="544" w:type="pct"/>
          </w:tcPr>
          <w:p w14:paraId="6A9BAC5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Binary</w:t>
            </w:r>
          </w:p>
        </w:tc>
        <w:tc>
          <w:tcPr>
            <w:tcW w:w="576" w:type="pct"/>
          </w:tcPr>
          <w:p w14:paraId="712F499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w:t>
            </w:r>
          </w:p>
        </w:tc>
        <w:tc>
          <w:tcPr>
            <w:tcW w:w="463" w:type="pct"/>
          </w:tcPr>
          <w:p w14:paraId="3E260FD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500" w:type="pct"/>
          </w:tcPr>
          <w:p w14:paraId="553ADF7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c>
          <w:tcPr>
            <w:tcW w:w="500" w:type="pct"/>
          </w:tcPr>
          <w:p w14:paraId="4E9B6D5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100</w:t>
            </w:r>
          </w:p>
        </w:tc>
      </w:tr>
      <w:tr w:rsidR="00063C30" w:rsidRPr="00491097" w14:paraId="45D18783"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33BF5945" w14:textId="77777777" w:rsidR="00063C30" w:rsidRPr="00491097" w:rsidRDefault="00063C30" w:rsidP="0070600B">
            <w:pPr>
              <w:spacing w:after="0" w:line="276" w:lineRule="auto"/>
              <w:rPr>
                <w:sz w:val="22"/>
                <w:szCs w:val="22"/>
              </w:rPr>
            </w:pPr>
            <w:r w:rsidRPr="00491097">
              <w:rPr>
                <w:sz w:val="22"/>
                <w:szCs w:val="22"/>
              </w:rPr>
              <w:lastRenderedPageBreak/>
              <w:t>ΚΑΤ_ΕΝΔ_ΚΑΘ_ΤΡΙΤΩΝ</w:t>
            </w:r>
          </w:p>
        </w:tc>
        <w:tc>
          <w:tcPr>
            <w:tcW w:w="539" w:type="pct"/>
          </w:tcPr>
          <w:p w14:paraId="4ED07C0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44" w:type="pct"/>
          </w:tcPr>
          <w:p w14:paraId="2F32780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76" w:type="pct"/>
          </w:tcPr>
          <w:p w14:paraId="3E335E7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w:t>
            </w:r>
          </w:p>
        </w:tc>
        <w:tc>
          <w:tcPr>
            <w:tcW w:w="463" w:type="pct"/>
          </w:tcPr>
          <w:p w14:paraId="53BBBE5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6482EC6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0DB3CD2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100</w:t>
            </w:r>
          </w:p>
        </w:tc>
      </w:tr>
      <w:tr w:rsidR="00063C30" w:rsidRPr="00491097" w14:paraId="3567B5B1"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12489797" w14:textId="77777777" w:rsidR="00063C30" w:rsidRPr="00491097" w:rsidRDefault="00063C30" w:rsidP="0070600B">
            <w:pPr>
              <w:spacing w:after="0" w:line="276" w:lineRule="auto"/>
              <w:rPr>
                <w:sz w:val="22"/>
                <w:szCs w:val="22"/>
              </w:rPr>
            </w:pPr>
            <w:r w:rsidRPr="00491097">
              <w:rPr>
                <w:sz w:val="22"/>
                <w:szCs w:val="22"/>
              </w:rPr>
              <w:t>ΗΜΕΡ_ΕΝΑΡΞΗΣ</w:t>
            </w:r>
          </w:p>
        </w:tc>
        <w:tc>
          <w:tcPr>
            <w:tcW w:w="539" w:type="pct"/>
          </w:tcPr>
          <w:p w14:paraId="05EC3E0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44" w:type="pct"/>
          </w:tcPr>
          <w:p w14:paraId="5314083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76" w:type="pct"/>
          </w:tcPr>
          <w:p w14:paraId="428B8A2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4669</w:t>
            </w:r>
          </w:p>
        </w:tc>
        <w:tc>
          <w:tcPr>
            <w:tcW w:w="463" w:type="pct"/>
          </w:tcPr>
          <w:p w14:paraId="7E40F80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263620</w:t>
            </w:r>
          </w:p>
        </w:tc>
        <w:tc>
          <w:tcPr>
            <w:tcW w:w="500" w:type="pct"/>
          </w:tcPr>
          <w:p w14:paraId="1D770A6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169026</w:t>
            </w:r>
          </w:p>
        </w:tc>
        <w:tc>
          <w:tcPr>
            <w:tcW w:w="500" w:type="pct"/>
          </w:tcPr>
          <w:p w14:paraId="7AD76C6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~60.9</w:t>
            </w:r>
          </w:p>
        </w:tc>
      </w:tr>
      <w:tr w:rsidR="00063C30" w:rsidRPr="00491097" w14:paraId="1668C15C"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66B21958" w14:textId="77777777" w:rsidR="00063C30" w:rsidRPr="00491097" w:rsidRDefault="00063C30" w:rsidP="0070600B">
            <w:pPr>
              <w:spacing w:after="0" w:line="276" w:lineRule="auto"/>
              <w:rPr>
                <w:sz w:val="22"/>
                <w:szCs w:val="22"/>
              </w:rPr>
            </w:pPr>
            <w:r w:rsidRPr="00491097">
              <w:rPr>
                <w:sz w:val="22"/>
                <w:szCs w:val="22"/>
              </w:rPr>
              <w:t>ΗΜΕΡ_ΕΚΤΕΛΕΣΗΣ</w:t>
            </w:r>
          </w:p>
        </w:tc>
        <w:tc>
          <w:tcPr>
            <w:tcW w:w="539" w:type="pct"/>
          </w:tcPr>
          <w:p w14:paraId="5983413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44" w:type="pct"/>
          </w:tcPr>
          <w:p w14:paraId="1B69218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Date</w:t>
            </w:r>
          </w:p>
        </w:tc>
        <w:tc>
          <w:tcPr>
            <w:tcW w:w="576" w:type="pct"/>
          </w:tcPr>
          <w:p w14:paraId="2B376C3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4490</w:t>
            </w:r>
          </w:p>
        </w:tc>
        <w:tc>
          <w:tcPr>
            <w:tcW w:w="463" w:type="pct"/>
          </w:tcPr>
          <w:p w14:paraId="083F5AB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292571</w:t>
            </w:r>
          </w:p>
        </w:tc>
        <w:tc>
          <w:tcPr>
            <w:tcW w:w="500" w:type="pct"/>
          </w:tcPr>
          <w:p w14:paraId="0187E51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140075</w:t>
            </w:r>
          </w:p>
        </w:tc>
        <w:tc>
          <w:tcPr>
            <w:tcW w:w="500" w:type="pct"/>
          </w:tcPr>
          <w:p w14:paraId="556B74B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~67.6</w:t>
            </w:r>
          </w:p>
        </w:tc>
      </w:tr>
      <w:tr w:rsidR="00063C30" w:rsidRPr="00491097" w14:paraId="21EC4955"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4BCEAC8E" w14:textId="77777777" w:rsidR="00063C30" w:rsidRPr="00491097" w:rsidRDefault="00063C30" w:rsidP="0070600B">
            <w:pPr>
              <w:spacing w:after="0" w:line="276" w:lineRule="auto"/>
              <w:rPr>
                <w:sz w:val="22"/>
                <w:szCs w:val="22"/>
              </w:rPr>
            </w:pPr>
            <w:r w:rsidRPr="00491097">
              <w:rPr>
                <w:sz w:val="22"/>
                <w:szCs w:val="22"/>
              </w:rPr>
              <w:t>ΠΟΣ_ΕΚΤΕΛΕΣΗΣ</w:t>
            </w:r>
          </w:p>
        </w:tc>
        <w:tc>
          <w:tcPr>
            <w:tcW w:w="539" w:type="pct"/>
          </w:tcPr>
          <w:p w14:paraId="52BE9E0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75C12F3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Integer</w:t>
            </w:r>
          </w:p>
        </w:tc>
        <w:tc>
          <w:tcPr>
            <w:tcW w:w="576" w:type="pct"/>
          </w:tcPr>
          <w:p w14:paraId="0F3DEF9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83</w:t>
            </w:r>
          </w:p>
        </w:tc>
        <w:tc>
          <w:tcPr>
            <w:tcW w:w="463" w:type="pct"/>
          </w:tcPr>
          <w:p w14:paraId="561CF86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295674</w:t>
            </w:r>
          </w:p>
        </w:tc>
        <w:tc>
          <w:tcPr>
            <w:tcW w:w="500" w:type="pct"/>
          </w:tcPr>
          <w:p w14:paraId="30734A8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136972</w:t>
            </w:r>
          </w:p>
        </w:tc>
        <w:tc>
          <w:tcPr>
            <w:tcW w:w="500" w:type="pct"/>
          </w:tcPr>
          <w:p w14:paraId="51FE400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~68.3</w:t>
            </w:r>
          </w:p>
        </w:tc>
      </w:tr>
      <w:tr w:rsidR="00063C30" w:rsidRPr="00491097" w14:paraId="63E130AF"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00C5F91B" w14:textId="77777777" w:rsidR="00063C30" w:rsidRPr="00491097" w:rsidRDefault="00063C30" w:rsidP="0070600B">
            <w:pPr>
              <w:spacing w:after="0" w:line="276" w:lineRule="auto"/>
              <w:rPr>
                <w:sz w:val="22"/>
                <w:szCs w:val="22"/>
              </w:rPr>
            </w:pPr>
            <w:r w:rsidRPr="00491097">
              <w:rPr>
                <w:sz w:val="22"/>
                <w:szCs w:val="22"/>
              </w:rPr>
              <w:t>ΠΙΣΤΟΠΟΙΗΣΗ</w:t>
            </w:r>
          </w:p>
        </w:tc>
        <w:tc>
          <w:tcPr>
            <w:tcW w:w="539" w:type="pct"/>
          </w:tcPr>
          <w:p w14:paraId="45F22F4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44" w:type="pct"/>
          </w:tcPr>
          <w:p w14:paraId="770C0ED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76" w:type="pct"/>
          </w:tcPr>
          <w:p w14:paraId="24A2D3F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w:t>
            </w:r>
          </w:p>
        </w:tc>
        <w:tc>
          <w:tcPr>
            <w:tcW w:w="463" w:type="pct"/>
          </w:tcPr>
          <w:p w14:paraId="15AB17B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5FBA28B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03B8CEC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100</w:t>
            </w:r>
          </w:p>
        </w:tc>
      </w:tr>
      <w:tr w:rsidR="00063C30" w:rsidRPr="00491097" w14:paraId="6E088D91"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5115909A" w14:textId="77777777" w:rsidR="00063C30" w:rsidRPr="00491097" w:rsidRDefault="00063C30" w:rsidP="0070600B">
            <w:pPr>
              <w:spacing w:after="0" w:line="276" w:lineRule="auto"/>
              <w:rPr>
                <w:sz w:val="22"/>
                <w:szCs w:val="22"/>
              </w:rPr>
            </w:pPr>
            <w:r w:rsidRPr="00491097">
              <w:rPr>
                <w:sz w:val="22"/>
                <w:szCs w:val="22"/>
              </w:rPr>
              <w:t>ΗΜΕΡ_ΠΙΣΤΟΠΟΙΗΣΗΣ</w:t>
            </w:r>
          </w:p>
        </w:tc>
        <w:tc>
          <w:tcPr>
            <w:tcW w:w="539" w:type="pct"/>
          </w:tcPr>
          <w:p w14:paraId="4359346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44" w:type="pct"/>
          </w:tcPr>
          <w:p w14:paraId="503CC9D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Date</w:t>
            </w:r>
          </w:p>
        </w:tc>
        <w:tc>
          <w:tcPr>
            <w:tcW w:w="576" w:type="pct"/>
          </w:tcPr>
          <w:p w14:paraId="4718C05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4214</w:t>
            </w:r>
          </w:p>
        </w:tc>
        <w:tc>
          <w:tcPr>
            <w:tcW w:w="463" w:type="pct"/>
          </w:tcPr>
          <w:p w14:paraId="1B984F2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159561</w:t>
            </w:r>
          </w:p>
        </w:tc>
        <w:tc>
          <w:tcPr>
            <w:tcW w:w="500" w:type="pct"/>
          </w:tcPr>
          <w:p w14:paraId="3D2275A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273085</w:t>
            </w:r>
          </w:p>
        </w:tc>
        <w:tc>
          <w:tcPr>
            <w:tcW w:w="500" w:type="pct"/>
          </w:tcPr>
          <w:p w14:paraId="6E0918C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~36.9</w:t>
            </w:r>
          </w:p>
        </w:tc>
      </w:tr>
      <w:tr w:rsidR="00063C30" w:rsidRPr="00491097" w14:paraId="33EB8227"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592BD681" w14:textId="77777777" w:rsidR="00063C30" w:rsidRPr="00491097" w:rsidRDefault="00063C30" w:rsidP="0070600B">
            <w:pPr>
              <w:spacing w:after="0" w:line="276" w:lineRule="auto"/>
              <w:rPr>
                <w:sz w:val="22"/>
                <w:szCs w:val="22"/>
              </w:rPr>
            </w:pPr>
            <w:r w:rsidRPr="00491097">
              <w:rPr>
                <w:sz w:val="22"/>
                <w:szCs w:val="22"/>
              </w:rPr>
              <w:t>ΣΥΝΕΡΓΕΙΟ_ΚΑΤΑΣΚΕΥΗΣ</w:t>
            </w:r>
          </w:p>
        </w:tc>
        <w:tc>
          <w:tcPr>
            <w:tcW w:w="539" w:type="pct"/>
          </w:tcPr>
          <w:p w14:paraId="01D1032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4A73E04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5A6F616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w:t>
            </w:r>
          </w:p>
        </w:tc>
        <w:tc>
          <w:tcPr>
            <w:tcW w:w="463" w:type="pct"/>
          </w:tcPr>
          <w:p w14:paraId="7DF88EF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432388</w:t>
            </w:r>
          </w:p>
        </w:tc>
        <w:tc>
          <w:tcPr>
            <w:tcW w:w="500" w:type="pct"/>
          </w:tcPr>
          <w:p w14:paraId="4390D4A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258</w:t>
            </w:r>
          </w:p>
        </w:tc>
        <w:tc>
          <w:tcPr>
            <w:tcW w:w="500" w:type="pct"/>
          </w:tcPr>
          <w:p w14:paraId="263AAC2A"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~99.9</w:t>
            </w:r>
          </w:p>
        </w:tc>
      </w:tr>
      <w:tr w:rsidR="00063C30" w:rsidRPr="00491097" w14:paraId="1FFA72A5"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6CECE32A" w14:textId="77777777" w:rsidR="00063C30" w:rsidRPr="00491097" w:rsidRDefault="00063C30" w:rsidP="0070600B">
            <w:pPr>
              <w:spacing w:after="0" w:line="276" w:lineRule="auto"/>
              <w:rPr>
                <w:sz w:val="22"/>
                <w:szCs w:val="22"/>
              </w:rPr>
            </w:pPr>
            <w:r w:rsidRPr="00491097">
              <w:rPr>
                <w:sz w:val="22"/>
                <w:szCs w:val="22"/>
              </w:rPr>
              <w:t>ΚΑΤΑΣΚΕΥΑΣΤΗΣ</w:t>
            </w:r>
          </w:p>
        </w:tc>
        <w:tc>
          <w:tcPr>
            <w:tcW w:w="539" w:type="pct"/>
          </w:tcPr>
          <w:p w14:paraId="56D3A9A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1120855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27A86FB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641</w:t>
            </w:r>
          </w:p>
        </w:tc>
        <w:tc>
          <w:tcPr>
            <w:tcW w:w="463" w:type="pct"/>
          </w:tcPr>
          <w:p w14:paraId="03D284C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419055</w:t>
            </w:r>
          </w:p>
        </w:tc>
        <w:tc>
          <w:tcPr>
            <w:tcW w:w="500" w:type="pct"/>
          </w:tcPr>
          <w:p w14:paraId="3E3D13E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13591</w:t>
            </w:r>
          </w:p>
        </w:tc>
        <w:tc>
          <w:tcPr>
            <w:tcW w:w="500" w:type="pct"/>
          </w:tcPr>
          <w:p w14:paraId="4831223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~96.9</w:t>
            </w:r>
          </w:p>
        </w:tc>
      </w:tr>
      <w:tr w:rsidR="00063C30" w:rsidRPr="00491097" w14:paraId="6D2E09AC"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660CF589" w14:textId="77777777" w:rsidR="00063C30" w:rsidRPr="00491097" w:rsidRDefault="00063C30" w:rsidP="0070600B">
            <w:pPr>
              <w:spacing w:after="0" w:line="276" w:lineRule="auto"/>
              <w:rPr>
                <w:sz w:val="22"/>
                <w:szCs w:val="22"/>
              </w:rPr>
            </w:pPr>
            <w:r w:rsidRPr="00491097">
              <w:rPr>
                <w:sz w:val="22"/>
                <w:szCs w:val="22"/>
              </w:rPr>
              <w:t>ΕΚΤΥΠΩΣΗ_ΠΡΩΤΟΚΟΛΟΥ</w:t>
            </w:r>
          </w:p>
        </w:tc>
        <w:tc>
          <w:tcPr>
            <w:tcW w:w="539" w:type="pct"/>
          </w:tcPr>
          <w:p w14:paraId="1A34818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44" w:type="pct"/>
          </w:tcPr>
          <w:p w14:paraId="6B5AF6E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76" w:type="pct"/>
          </w:tcPr>
          <w:p w14:paraId="1BBFFA3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w:t>
            </w:r>
          </w:p>
        </w:tc>
        <w:tc>
          <w:tcPr>
            <w:tcW w:w="463" w:type="pct"/>
          </w:tcPr>
          <w:p w14:paraId="2EEE6C8A"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0BC6C73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63D4939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100</w:t>
            </w:r>
          </w:p>
        </w:tc>
      </w:tr>
      <w:tr w:rsidR="00063C30" w:rsidRPr="00491097" w14:paraId="48BBBA89"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1A36102F" w14:textId="77777777" w:rsidR="00063C30" w:rsidRPr="00491097" w:rsidRDefault="00063C30" w:rsidP="0070600B">
            <w:pPr>
              <w:spacing w:after="0" w:line="276" w:lineRule="auto"/>
              <w:rPr>
                <w:sz w:val="22"/>
                <w:szCs w:val="22"/>
              </w:rPr>
            </w:pPr>
            <w:r w:rsidRPr="00491097">
              <w:rPr>
                <w:sz w:val="22"/>
                <w:szCs w:val="22"/>
              </w:rPr>
              <w:t>ΟΝΟΜΑΤΕΠΩΝΥΜΟ</w:t>
            </w:r>
          </w:p>
        </w:tc>
        <w:tc>
          <w:tcPr>
            <w:tcW w:w="539" w:type="pct"/>
          </w:tcPr>
          <w:p w14:paraId="2717A8E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51B85B5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28962C1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463" w:type="pct"/>
          </w:tcPr>
          <w:p w14:paraId="242673B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500" w:type="pct"/>
          </w:tcPr>
          <w:p w14:paraId="72328CB2"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0</w:t>
            </w:r>
          </w:p>
        </w:tc>
        <w:tc>
          <w:tcPr>
            <w:tcW w:w="500" w:type="pct"/>
          </w:tcPr>
          <w:p w14:paraId="184C789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100</w:t>
            </w:r>
          </w:p>
        </w:tc>
      </w:tr>
      <w:tr w:rsidR="00063C30" w:rsidRPr="00491097" w14:paraId="3E375160"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64EFE6A5" w14:textId="77777777" w:rsidR="00063C30" w:rsidRPr="00491097" w:rsidRDefault="00063C30" w:rsidP="0070600B">
            <w:pPr>
              <w:spacing w:after="0" w:line="276" w:lineRule="auto"/>
              <w:rPr>
                <w:sz w:val="22"/>
                <w:szCs w:val="22"/>
              </w:rPr>
            </w:pPr>
            <w:r w:rsidRPr="00491097">
              <w:rPr>
                <w:sz w:val="22"/>
                <w:szCs w:val="22"/>
              </w:rPr>
              <w:t>ΔΙΕΥΘΥΝΣΗ</w:t>
            </w:r>
          </w:p>
        </w:tc>
        <w:tc>
          <w:tcPr>
            <w:tcW w:w="539" w:type="pct"/>
          </w:tcPr>
          <w:p w14:paraId="62702FB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04E36F4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2430AA9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463" w:type="pct"/>
          </w:tcPr>
          <w:p w14:paraId="7A0C6A3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4953D59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3036B7D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100</w:t>
            </w:r>
          </w:p>
        </w:tc>
      </w:tr>
      <w:tr w:rsidR="00063C30" w:rsidRPr="00491097" w14:paraId="129DE70D"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6B39B866" w14:textId="77777777" w:rsidR="00063C30" w:rsidRPr="00491097" w:rsidRDefault="00063C30" w:rsidP="0070600B">
            <w:pPr>
              <w:spacing w:after="0" w:line="276" w:lineRule="auto"/>
              <w:rPr>
                <w:sz w:val="22"/>
                <w:szCs w:val="22"/>
              </w:rPr>
            </w:pPr>
            <w:r w:rsidRPr="00491097">
              <w:rPr>
                <w:sz w:val="22"/>
                <w:szCs w:val="22"/>
              </w:rPr>
              <w:t>ΠΟΛΗ</w:t>
            </w:r>
            <w:r w:rsidRPr="00491097">
              <w:rPr>
                <w:sz w:val="22"/>
                <w:szCs w:val="22"/>
                <w:vertAlign w:val="superscript"/>
              </w:rPr>
              <w:t>*</w:t>
            </w:r>
          </w:p>
        </w:tc>
        <w:tc>
          <w:tcPr>
            <w:tcW w:w="539" w:type="pct"/>
          </w:tcPr>
          <w:p w14:paraId="206409C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38D8FB4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772CABA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10932</w:t>
            </w:r>
          </w:p>
        </w:tc>
        <w:tc>
          <w:tcPr>
            <w:tcW w:w="463" w:type="pct"/>
          </w:tcPr>
          <w:p w14:paraId="07C2363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371353</w:t>
            </w:r>
          </w:p>
        </w:tc>
        <w:tc>
          <w:tcPr>
            <w:tcW w:w="500" w:type="pct"/>
          </w:tcPr>
          <w:p w14:paraId="40A6519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61293</w:t>
            </w:r>
          </w:p>
        </w:tc>
        <w:tc>
          <w:tcPr>
            <w:tcW w:w="500" w:type="pct"/>
          </w:tcPr>
          <w:p w14:paraId="4793F80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~85.8</w:t>
            </w:r>
          </w:p>
        </w:tc>
      </w:tr>
      <w:tr w:rsidR="00063C30" w:rsidRPr="00491097" w14:paraId="2C77D589"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4EB5A966" w14:textId="77777777" w:rsidR="00063C30" w:rsidRPr="00491097" w:rsidRDefault="00063C30" w:rsidP="0070600B">
            <w:pPr>
              <w:spacing w:after="0" w:line="276" w:lineRule="auto"/>
              <w:rPr>
                <w:sz w:val="22"/>
                <w:szCs w:val="22"/>
              </w:rPr>
            </w:pPr>
            <w:r w:rsidRPr="00491097">
              <w:rPr>
                <w:sz w:val="22"/>
                <w:szCs w:val="22"/>
              </w:rPr>
              <w:t>ΠΟΛΗ_Υ_Σ</w:t>
            </w:r>
            <w:r w:rsidRPr="00491097">
              <w:rPr>
                <w:sz w:val="22"/>
                <w:szCs w:val="22"/>
                <w:vertAlign w:val="superscript"/>
              </w:rPr>
              <w:t>*</w:t>
            </w:r>
          </w:p>
        </w:tc>
        <w:tc>
          <w:tcPr>
            <w:tcW w:w="539" w:type="pct"/>
          </w:tcPr>
          <w:p w14:paraId="2A30996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257ACF9A"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737B1B1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7155</w:t>
            </w:r>
          </w:p>
        </w:tc>
        <w:tc>
          <w:tcPr>
            <w:tcW w:w="463" w:type="pct"/>
          </w:tcPr>
          <w:p w14:paraId="54CB1A8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300145</w:t>
            </w:r>
          </w:p>
        </w:tc>
        <w:tc>
          <w:tcPr>
            <w:tcW w:w="500" w:type="pct"/>
          </w:tcPr>
          <w:p w14:paraId="0EC5402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132501</w:t>
            </w:r>
          </w:p>
        </w:tc>
        <w:tc>
          <w:tcPr>
            <w:tcW w:w="500" w:type="pct"/>
          </w:tcPr>
          <w:p w14:paraId="403AD7D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~69.4</w:t>
            </w:r>
          </w:p>
        </w:tc>
      </w:tr>
      <w:tr w:rsidR="00063C30" w:rsidRPr="00491097" w14:paraId="0187EDBD"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0C47AE9B" w14:textId="77777777" w:rsidR="00063C30" w:rsidRPr="00491097" w:rsidRDefault="00063C30" w:rsidP="0070600B">
            <w:pPr>
              <w:spacing w:after="0" w:line="276" w:lineRule="auto"/>
              <w:rPr>
                <w:sz w:val="22"/>
                <w:szCs w:val="22"/>
              </w:rPr>
            </w:pPr>
            <w:r w:rsidRPr="00491097">
              <w:rPr>
                <w:sz w:val="22"/>
                <w:szCs w:val="22"/>
              </w:rPr>
              <w:t>Υ_Σ</w:t>
            </w:r>
          </w:p>
        </w:tc>
        <w:tc>
          <w:tcPr>
            <w:tcW w:w="539" w:type="pct"/>
          </w:tcPr>
          <w:p w14:paraId="35022EE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2FCD148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699A4282"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30874</w:t>
            </w:r>
          </w:p>
        </w:tc>
        <w:tc>
          <w:tcPr>
            <w:tcW w:w="463" w:type="pct"/>
          </w:tcPr>
          <w:p w14:paraId="5DF6548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223714</w:t>
            </w:r>
          </w:p>
        </w:tc>
        <w:tc>
          <w:tcPr>
            <w:tcW w:w="500" w:type="pct"/>
          </w:tcPr>
          <w:p w14:paraId="4E15E768"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208932</w:t>
            </w:r>
          </w:p>
        </w:tc>
        <w:tc>
          <w:tcPr>
            <w:tcW w:w="500" w:type="pct"/>
          </w:tcPr>
          <w:p w14:paraId="395B603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~51.7</w:t>
            </w:r>
          </w:p>
        </w:tc>
      </w:tr>
      <w:tr w:rsidR="00063C30" w:rsidRPr="00491097" w14:paraId="7DC0B805"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56B81C83" w14:textId="77777777" w:rsidR="00063C30" w:rsidRPr="00491097" w:rsidRDefault="00063C30" w:rsidP="0070600B">
            <w:pPr>
              <w:spacing w:after="0" w:line="276" w:lineRule="auto"/>
              <w:rPr>
                <w:sz w:val="22"/>
                <w:szCs w:val="22"/>
              </w:rPr>
            </w:pPr>
            <w:r w:rsidRPr="00491097">
              <w:rPr>
                <w:sz w:val="22"/>
                <w:szCs w:val="22"/>
              </w:rPr>
              <w:t>ΤΗΛΕΦΩΝΟ</w:t>
            </w:r>
          </w:p>
        </w:tc>
        <w:tc>
          <w:tcPr>
            <w:tcW w:w="539" w:type="pct"/>
          </w:tcPr>
          <w:p w14:paraId="702AB7E9"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544" w:type="pct"/>
          </w:tcPr>
          <w:p w14:paraId="31DE67A5"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576" w:type="pct"/>
          </w:tcPr>
          <w:p w14:paraId="3C3B047A"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463" w:type="pct"/>
          </w:tcPr>
          <w:p w14:paraId="3F27868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82810</w:t>
            </w:r>
          </w:p>
        </w:tc>
        <w:tc>
          <w:tcPr>
            <w:tcW w:w="500" w:type="pct"/>
          </w:tcPr>
          <w:p w14:paraId="6A5FAF9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349836</w:t>
            </w:r>
          </w:p>
        </w:tc>
        <w:tc>
          <w:tcPr>
            <w:tcW w:w="500" w:type="pct"/>
          </w:tcPr>
          <w:p w14:paraId="73E044EA"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~80.7</w:t>
            </w:r>
          </w:p>
        </w:tc>
      </w:tr>
      <w:tr w:rsidR="00063C30" w:rsidRPr="00491097" w14:paraId="4AB8CC0B"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65609120" w14:textId="77777777" w:rsidR="00063C30" w:rsidRPr="00491097" w:rsidRDefault="00063C30" w:rsidP="0070600B">
            <w:pPr>
              <w:spacing w:after="0" w:line="276" w:lineRule="auto"/>
              <w:rPr>
                <w:sz w:val="22"/>
                <w:szCs w:val="22"/>
              </w:rPr>
            </w:pPr>
            <w:r w:rsidRPr="00491097">
              <w:rPr>
                <w:sz w:val="22"/>
                <w:szCs w:val="22"/>
              </w:rPr>
              <w:t>ΠΑΡΑΤΗΡΗΣΕΙΣ</w:t>
            </w:r>
          </w:p>
        </w:tc>
        <w:tc>
          <w:tcPr>
            <w:tcW w:w="539" w:type="pct"/>
          </w:tcPr>
          <w:p w14:paraId="44AC557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22576BB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0ECCB2F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93066</w:t>
            </w:r>
          </w:p>
        </w:tc>
        <w:tc>
          <w:tcPr>
            <w:tcW w:w="463" w:type="pct"/>
          </w:tcPr>
          <w:p w14:paraId="5DF9580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122364</w:t>
            </w:r>
          </w:p>
        </w:tc>
        <w:tc>
          <w:tcPr>
            <w:tcW w:w="500" w:type="pct"/>
          </w:tcPr>
          <w:p w14:paraId="41B3299C"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310282</w:t>
            </w:r>
          </w:p>
        </w:tc>
        <w:tc>
          <w:tcPr>
            <w:tcW w:w="500" w:type="pct"/>
          </w:tcPr>
          <w:p w14:paraId="1150256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~28.3</w:t>
            </w:r>
          </w:p>
        </w:tc>
      </w:tr>
      <w:tr w:rsidR="00063C30" w:rsidRPr="00491097" w14:paraId="6DA89932"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2E78AF18" w14:textId="77777777" w:rsidR="00063C30" w:rsidRPr="00491097" w:rsidRDefault="00063C30" w:rsidP="0070600B">
            <w:pPr>
              <w:spacing w:after="0" w:line="276" w:lineRule="auto"/>
              <w:rPr>
                <w:sz w:val="22"/>
                <w:szCs w:val="22"/>
              </w:rPr>
            </w:pPr>
            <w:r w:rsidRPr="00491097">
              <w:rPr>
                <w:sz w:val="22"/>
                <w:szCs w:val="22"/>
              </w:rPr>
              <w:t>ΠΑΡΑΤΗΡΗΣΕΙΣ2</w:t>
            </w:r>
          </w:p>
        </w:tc>
        <w:tc>
          <w:tcPr>
            <w:tcW w:w="539" w:type="pct"/>
          </w:tcPr>
          <w:p w14:paraId="66E1F12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04EE33C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4145FAE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27033</w:t>
            </w:r>
          </w:p>
        </w:tc>
        <w:tc>
          <w:tcPr>
            <w:tcW w:w="463" w:type="pct"/>
          </w:tcPr>
          <w:p w14:paraId="34B6D83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42124</w:t>
            </w:r>
          </w:p>
        </w:tc>
        <w:tc>
          <w:tcPr>
            <w:tcW w:w="500" w:type="pct"/>
          </w:tcPr>
          <w:p w14:paraId="65928D1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390522</w:t>
            </w:r>
          </w:p>
        </w:tc>
        <w:tc>
          <w:tcPr>
            <w:tcW w:w="500" w:type="pct"/>
          </w:tcPr>
          <w:p w14:paraId="423B07D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~9.7</w:t>
            </w:r>
          </w:p>
        </w:tc>
      </w:tr>
      <w:tr w:rsidR="00063C30" w:rsidRPr="00491097" w14:paraId="7C2B7386"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780A080D" w14:textId="77777777" w:rsidR="00063C30" w:rsidRPr="00491097" w:rsidRDefault="00063C30" w:rsidP="0070600B">
            <w:pPr>
              <w:spacing w:after="0" w:line="276" w:lineRule="auto"/>
              <w:rPr>
                <w:sz w:val="22"/>
                <w:szCs w:val="22"/>
              </w:rPr>
            </w:pPr>
            <w:r w:rsidRPr="00491097">
              <w:rPr>
                <w:sz w:val="22"/>
                <w:szCs w:val="22"/>
              </w:rPr>
              <w:t>ΕΚΤΑΣΗ_ΕΡΓΟΥ</w:t>
            </w:r>
            <w:r w:rsidRPr="00491097">
              <w:rPr>
                <w:sz w:val="22"/>
                <w:szCs w:val="22"/>
                <w:vertAlign w:val="superscript"/>
              </w:rPr>
              <w:t>*</w:t>
            </w:r>
          </w:p>
        </w:tc>
        <w:tc>
          <w:tcPr>
            <w:tcW w:w="539" w:type="pct"/>
          </w:tcPr>
          <w:p w14:paraId="33E3C25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43A3B24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Integer</w:t>
            </w:r>
          </w:p>
        </w:tc>
        <w:tc>
          <w:tcPr>
            <w:tcW w:w="576" w:type="pct"/>
          </w:tcPr>
          <w:p w14:paraId="79FA9DB0"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w:t>
            </w:r>
          </w:p>
        </w:tc>
        <w:tc>
          <w:tcPr>
            <w:tcW w:w="463" w:type="pct"/>
          </w:tcPr>
          <w:p w14:paraId="1E80519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403064</w:t>
            </w:r>
          </w:p>
        </w:tc>
        <w:tc>
          <w:tcPr>
            <w:tcW w:w="500" w:type="pct"/>
          </w:tcPr>
          <w:p w14:paraId="3BC7C46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29582</w:t>
            </w:r>
          </w:p>
        </w:tc>
        <w:tc>
          <w:tcPr>
            <w:tcW w:w="500" w:type="pct"/>
          </w:tcPr>
          <w:p w14:paraId="79C7AC5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~93.2</w:t>
            </w:r>
          </w:p>
        </w:tc>
      </w:tr>
      <w:tr w:rsidR="00063C30" w:rsidRPr="00491097" w14:paraId="61E0FA03"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29FBC781" w14:textId="77777777" w:rsidR="00063C30" w:rsidRPr="00491097" w:rsidRDefault="00063C30" w:rsidP="0070600B">
            <w:pPr>
              <w:spacing w:after="0" w:line="276" w:lineRule="auto"/>
              <w:rPr>
                <w:sz w:val="22"/>
                <w:szCs w:val="22"/>
              </w:rPr>
            </w:pPr>
            <w:r w:rsidRPr="00491097">
              <w:rPr>
                <w:sz w:val="22"/>
                <w:szCs w:val="22"/>
              </w:rPr>
              <w:t>ΑΝΑΓΚΗ_ΥΣ</w:t>
            </w:r>
            <w:r w:rsidRPr="00491097">
              <w:rPr>
                <w:sz w:val="22"/>
                <w:szCs w:val="22"/>
                <w:vertAlign w:val="superscript"/>
              </w:rPr>
              <w:t>*</w:t>
            </w:r>
          </w:p>
        </w:tc>
        <w:tc>
          <w:tcPr>
            <w:tcW w:w="539" w:type="pct"/>
          </w:tcPr>
          <w:p w14:paraId="3B21620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44" w:type="pct"/>
          </w:tcPr>
          <w:p w14:paraId="0ABA68E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Binary</w:t>
            </w:r>
          </w:p>
        </w:tc>
        <w:tc>
          <w:tcPr>
            <w:tcW w:w="576" w:type="pct"/>
          </w:tcPr>
          <w:p w14:paraId="2C5849C1"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w:t>
            </w:r>
          </w:p>
        </w:tc>
        <w:tc>
          <w:tcPr>
            <w:tcW w:w="463" w:type="pct"/>
          </w:tcPr>
          <w:p w14:paraId="52123C0A"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432646</w:t>
            </w:r>
          </w:p>
        </w:tc>
        <w:tc>
          <w:tcPr>
            <w:tcW w:w="500" w:type="pct"/>
          </w:tcPr>
          <w:p w14:paraId="20963E0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0</w:t>
            </w:r>
          </w:p>
        </w:tc>
        <w:tc>
          <w:tcPr>
            <w:tcW w:w="500" w:type="pct"/>
          </w:tcPr>
          <w:p w14:paraId="3ED73A3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100</w:t>
            </w:r>
          </w:p>
        </w:tc>
      </w:tr>
      <w:tr w:rsidR="00063C30" w:rsidRPr="00491097" w14:paraId="386C8E7B"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0EE44179" w14:textId="77777777" w:rsidR="00063C30" w:rsidRPr="00491097" w:rsidRDefault="00063C30" w:rsidP="0070600B">
            <w:pPr>
              <w:spacing w:after="0" w:line="276" w:lineRule="auto"/>
              <w:rPr>
                <w:sz w:val="22"/>
                <w:szCs w:val="22"/>
              </w:rPr>
            </w:pPr>
            <w:r w:rsidRPr="00491097">
              <w:rPr>
                <w:sz w:val="22"/>
                <w:szCs w:val="22"/>
              </w:rPr>
              <w:t>ΔΙΚΤΥΟ_ΧΤ_ΜΤ</w:t>
            </w:r>
          </w:p>
        </w:tc>
        <w:tc>
          <w:tcPr>
            <w:tcW w:w="539" w:type="pct"/>
          </w:tcPr>
          <w:p w14:paraId="65B0868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40253B5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6F6233B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w:t>
            </w:r>
          </w:p>
        </w:tc>
        <w:tc>
          <w:tcPr>
            <w:tcW w:w="463" w:type="pct"/>
          </w:tcPr>
          <w:p w14:paraId="2567261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149664</w:t>
            </w:r>
          </w:p>
        </w:tc>
        <w:tc>
          <w:tcPr>
            <w:tcW w:w="500" w:type="pct"/>
          </w:tcPr>
          <w:p w14:paraId="012DDB37"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282982</w:t>
            </w:r>
          </w:p>
        </w:tc>
        <w:tc>
          <w:tcPr>
            <w:tcW w:w="500" w:type="pct"/>
          </w:tcPr>
          <w:p w14:paraId="573F74B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~34.6</w:t>
            </w:r>
          </w:p>
        </w:tc>
      </w:tr>
      <w:tr w:rsidR="00063C30" w:rsidRPr="00491097" w14:paraId="3374990B"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37A2E45E" w14:textId="77777777" w:rsidR="00063C30" w:rsidRPr="00491097" w:rsidRDefault="00063C30" w:rsidP="0070600B">
            <w:pPr>
              <w:spacing w:after="0" w:line="276" w:lineRule="auto"/>
              <w:rPr>
                <w:sz w:val="22"/>
                <w:szCs w:val="22"/>
              </w:rPr>
            </w:pPr>
            <w:r w:rsidRPr="00491097">
              <w:rPr>
                <w:sz w:val="22"/>
                <w:szCs w:val="22"/>
              </w:rPr>
              <w:t>SAP_ΑΡΙΘΜΟΣ_ΕΡΓΟΥ</w:t>
            </w:r>
          </w:p>
        </w:tc>
        <w:tc>
          <w:tcPr>
            <w:tcW w:w="539" w:type="pct"/>
          </w:tcPr>
          <w:p w14:paraId="7F1FC24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006C759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5BE6B41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89051</w:t>
            </w:r>
          </w:p>
        </w:tc>
        <w:tc>
          <w:tcPr>
            <w:tcW w:w="463" w:type="pct"/>
          </w:tcPr>
          <w:p w14:paraId="3C9862C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92317</w:t>
            </w:r>
          </w:p>
        </w:tc>
        <w:tc>
          <w:tcPr>
            <w:tcW w:w="500" w:type="pct"/>
          </w:tcPr>
          <w:p w14:paraId="3D11371E"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340329</w:t>
            </w:r>
          </w:p>
        </w:tc>
        <w:tc>
          <w:tcPr>
            <w:tcW w:w="500" w:type="pct"/>
          </w:tcPr>
          <w:p w14:paraId="587C4BC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~21.3</w:t>
            </w:r>
          </w:p>
        </w:tc>
      </w:tr>
      <w:tr w:rsidR="00063C30" w:rsidRPr="00491097" w14:paraId="5ADD1DBC"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1B1FFCDC" w14:textId="77777777" w:rsidR="00063C30" w:rsidRPr="00491097" w:rsidRDefault="00063C30" w:rsidP="0070600B">
            <w:pPr>
              <w:spacing w:after="0" w:line="276" w:lineRule="auto"/>
              <w:rPr>
                <w:sz w:val="22"/>
                <w:szCs w:val="22"/>
              </w:rPr>
            </w:pPr>
            <w:r w:rsidRPr="00491097">
              <w:rPr>
                <w:sz w:val="22"/>
                <w:szCs w:val="22"/>
              </w:rPr>
              <w:t>SAP_ΧΑΡΑΚΤΗΡΙΣΜΟΣ_ΕΡΓΟΥ</w:t>
            </w:r>
            <w:r w:rsidRPr="00491097">
              <w:rPr>
                <w:sz w:val="22"/>
                <w:szCs w:val="22"/>
                <w:vertAlign w:val="superscript"/>
              </w:rPr>
              <w:t>*</w:t>
            </w:r>
          </w:p>
        </w:tc>
        <w:tc>
          <w:tcPr>
            <w:tcW w:w="539" w:type="pct"/>
          </w:tcPr>
          <w:p w14:paraId="353450C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330C89E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031292E6"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2</w:t>
            </w:r>
          </w:p>
        </w:tc>
        <w:tc>
          <w:tcPr>
            <w:tcW w:w="463" w:type="pct"/>
          </w:tcPr>
          <w:p w14:paraId="7A9A355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81927</w:t>
            </w:r>
          </w:p>
        </w:tc>
        <w:tc>
          <w:tcPr>
            <w:tcW w:w="500" w:type="pct"/>
          </w:tcPr>
          <w:p w14:paraId="08FCC51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350719</w:t>
            </w:r>
          </w:p>
        </w:tc>
        <w:tc>
          <w:tcPr>
            <w:tcW w:w="500" w:type="pct"/>
          </w:tcPr>
          <w:p w14:paraId="6420D6CB"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~18.9</w:t>
            </w:r>
          </w:p>
        </w:tc>
      </w:tr>
      <w:tr w:rsidR="00063C30" w:rsidRPr="00491097" w14:paraId="3EA86304"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6FCA9607" w14:textId="77777777" w:rsidR="00063C30" w:rsidRPr="00491097" w:rsidRDefault="00063C30" w:rsidP="0070600B">
            <w:pPr>
              <w:spacing w:after="0" w:line="276" w:lineRule="auto"/>
              <w:rPr>
                <w:sz w:val="22"/>
                <w:szCs w:val="22"/>
              </w:rPr>
            </w:pPr>
            <w:r w:rsidRPr="00491097">
              <w:rPr>
                <w:sz w:val="22"/>
                <w:szCs w:val="22"/>
              </w:rPr>
              <w:t>SAP_ΤΥΠΟΣ_ΠΕΛΑΤΗ</w:t>
            </w:r>
            <w:r w:rsidRPr="00491097">
              <w:rPr>
                <w:sz w:val="22"/>
                <w:szCs w:val="22"/>
                <w:vertAlign w:val="superscript"/>
              </w:rPr>
              <w:t>*</w:t>
            </w:r>
          </w:p>
        </w:tc>
        <w:tc>
          <w:tcPr>
            <w:tcW w:w="539" w:type="pct"/>
          </w:tcPr>
          <w:p w14:paraId="49EA777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42F6D47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1240F1AF"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5</w:t>
            </w:r>
          </w:p>
        </w:tc>
        <w:tc>
          <w:tcPr>
            <w:tcW w:w="463" w:type="pct"/>
          </w:tcPr>
          <w:p w14:paraId="60847900"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95551</w:t>
            </w:r>
          </w:p>
        </w:tc>
        <w:tc>
          <w:tcPr>
            <w:tcW w:w="500" w:type="pct"/>
          </w:tcPr>
          <w:p w14:paraId="5522D83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337095</w:t>
            </w:r>
          </w:p>
        </w:tc>
        <w:tc>
          <w:tcPr>
            <w:tcW w:w="500" w:type="pct"/>
          </w:tcPr>
          <w:p w14:paraId="34CD2F9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~22.1</w:t>
            </w:r>
          </w:p>
        </w:tc>
      </w:tr>
      <w:tr w:rsidR="00063C30" w:rsidRPr="00491097" w14:paraId="76FAABC9"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5CEB6725" w14:textId="77777777" w:rsidR="00063C30" w:rsidRPr="00491097" w:rsidRDefault="00063C30" w:rsidP="0070600B">
            <w:pPr>
              <w:spacing w:after="0" w:line="276" w:lineRule="auto"/>
              <w:rPr>
                <w:sz w:val="22"/>
                <w:szCs w:val="22"/>
              </w:rPr>
            </w:pPr>
            <w:r w:rsidRPr="00491097">
              <w:rPr>
                <w:sz w:val="22"/>
                <w:szCs w:val="22"/>
              </w:rPr>
              <w:t>SAP_ΕΙΔΟΣ_ΑΙΤΗΜΑΤΟΣ</w:t>
            </w:r>
            <w:r w:rsidRPr="00491097">
              <w:rPr>
                <w:sz w:val="22"/>
                <w:szCs w:val="22"/>
                <w:vertAlign w:val="superscript"/>
              </w:rPr>
              <w:t>*</w:t>
            </w:r>
          </w:p>
        </w:tc>
        <w:tc>
          <w:tcPr>
            <w:tcW w:w="539" w:type="pct"/>
          </w:tcPr>
          <w:p w14:paraId="4DE0D65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458C015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271CBE8D"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41</w:t>
            </w:r>
          </w:p>
        </w:tc>
        <w:tc>
          <w:tcPr>
            <w:tcW w:w="463" w:type="pct"/>
          </w:tcPr>
          <w:p w14:paraId="14C6ED6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73910</w:t>
            </w:r>
          </w:p>
        </w:tc>
        <w:tc>
          <w:tcPr>
            <w:tcW w:w="500" w:type="pct"/>
          </w:tcPr>
          <w:p w14:paraId="2E8F765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358736</w:t>
            </w:r>
          </w:p>
        </w:tc>
        <w:tc>
          <w:tcPr>
            <w:tcW w:w="500" w:type="pct"/>
          </w:tcPr>
          <w:p w14:paraId="50BCD315"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~17.1</w:t>
            </w:r>
          </w:p>
        </w:tc>
      </w:tr>
      <w:tr w:rsidR="00063C30" w:rsidRPr="00491097" w14:paraId="62B331B1"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099D3216" w14:textId="77777777" w:rsidR="00063C30" w:rsidRPr="00491097" w:rsidRDefault="00063C30" w:rsidP="0070600B">
            <w:pPr>
              <w:spacing w:after="0" w:line="276" w:lineRule="auto"/>
              <w:rPr>
                <w:sz w:val="22"/>
                <w:szCs w:val="22"/>
              </w:rPr>
            </w:pPr>
            <w:r w:rsidRPr="00491097">
              <w:rPr>
                <w:sz w:val="22"/>
                <w:szCs w:val="22"/>
              </w:rPr>
              <w:t>SAP_ΣΚΟΠΟΣ_ΕΡΓΟΥ</w:t>
            </w:r>
            <w:r w:rsidRPr="00491097">
              <w:rPr>
                <w:sz w:val="22"/>
                <w:szCs w:val="22"/>
                <w:vertAlign w:val="superscript"/>
              </w:rPr>
              <w:t>*</w:t>
            </w:r>
          </w:p>
        </w:tc>
        <w:tc>
          <w:tcPr>
            <w:tcW w:w="539" w:type="pct"/>
          </w:tcPr>
          <w:p w14:paraId="6E97376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Categorical</w:t>
            </w:r>
          </w:p>
        </w:tc>
        <w:tc>
          <w:tcPr>
            <w:tcW w:w="544" w:type="pct"/>
          </w:tcPr>
          <w:p w14:paraId="3A355A36"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String</w:t>
            </w:r>
          </w:p>
        </w:tc>
        <w:tc>
          <w:tcPr>
            <w:tcW w:w="576" w:type="pct"/>
          </w:tcPr>
          <w:p w14:paraId="2BD2A3C2"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25</w:t>
            </w:r>
          </w:p>
        </w:tc>
        <w:tc>
          <w:tcPr>
            <w:tcW w:w="463" w:type="pct"/>
          </w:tcPr>
          <w:p w14:paraId="4AE110A8"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81622</w:t>
            </w:r>
          </w:p>
        </w:tc>
        <w:tc>
          <w:tcPr>
            <w:tcW w:w="500" w:type="pct"/>
          </w:tcPr>
          <w:p w14:paraId="3748EC4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351024</w:t>
            </w:r>
          </w:p>
        </w:tc>
        <w:tc>
          <w:tcPr>
            <w:tcW w:w="500" w:type="pct"/>
          </w:tcPr>
          <w:p w14:paraId="039E15B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~18.9</w:t>
            </w:r>
          </w:p>
        </w:tc>
      </w:tr>
      <w:tr w:rsidR="00063C30" w:rsidRPr="00491097" w14:paraId="763E890E"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0F863FF3" w14:textId="77777777" w:rsidR="00063C30" w:rsidRPr="00491097" w:rsidRDefault="00063C30" w:rsidP="0070600B">
            <w:pPr>
              <w:spacing w:after="0" w:line="276" w:lineRule="auto"/>
              <w:rPr>
                <w:sz w:val="22"/>
                <w:szCs w:val="22"/>
              </w:rPr>
            </w:pPr>
            <w:r w:rsidRPr="00491097">
              <w:rPr>
                <w:sz w:val="22"/>
                <w:szCs w:val="22"/>
              </w:rPr>
              <w:t>UserName</w:t>
            </w:r>
          </w:p>
        </w:tc>
        <w:tc>
          <w:tcPr>
            <w:tcW w:w="539" w:type="pct"/>
          </w:tcPr>
          <w:p w14:paraId="2C500F4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544" w:type="pct"/>
          </w:tcPr>
          <w:p w14:paraId="166764B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576" w:type="pct"/>
          </w:tcPr>
          <w:p w14:paraId="178EE033"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N/A</w:t>
            </w:r>
          </w:p>
        </w:tc>
        <w:tc>
          <w:tcPr>
            <w:tcW w:w="463" w:type="pct"/>
          </w:tcPr>
          <w:p w14:paraId="5F3BCEB4"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426478</w:t>
            </w:r>
          </w:p>
        </w:tc>
        <w:tc>
          <w:tcPr>
            <w:tcW w:w="500" w:type="pct"/>
          </w:tcPr>
          <w:p w14:paraId="1475C8DA"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6168</w:t>
            </w:r>
          </w:p>
        </w:tc>
        <w:tc>
          <w:tcPr>
            <w:tcW w:w="500" w:type="pct"/>
          </w:tcPr>
          <w:p w14:paraId="05A7178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491097">
              <w:rPr>
                <w:sz w:val="22"/>
                <w:szCs w:val="22"/>
              </w:rPr>
              <w:t>~98.4</w:t>
            </w:r>
          </w:p>
        </w:tc>
      </w:tr>
      <w:tr w:rsidR="00063C30" w:rsidRPr="00491097" w14:paraId="2D5EEDF0" w14:textId="77777777" w:rsidTr="00706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pct"/>
          </w:tcPr>
          <w:p w14:paraId="581CD752" w14:textId="77777777" w:rsidR="00063C30" w:rsidRPr="00491097" w:rsidRDefault="00063C30" w:rsidP="0070600B">
            <w:pPr>
              <w:spacing w:after="0" w:line="276" w:lineRule="auto"/>
              <w:rPr>
                <w:sz w:val="22"/>
                <w:szCs w:val="22"/>
              </w:rPr>
            </w:pPr>
            <w:r w:rsidRPr="00491097">
              <w:rPr>
                <w:sz w:val="22"/>
                <w:szCs w:val="22"/>
              </w:rPr>
              <w:t>UpDate</w:t>
            </w:r>
          </w:p>
        </w:tc>
        <w:tc>
          <w:tcPr>
            <w:tcW w:w="539" w:type="pct"/>
          </w:tcPr>
          <w:p w14:paraId="657D3ABB"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544" w:type="pct"/>
          </w:tcPr>
          <w:p w14:paraId="1042FEE3"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576" w:type="pct"/>
          </w:tcPr>
          <w:p w14:paraId="753913F7"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N/A</w:t>
            </w:r>
          </w:p>
        </w:tc>
        <w:tc>
          <w:tcPr>
            <w:tcW w:w="463" w:type="pct"/>
          </w:tcPr>
          <w:p w14:paraId="29BFF23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426481</w:t>
            </w:r>
          </w:p>
        </w:tc>
        <w:tc>
          <w:tcPr>
            <w:tcW w:w="500" w:type="pct"/>
          </w:tcPr>
          <w:p w14:paraId="43BB77F4"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sz w:val="22"/>
                <w:szCs w:val="22"/>
              </w:rPr>
            </w:pPr>
            <w:r w:rsidRPr="00491097">
              <w:rPr>
                <w:sz w:val="22"/>
                <w:szCs w:val="22"/>
              </w:rPr>
              <w:t>6165</w:t>
            </w:r>
          </w:p>
        </w:tc>
        <w:tc>
          <w:tcPr>
            <w:tcW w:w="500" w:type="pct"/>
          </w:tcPr>
          <w:p w14:paraId="09F594ED" w14:textId="77777777" w:rsidR="00063C30" w:rsidRPr="00491097" w:rsidRDefault="00063C30" w:rsidP="0070600B">
            <w:pPr>
              <w:spacing w:after="0" w:line="276"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491097">
              <w:rPr>
                <w:sz w:val="22"/>
                <w:szCs w:val="22"/>
              </w:rPr>
              <w:t>~98.6</w:t>
            </w:r>
          </w:p>
        </w:tc>
      </w:tr>
      <w:tr w:rsidR="00063C30" w:rsidRPr="00491097" w14:paraId="0C1D848B" w14:textId="77777777" w:rsidTr="0070600B">
        <w:tc>
          <w:tcPr>
            <w:cnfStyle w:val="001000000000" w:firstRow="0" w:lastRow="0" w:firstColumn="1" w:lastColumn="0" w:oddVBand="0" w:evenVBand="0" w:oddHBand="0" w:evenHBand="0" w:firstRowFirstColumn="0" w:firstRowLastColumn="0" w:lastRowFirstColumn="0" w:lastRowLastColumn="0"/>
            <w:tcW w:w="1878" w:type="pct"/>
          </w:tcPr>
          <w:p w14:paraId="2DDADF9D" w14:textId="77777777" w:rsidR="00063C30" w:rsidRPr="00491097" w:rsidRDefault="00063C30" w:rsidP="0070600B">
            <w:pPr>
              <w:spacing w:after="0" w:line="276" w:lineRule="auto"/>
              <w:rPr>
                <w:sz w:val="22"/>
                <w:szCs w:val="22"/>
              </w:rPr>
            </w:pPr>
            <w:r w:rsidRPr="00491097">
              <w:rPr>
                <w:sz w:val="22"/>
                <w:szCs w:val="22"/>
              </w:rPr>
              <w:t>Test</w:t>
            </w:r>
          </w:p>
        </w:tc>
        <w:tc>
          <w:tcPr>
            <w:tcW w:w="539" w:type="pct"/>
          </w:tcPr>
          <w:p w14:paraId="40C1523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Categorical</w:t>
            </w:r>
          </w:p>
        </w:tc>
        <w:tc>
          <w:tcPr>
            <w:tcW w:w="544" w:type="pct"/>
          </w:tcPr>
          <w:p w14:paraId="537AF891"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String</w:t>
            </w:r>
          </w:p>
        </w:tc>
        <w:tc>
          <w:tcPr>
            <w:tcW w:w="576" w:type="pct"/>
          </w:tcPr>
          <w:p w14:paraId="2F9EB98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463" w:type="pct"/>
          </w:tcPr>
          <w:p w14:paraId="77413F1F"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500" w:type="pct"/>
          </w:tcPr>
          <w:p w14:paraId="1D1F6D7E"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432646</w:t>
            </w:r>
          </w:p>
        </w:tc>
        <w:tc>
          <w:tcPr>
            <w:tcW w:w="500" w:type="pct"/>
          </w:tcPr>
          <w:p w14:paraId="59B83D89" w14:textId="77777777" w:rsidR="00063C30" w:rsidRPr="00491097" w:rsidRDefault="00063C30" w:rsidP="0070600B">
            <w:pPr>
              <w:spacing w:after="0"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491097">
              <w:rPr>
                <w:sz w:val="22"/>
                <w:szCs w:val="22"/>
              </w:rPr>
              <w:t>100</w:t>
            </w:r>
          </w:p>
        </w:tc>
      </w:tr>
    </w:tbl>
    <w:p w14:paraId="63727ED1" w14:textId="77777777" w:rsidR="00063C30" w:rsidRDefault="00063C30" w:rsidP="00063C30">
      <w:pPr>
        <w:pStyle w:val="Heading3"/>
        <w:numPr>
          <w:ilvl w:val="0"/>
          <w:numId w:val="0"/>
        </w:numPr>
        <w:ind w:left="902" w:hanging="902"/>
        <w:sectPr w:rsidR="00063C30" w:rsidSect="00107F7F">
          <w:pgSz w:w="16838" w:h="11906" w:orient="landscape"/>
          <w:pgMar w:top="1418" w:right="1418" w:bottom="1418" w:left="1418" w:header="709" w:footer="709" w:gutter="567"/>
          <w:cols w:space="708"/>
          <w:docGrid w:linePitch="360"/>
        </w:sectPr>
      </w:pPr>
    </w:p>
    <w:p w14:paraId="3A780C37" w14:textId="77777777" w:rsidR="00063C30" w:rsidRPr="00E5114E" w:rsidRDefault="00063C30" w:rsidP="00063C30">
      <w:pPr>
        <w:pStyle w:val="Heading3"/>
      </w:pPr>
      <w:bookmarkStart w:id="36" w:name="_Toc477111359"/>
      <w:r>
        <w:lastRenderedPageBreak/>
        <w:t>Column Selection</w:t>
      </w:r>
      <w:bookmarkEnd w:id="36"/>
    </w:p>
    <w:p w14:paraId="2A797039" w14:textId="77777777" w:rsidR="00063C30" w:rsidRPr="00075BB8" w:rsidRDefault="00063C30" w:rsidP="00063C30">
      <w:pPr>
        <w:spacing w:after="80"/>
      </w:pPr>
      <w:r w:rsidRPr="00075BB8">
        <w:t xml:space="preserve">There are 104 variables on the “Έργα” table, </w:t>
      </w:r>
      <w:bookmarkStart w:id="37" w:name="VariablesUsedAsIs"/>
      <w:r w:rsidRPr="00075BB8">
        <w:t xml:space="preserve">13 </w:t>
      </w:r>
      <w:bookmarkEnd w:id="37"/>
      <w:r w:rsidRPr="00075BB8">
        <w:t>of which are of use for the task at hand as is, 20 of which are used for feature engineering purposes, 2 of which are used solely to set clauses (restriction) on row retrieval, the rest of which are simply proven fruitless. The variables, their description and the reason each was or was not picked, are as follows.</w:t>
      </w:r>
    </w:p>
    <w:p w14:paraId="0FD3172C" w14:textId="77777777" w:rsidR="00063C30" w:rsidRPr="00075BB8" w:rsidRDefault="00063C30" w:rsidP="00063C30">
      <w:pPr>
        <w:numPr>
          <w:ilvl w:val="0"/>
          <w:numId w:val="4"/>
        </w:numPr>
        <w:spacing w:after="80"/>
      </w:pPr>
      <w:r w:rsidRPr="00075BB8">
        <w:t>[MONADA]: is picked (renamed [GrafioEktelesisErgou]), for it provides a general understanding of the geographical area the project took place on. Each region is coded as a numerical integer field of varied length with a range of [5, 505, 5050000, …, 528, 5280006, 528000606], making it a Categorical variable. If one were to enquire into Central Thessaloniki in particular, one would retrieve rows where [MONADA] equals 5060006. The percentage per region of whether or not a project gets the go could very well be subject to its whereabouts. That being said, the 161 factors of this variable are very many indeed, and under no circumstances would I be taken aback should it turn out it contributes little to nil.</w:t>
      </w:r>
    </w:p>
    <w:p w14:paraId="302CAC02" w14:textId="77777777" w:rsidR="00063C30" w:rsidRPr="00075BB8" w:rsidRDefault="00063C30" w:rsidP="00063C30">
      <w:pPr>
        <w:numPr>
          <w:ilvl w:val="0"/>
          <w:numId w:val="4"/>
        </w:numPr>
        <w:spacing w:after="80"/>
      </w:pPr>
      <w:r w:rsidRPr="00075BB8">
        <w:t>[ID]: is the primary identification of each project which was picked (renamed [ID_Erga]). Whilst it is utterly useless for any prediction purposes, it is vital for data viewing, manipulation, and interconnectivity reasons. It is a numerical integer field with a range of [12, 13, 14, …, 564033, 564034, 564035], serving as a Categorical variable.</w:t>
      </w:r>
    </w:p>
    <w:p w14:paraId="3CCF84F8" w14:textId="77777777" w:rsidR="00063C30" w:rsidRPr="00075BB8" w:rsidRDefault="00063C30" w:rsidP="00063C30">
      <w:pPr>
        <w:numPr>
          <w:ilvl w:val="0"/>
          <w:numId w:val="4"/>
        </w:numPr>
        <w:spacing w:after="80"/>
      </w:pPr>
      <w:r w:rsidRPr="00075BB8">
        <w:t>[ID2]: is not picked, as not only is its use unknown, but it’s also mostly missing with only ~0.9% data availability. It is a numerical integer field, referencing a secondary identification number with a range of [NULL, 2882, 2883, …, 117522, 117523, 117524], serving as a Categorical variable.</w:t>
      </w:r>
    </w:p>
    <w:p w14:paraId="002CF970" w14:textId="77777777" w:rsidR="00063C30" w:rsidRPr="00075BB8" w:rsidRDefault="00063C30" w:rsidP="00063C30">
      <w:pPr>
        <w:numPr>
          <w:ilvl w:val="0"/>
          <w:numId w:val="4"/>
        </w:numPr>
        <w:spacing w:after="80"/>
      </w:pPr>
      <w:r w:rsidRPr="00075BB8">
        <w:t>[ID_ΠΡΟΤΑΣΗΣ]: is not picked, as it provides no useful data or relationships whatsoever; it’s also mostly missing with ~46.6% data availability. It is a numerical integer field, reflecting the proposal’s identification number, with a range of [NULL, 19204, 19289, …, 509011104, 509011200, 509011300], serving as a Categorical variable.</w:t>
      </w:r>
    </w:p>
    <w:p w14:paraId="5869DAE9" w14:textId="77777777" w:rsidR="00063C30" w:rsidRPr="00075BB8" w:rsidRDefault="00063C30" w:rsidP="00063C30">
      <w:pPr>
        <w:numPr>
          <w:ilvl w:val="0"/>
          <w:numId w:val="4"/>
        </w:numPr>
        <w:spacing w:after="80"/>
      </w:pPr>
      <w:r w:rsidRPr="00075BB8">
        <w:t xml:space="preserve">[ΕΤΟΣ]: is not picked, as its essence, the project’s year, is subsumed under [TimeSeriesDate]’s paradigm, which will be mentioned below. It is a string field, with a range of [NULL, /, 0, …, Χ70, Χ70Σ, Χ70Χ], serving as a Categorical variable. It should be noted that, although it’s not immediately visible looking at </w:t>
      </w:r>
      <w:r w:rsidRPr="00075BB8">
        <w:lastRenderedPageBreak/>
        <w:t xml:space="preserve">its </w:t>
      </w:r>
      <w:r w:rsidRPr="00075BB8">
        <w:rPr>
          <w:i/>
        </w:rPr>
        <w:t>noisy</w:t>
      </w:r>
      <w:r w:rsidRPr="00075BB8">
        <w:t xml:space="preserve"> range, somewhere after the 0 and before the X70, there are actual year values as well. Since the dataset is a time series, the notion of a date-time is integral to it.</w:t>
      </w:r>
    </w:p>
    <w:p w14:paraId="6FFFF057" w14:textId="77777777" w:rsidR="00063C30" w:rsidRPr="00075BB8" w:rsidRDefault="00063C30" w:rsidP="00063C30">
      <w:pPr>
        <w:numPr>
          <w:ilvl w:val="0"/>
          <w:numId w:val="4"/>
        </w:numPr>
        <w:spacing w:after="80"/>
      </w:pPr>
      <w:r w:rsidRPr="00075BB8">
        <w:t>[Α_Α]: is not picked, as its use is unknown and therefore yields no insight. It is a numerical integer field with a range of [NULL, 0, 1, …, 32362, 32363, 32364], serving as a Categorical variable. Taking the fact that it only has 9820 different factors into account, from 0 to 32364, whereas the projects have a count of 432646, it’s hard to conclude that it represents a project’s serial number like its name seems to hints (in Greek, that is).</w:t>
      </w:r>
    </w:p>
    <w:p w14:paraId="48B41DB6" w14:textId="77777777" w:rsidR="00063C30" w:rsidRPr="00075BB8" w:rsidRDefault="00063C30" w:rsidP="00063C30">
      <w:pPr>
        <w:numPr>
          <w:ilvl w:val="0"/>
          <w:numId w:val="4"/>
        </w:numPr>
        <w:spacing w:after="80"/>
      </w:pPr>
      <w:r w:rsidRPr="00075BB8">
        <w:t>[ΗΜΕΡ_ΚΑΤΑΧΩΡΗΣΗΣ]: is not picked, for there’s no use for dates in the classification. However, it is used for feature engineering, creating new variables with time differences. It is a date field with a range of [NULL, 2001-01-01 04:16:13.000, 2004-02-25 13:06:33.000, …, 2016-05-28 09:13:42.000, 2016-05-28 10:33:51.000, 2016-05-28 10:38:48.000], serving as a Categorical variable. It is the 2</w:t>
      </w:r>
      <w:r w:rsidRPr="00075BB8">
        <w:rPr>
          <w:vertAlign w:val="superscript"/>
        </w:rPr>
        <w:t>nd</w:t>
      </w:r>
      <w:r w:rsidRPr="00075BB8">
        <w:t xml:space="preserve"> date in line, part of the 11 date variables that describe a project’s full cycle; it refers to the date the project was registered to the system, and the 2 new features engineered by it are [Kathisterisi_AitisisKataxorisis], the delay between the application and actual registration of the project, and [Kathisterisi_Meletis], the delay between the registration and the date of completion of the ‘study’ part.</w:t>
      </w:r>
    </w:p>
    <w:p w14:paraId="40E49C5E" w14:textId="77777777" w:rsidR="00063C30" w:rsidRPr="00075BB8" w:rsidRDefault="00063C30" w:rsidP="00063C30">
      <w:pPr>
        <w:numPr>
          <w:ilvl w:val="0"/>
          <w:numId w:val="4"/>
        </w:numPr>
        <w:spacing w:after="80"/>
      </w:pPr>
      <w:r w:rsidRPr="00075BB8">
        <w:t>[ΚΩΔ_ΛΟΓΑΡΙΑΣΜΟΥ]: is not picked, as it holds only part of the information intended for it, which has been fragmented into old and new variables. It is, however, amongst the set of variables used to feature engineer the information originally designated for this one. It is a string variable, portraying the project’s main category, whilst its range is [NULL, 41, 42, D, M]. In this Categorical field, Null designates missing values, 41 and D stand for Investment, and 42 and Μ stand for Utilisation.</w:t>
      </w:r>
    </w:p>
    <w:p w14:paraId="1D4FA668" w14:textId="77777777" w:rsidR="00063C30" w:rsidRPr="00075BB8" w:rsidRDefault="00063C30" w:rsidP="00063C30">
      <w:pPr>
        <w:numPr>
          <w:ilvl w:val="0"/>
          <w:numId w:val="4"/>
        </w:numPr>
        <w:spacing w:after="80"/>
      </w:pPr>
      <w:r w:rsidRPr="00075BB8">
        <w:t>[ΚΩΔ_ΑΝΑΛΥΣΗΣ]: is not picked, as it holds only part of the information intended for it, which has been fragmented into old and new variables. It is, however, amongst the set of variables used to feature engineer the information originally designated for this one. It is a string field whose range is [NULL, ‘     335’,  ‘ 33645’, …, ‘Μ/sdenys01’, ‘Μ/sfenys01’, ‘Μsamten01’]. This Categorical variable reflects the project’s sub-category via the following rules: If it starts with ‘32’ and its respective value on [ΚΩΔ_ΛΟΓΑΡΙΑΣΜΟΥ] is 41, then the sub-</w:t>
      </w:r>
      <w:r w:rsidRPr="00075BB8">
        <w:lastRenderedPageBreak/>
        <w:t>category is Electrification for Consumers. If it starts with 324 and its respective value on [ΚΩΔ_ΛΟΓΑΡΙΑΣΜΟΥ] is 41, then the sub-category is Electrification for Producers. If it starts with 33 and its respective value on [ΚΩΔ_ΛΟΓΑΡΙΑΣΜΟΥ] is 41, then the sub-category is Variant. If it starts with 316 and its respective value on [ΚΩΔ_ΛΟΓΑΡΙΑΣΜΟΥ] is 41, then the sub-category is Aesthetical Upgrade. If it starts with 34 and its respective value on [ΚΩΔ_ΛΟΓΑΡΙΑΣΜΟΥ] is 41, then the sub-category is Amplification. If it starts with 336 and its respective value on [ΚΩΔ_ΛΟΓΑΡΙΑΣΜΟΥ] is 41, then the sub-category is Layout Reconfiguration on a Substation. If it starts with 321 and its respective value on [ΚΩΔ_ΛΟΓΑΡΙΑΣΜΟΥ] is 42, then the sub-category is Localised Maintenance. If it starts with 322 and its respective value on [ΚΩΔ_ΛΟΓΑΡΙΑΣΜΟΥ] is 42, then the sub-category is Preventative Maintenance. If it starts with 33 and its respective value on [ΚΩΔ_ΛΟΓΑΡΙΑΣΜΟΥ] is 42, then the sub-category is Network Damage Maintenance. If it starts with 36 and its respective value on [ΚΩΔ_ΛΟΓΑΡΙΑΣΜΟΥ] is 42, then the sub-category is Network Removal. If it starts with 325 and its respective value on [ΚΩΔ_ΛΟΓΑΡΙΑΣΜΟΥ] is 42, then the sub-category is Electric Pillar Maintenance. If it starts with 326 and its respective value on [ΚΩΔ_ΛΟΓΑΡΙΑΣΜΟΥ] is 42, then the sub-category is Pruning.</w:t>
      </w:r>
    </w:p>
    <w:p w14:paraId="13AF989C" w14:textId="77777777" w:rsidR="00063C30" w:rsidRPr="00075BB8" w:rsidRDefault="00063C30" w:rsidP="00063C30">
      <w:pPr>
        <w:numPr>
          <w:ilvl w:val="0"/>
          <w:numId w:val="4"/>
        </w:numPr>
        <w:spacing w:after="80"/>
      </w:pPr>
      <w:r w:rsidRPr="00075BB8">
        <w:t>[ΑΡΙΘΜΟΣ]: is not picked, as its use is unknown and therefore, yields no insight. It is a numerical integer variable with a range of [NULL, -595, -582, …, 900954, 900955, 900956], serving as a Categorical field.</w:t>
      </w:r>
    </w:p>
    <w:p w14:paraId="527E4E52" w14:textId="77777777" w:rsidR="00063C30" w:rsidRPr="00075BB8" w:rsidRDefault="00063C30" w:rsidP="00063C30">
      <w:pPr>
        <w:numPr>
          <w:ilvl w:val="0"/>
          <w:numId w:val="4"/>
        </w:numPr>
        <w:spacing w:after="80"/>
      </w:pPr>
      <w:r w:rsidRPr="00075BB8">
        <w:t>[ΧΑΡΑΚΤΗΡΙΣΜΟΣ_ΕΡΓΟΥ]: is not picked, for it is completely empty. By extension, it lacks any value range or semantics.</w:t>
      </w:r>
    </w:p>
    <w:p w14:paraId="528F7BBA" w14:textId="77777777" w:rsidR="00063C30" w:rsidRPr="00075BB8" w:rsidRDefault="00063C30" w:rsidP="00063C30">
      <w:pPr>
        <w:numPr>
          <w:ilvl w:val="0"/>
          <w:numId w:val="4"/>
        </w:numPr>
        <w:spacing w:after="80"/>
      </w:pPr>
      <w:r w:rsidRPr="00075BB8">
        <w:t>[ΣΚΟΠΟΣ_ΕΡΓΟΥ]: is not picked, for it is completely empty. By extension, it lacks any value range or semantics.</w:t>
      </w:r>
    </w:p>
    <w:p w14:paraId="658A6389" w14:textId="77777777" w:rsidR="00063C30" w:rsidRPr="00075BB8" w:rsidRDefault="00063C30" w:rsidP="00063C30">
      <w:pPr>
        <w:numPr>
          <w:ilvl w:val="0"/>
          <w:numId w:val="4"/>
        </w:numPr>
        <w:spacing w:after="80"/>
      </w:pPr>
      <w:r w:rsidRPr="00075BB8">
        <w:t>[ΕΤΟΣ_ΕΡΓΟΥ]: is not picked, for it is completely empty. By extension, it lacks any value range or semantics.</w:t>
      </w:r>
    </w:p>
    <w:p w14:paraId="09197E3A" w14:textId="77777777" w:rsidR="00063C30" w:rsidRPr="00075BB8" w:rsidRDefault="00063C30" w:rsidP="00063C30">
      <w:pPr>
        <w:numPr>
          <w:ilvl w:val="0"/>
          <w:numId w:val="4"/>
        </w:numPr>
        <w:spacing w:after="80"/>
      </w:pPr>
      <w:r w:rsidRPr="00075BB8">
        <w:t>[ΑΡΙΘΜΟΣ_ΕΡΓΟΥ]: is not picked, for it is completely empty. By extension, it lacks any value range or semantics.</w:t>
      </w:r>
    </w:p>
    <w:p w14:paraId="320C296C" w14:textId="77777777" w:rsidR="00063C30" w:rsidRPr="00075BB8" w:rsidRDefault="00063C30" w:rsidP="00063C30">
      <w:pPr>
        <w:numPr>
          <w:ilvl w:val="0"/>
          <w:numId w:val="4"/>
        </w:numPr>
        <w:spacing w:after="80"/>
      </w:pPr>
      <w:r w:rsidRPr="00075BB8">
        <w:lastRenderedPageBreak/>
        <w:t>[ΑΚΥΡΩΘΕΝ]: is not picked, but the insight it grants is used for the SQL View construction. Rows cannot be deleted off the SQL Server Tables, hence if the need arises due to an erroneous entry, it's reflected here. This variable is a binary Categorical one, with a value of ‘0’ meaning that the entry is not cancelled, and a value of ‘1’ that it is. Taking this under account, for each row, when its value on this variable is 1, the row is dropped, otherwise it’s kept.</w:t>
      </w:r>
    </w:p>
    <w:p w14:paraId="179DF079" w14:textId="2E335798" w:rsidR="00063C30" w:rsidRPr="00075BB8" w:rsidRDefault="00063C30" w:rsidP="00063C30">
      <w:pPr>
        <w:numPr>
          <w:ilvl w:val="0"/>
          <w:numId w:val="4"/>
        </w:numPr>
        <w:spacing w:after="80"/>
      </w:pPr>
      <w:r w:rsidRPr="00075BB8">
        <w:t xml:space="preserve">[ΚΑΤΗΓΟΡΙΑ]: is picked under the alias of [Katigoria]. It holds generalised project categories and is likely to correlate with the dependent variable as some categories might have a lower chance of being cancelled due to the nature of the category. It is </w:t>
      </w:r>
      <w:r w:rsidR="00BF198A">
        <w:t xml:space="preserve">a </w:t>
      </w:r>
      <w:r w:rsidRPr="00075BB8">
        <w:t>string variable with a range of [NULL, ‘’, ‘Χ’, …, ‘P’, ‘Q’, ‘ΕΚΜ’], serving as a Categorical field.</w:t>
      </w:r>
    </w:p>
    <w:p w14:paraId="211F1C70" w14:textId="77777777" w:rsidR="00063C30" w:rsidRPr="00075BB8" w:rsidRDefault="00063C30" w:rsidP="00063C30">
      <w:pPr>
        <w:numPr>
          <w:ilvl w:val="0"/>
          <w:numId w:val="4"/>
        </w:numPr>
        <w:spacing w:after="80"/>
      </w:pPr>
      <w:r w:rsidRPr="00075BB8">
        <w:t>[ΦΟΠ_ΛΟΙΠΑ]: is not picked, as not only is its use unknown, but it’s also mostly missing with only ~40.8% data availability. It is a numerical integer variable with a range of [NULL, 0, 1, 2], serving as a Categorical field.</w:t>
      </w:r>
    </w:p>
    <w:p w14:paraId="4192BD4B" w14:textId="68D52929" w:rsidR="00063C30" w:rsidRPr="00075BB8" w:rsidRDefault="00063C30" w:rsidP="00063C30">
      <w:pPr>
        <w:numPr>
          <w:ilvl w:val="0"/>
          <w:numId w:val="4"/>
        </w:numPr>
        <w:spacing w:after="80"/>
      </w:pPr>
      <w:r w:rsidRPr="00075BB8">
        <w:t>[ΖΗΜΙΑ_ΠΑ</w:t>
      </w:r>
      <w:r w:rsidR="00BF198A">
        <w:t xml:space="preserve">ΡΑΛΑΓΗ]: is not picked, for, ultimately, the </w:t>
      </w:r>
      <w:r w:rsidRPr="00075BB8">
        <w:t>objective is to predict whether or not a new project will come to completion, which has nothing to do with this variable’s content, rendering it useless to our end. It’s also mostly missing with only ~47.1% data availability. It is a numerical integer variable which is about the type of maintenance performed and has a range of [NULL, 0, 1, 2], serving as a Categorical field.</w:t>
      </w:r>
    </w:p>
    <w:p w14:paraId="3574C076" w14:textId="77777777" w:rsidR="00063C30" w:rsidRPr="00075BB8" w:rsidRDefault="00063C30" w:rsidP="00063C30">
      <w:pPr>
        <w:numPr>
          <w:ilvl w:val="0"/>
          <w:numId w:val="4"/>
        </w:numPr>
        <w:spacing w:after="80"/>
      </w:pPr>
      <w:r w:rsidRPr="00075BB8">
        <w:t>[ΟΜΑΔΑ]: is not picked because of its sheer amount of factors, surpassing 23000 different ones. It is a string variable with a range of [NULL, ‘’, ‘1’, …, ‘Μ.SD.2015.00002’, ‘Μ.SD.2015.00005’, ‘Σ’], which is basically yet another way of categorisation, serving as a Categorical field.</w:t>
      </w:r>
    </w:p>
    <w:p w14:paraId="5B083D04" w14:textId="77777777" w:rsidR="00063C30" w:rsidRPr="00075BB8" w:rsidRDefault="00063C30" w:rsidP="00063C30">
      <w:pPr>
        <w:numPr>
          <w:ilvl w:val="0"/>
          <w:numId w:val="4"/>
        </w:numPr>
        <w:spacing w:after="80"/>
      </w:pPr>
      <w:r w:rsidRPr="00075BB8">
        <w:t>[ΕΤΟΣ_ΜΕΛΕΤΗΣ]: Is not picked. The information is already accessible from the variable “[ΗΜΕΡ_ΜΕΛΕΤΗΣ]”. In addition, the content itself contributes nothing to the model creation. It is a string variable created with the intention of containing the year of the project’s ‘study’ part and it has a range of [NULL, ‘-   ’, ‘-- ’, …, ‘ΥΣ29’, ‘ΥΣ8Β’, ‘Φ200’ ], serving as a Categorical field.</w:t>
      </w:r>
    </w:p>
    <w:p w14:paraId="6619AD99" w14:textId="41F78830" w:rsidR="00063C30" w:rsidRPr="00075BB8" w:rsidRDefault="00063C30" w:rsidP="00063C30">
      <w:pPr>
        <w:numPr>
          <w:ilvl w:val="0"/>
          <w:numId w:val="4"/>
        </w:numPr>
        <w:spacing w:after="80"/>
      </w:pPr>
      <w:r w:rsidRPr="00075BB8">
        <w:t xml:space="preserve">[ΑΡΙΘΜΟΣ_ΜΕΛΕΤΗΣ]: is a mere protocol number, which is of no </w:t>
      </w:r>
      <w:r w:rsidR="00EB1B7B">
        <w:t>usefulness</w:t>
      </w:r>
      <w:r w:rsidRPr="00075BB8">
        <w:t xml:space="preserve"> to our goal, and as such, is not picked. It is a numerical integer field with a range </w:t>
      </w:r>
      <w:r w:rsidRPr="00075BB8">
        <w:lastRenderedPageBreak/>
        <w:t xml:space="preserve">of </w:t>
      </w:r>
      <w:r w:rsidR="00EB1B7B">
        <w:t>[</w:t>
      </w:r>
      <w:r w:rsidRPr="00075BB8">
        <w:t>NULL, -2008, -142, …, 95542, 95629, 857178], serving as a Categorical variable.</w:t>
      </w:r>
    </w:p>
    <w:p w14:paraId="0225BD0C" w14:textId="77777777" w:rsidR="00063C30" w:rsidRPr="00075BB8" w:rsidRDefault="00063C30" w:rsidP="00063C30">
      <w:pPr>
        <w:numPr>
          <w:ilvl w:val="0"/>
          <w:numId w:val="4"/>
        </w:numPr>
        <w:spacing w:after="80"/>
      </w:pPr>
      <w:r w:rsidRPr="00075BB8">
        <w:t>[ΕΙΔΟΣ_ΕΞΥΠΗΡΕΤΗΣΗΣ0]: is a binary field whose meaning is unknown and has been characterised as inconsequential and “a field for DEDDHE’s employees eyes only” by the SQL Server holders/experts, and is hence, not picked. It is a numerical integer field with a range of [NULL, 1, 2], serving as a Categorical variable.</w:t>
      </w:r>
    </w:p>
    <w:p w14:paraId="7CD22F80" w14:textId="77777777" w:rsidR="00063C30" w:rsidRPr="00075BB8" w:rsidRDefault="00063C30" w:rsidP="00063C30">
      <w:pPr>
        <w:numPr>
          <w:ilvl w:val="0"/>
          <w:numId w:val="4"/>
        </w:numPr>
        <w:spacing w:after="80"/>
      </w:pPr>
      <w:r w:rsidRPr="00075BB8">
        <w:t>[ΕΤΟΣ_ΚΑΤΑΣΚΕΥΗΣ]: Is not picked. The information is already accessible from [ΗΜΕΡ_ΕΚΤΕΛΕΣΗΣ]. In addition, the content itself contributes nothing to the model creation. It is a string field, intended to contain the project’s construction year and it has a range of [NULL, ‘-   ’, ‘200’, …, ‘ΦΠ68’, ‘ΦΠ69’, ‘ΧΖΡΟ’], serving as a Categorical variable.</w:t>
      </w:r>
    </w:p>
    <w:p w14:paraId="26753FE9" w14:textId="77777777" w:rsidR="00063C30" w:rsidRPr="00075BB8" w:rsidRDefault="00063C30" w:rsidP="00063C30">
      <w:pPr>
        <w:numPr>
          <w:ilvl w:val="0"/>
          <w:numId w:val="4"/>
        </w:numPr>
        <w:spacing w:after="80"/>
      </w:pPr>
      <w:r w:rsidRPr="00075BB8">
        <w:t>[ΑΡΙΘΜΟΣ_ΚΑΤΑΣΚΕΥΗΣ]: is a mere protocol number, which is of no interest to our goal, and as such, is not picked. It is a numerical integer field with a range of [NULL, -451, -318, …, 1401805, 8792885, 34299300], serving as a Categorical variable.</w:t>
      </w:r>
    </w:p>
    <w:p w14:paraId="7B21822A" w14:textId="77777777" w:rsidR="00063C30" w:rsidRPr="00075BB8" w:rsidRDefault="00063C30" w:rsidP="00063C30">
      <w:pPr>
        <w:numPr>
          <w:ilvl w:val="0"/>
          <w:numId w:val="4"/>
        </w:numPr>
        <w:spacing w:after="80"/>
      </w:pPr>
      <w:r w:rsidRPr="00075BB8">
        <w:t>[ΔΕΗ_ΠΕΛΑΤΗΣ]: is not picked, but the insight it grants is used for the SQL View construction. A value of ‘1’ means that the project is for the DEDDHE itself, whilst any other value means it is for one of its customers. As we’ve been told that a prediction is only necessary for projects for DEDDHE’s customers, the View is comprised only by rows whose value in this variable does not equal 1. It is a numerical integer field with a range of [NULL, 0, 1, 2], serving as a Categorical variable. It should be noted that there are 183,118 projects with a value of 1, hence being DEDDHE’s ones, whilst 249,528 projects are for clients.</w:t>
      </w:r>
    </w:p>
    <w:p w14:paraId="4F8B921F" w14:textId="0215A140" w:rsidR="00063C30" w:rsidRPr="00075BB8" w:rsidRDefault="00063C30" w:rsidP="00063C30">
      <w:pPr>
        <w:numPr>
          <w:ilvl w:val="0"/>
          <w:numId w:val="4"/>
        </w:numPr>
        <w:spacing w:after="80"/>
      </w:pPr>
      <w:r w:rsidRPr="00075BB8">
        <w:t xml:space="preserve">[ΑΡ_ΠΡΩΤΟΚΟΛΟΥ_ΠΕΛΑΤΗ]: is a mere </w:t>
      </w:r>
      <w:r w:rsidR="00EB1B7B">
        <w:t xml:space="preserve">protocol number, which is of little usefulness </w:t>
      </w:r>
      <w:r w:rsidRPr="00075BB8">
        <w:t>to our goal; in addition, it is mostly missing with ~20.1% data availability, and as such, is not picked. It is a string field with a range of [NULL, “-”, “            /26-08-2013”, …, “ΧΡΗΣΤΙΑΣ ΣΩΤ”, “ΧΩΡΙΣ  ΑΡΙΘ.  ΠΡΩΤ./3/5/2011”, “ΧΩΡΙΣ/29469/26/9/2014”], serving as a Categorical variable.</w:t>
      </w:r>
    </w:p>
    <w:p w14:paraId="38719BAF" w14:textId="269ADA0A" w:rsidR="00063C30" w:rsidRPr="00075BB8" w:rsidRDefault="00063C30" w:rsidP="00063C30">
      <w:pPr>
        <w:numPr>
          <w:ilvl w:val="0"/>
          <w:numId w:val="4"/>
        </w:numPr>
        <w:spacing w:after="80"/>
      </w:pPr>
      <w:r w:rsidRPr="00075BB8">
        <w:t>[ΑΡ_ΠΡΩΤΟΚΟΛΟΥ_ΔΕΗ] is a mere protocol number, which is of no interest</w:t>
      </w:r>
      <w:r w:rsidR="00EB1B7B">
        <w:t xml:space="preserve"> to the classification</w:t>
      </w:r>
      <w:r w:rsidRPr="00075BB8">
        <w:t xml:space="preserve">; in addition, it is mostly missing with ~34.7% data availability, and as such, is not picked. It is a string field with a range of [NULL, </w:t>
      </w:r>
      <w:r w:rsidRPr="00075BB8">
        <w:lastRenderedPageBreak/>
        <w:t>“-”, “--”, …, “ΧΩΡΙΣ ΣΑΒ.”, “ΧΩΡΙΣ ΣΗΜ.”, “ΧΩΡΙΣ ΣΗΜΕΙΩΜΑ”], serving as a Categorical variable.</w:t>
      </w:r>
    </w:p>
    <w:p w14:paraId="796E5C0B" w14:textId="77777777" w:rsidR="00063C30" w:rsidRPr="00075BB8" w:rsidRDefault="00063C30" w:rsidP="00063C30">
      <w:pPr>
        <w:numPr>
          <w:ilvl w:val="0"/>
          <w:numId w:val="4"/>
        </w:numPr>
        <w:spacing w:after="80"/>
      </w:pPr>
      <w:r w:rsidRPr="00075BB8">
        <w:t>[ΝΕΟ_ΠΑΡΑΛΛΑΓΗ]: is a binary field whose meaning is unknown and has been characterised as inconsequential and “a field for DEDDHE’s employees eyes only” by the SQL Server holders/experts. In addition, it is mostly missing with ~0.17% data availability, and is, hence, not picked. It is a numerical integer field with a range of [NULL, 1, 2], serving as a Categorical variable.</w:t>
      </w:r>
    </w:p>
    <w:p w14:paraId="19CDF92D" w14:textId="77777777" w:rsidR="00063C30" w:rsidRPr="00075BB8" w:rsidRDefault="00063C30" w:rsidP="00063C30">
      <w:pPr>
        <w:numPr>
          <w:ilvl w:val="0"/>
          <w:numId w:val="4"/>
        </w:numPr>
        <w:spacing w:after="80"/>
      </w:pPr>
      <w:r w:rsidRPr="00075BB8">
        <w:t>[ΑΡ_ΠΑΡΟΧΗΣ]: is a mere protocol number, which is of no interest to our goal; in addition, it is mostly missing with ~1.44% data availability, ergo, it is not picked. It is a string field with a range of [NULL, 00000100, 1000/05, …, Σ8014590, Σ8014591, ΨΑΡΡΑ ΑΡ], serving as a Categorical variable.</w:t>
      </w:r>
    </w:p>
    <w:p w14:paraId="0DDCEB79" w14:textId="77777777" w:rsidR="00063C30" w:rsidRPr="00075BB8" w:rsidRDefault="00063C30" w:rsidP="00063C30">
      <w:pPr>
        <w:numPr>
          <w:ilvl w:val="0"/>
          <w:numId w:val="4"/>
        </w:numPr>
        <w:spacing w:after="80"/>
      </w:pPr>
      <w:r w:rsidRPr="00075BB8">
        <w:t>[ΠΕΡΙΓΡΑΦΗ]: is a description of the project that a human can easily read, holding no value for the classification process. It is a string field with a range of [NULL, ΑΠ, ΠΑΡΑΛΛΑΓΗ., ΕΠΕΚΤΑΣΗ ΔΧΤ ΓΙΑ ΦΟΠ., …, ΜΕΤΑΤΟΠΙΣΗ ΣΤΥΛΩΝ Ν.ΕΦΕΣΟΥ, ΜΕΤΑΤΟΠΙΣΗ ΔΜΤ/ΔΧΤ ΑΠΟΣΤΟΛΙΔΗ ΘΕΟΔ., ΗΛ/ΣΗ ΕΡΓ.ΠΑΡΟΧΗΣ], serving as a Categorical variable.</w:t>
      </w:r>
    </w:p>
    <w:p w14:paraId="6F42364E" w14:textId="77777777" w:rsidR="00063C30" w:rsidRPr="00075BB8" w:rsidRDefault="00063C30" w:rsidP="00063C30">
      <w:pPr>
        <w:numPr>
          <w:ilvl w:val="0"/>
          <w:numId w:val="4"/>
        </w:numPr>
        <w:spacing w:after="80"/>
      </w:pPr>
      <w:r w:rsidRPr="00075BB8">
        <w:t>[ΗΜΕΡ_ΑΙΤΗΣΗΣ]: is not picked, for there’s no use for dates in the classification. However, it is used for feature engineering, creating new variables with time differences. It is a date Categorical field, holding the date the project’s application was first received, and its range is [NULL, 1930-02-12 00:00:00, 1936-02-01 00:00:00, …, 2016-05-26 00:00:00, 2016-05-27 00:00:00, 2016-10-21 00:00:00]. It is the 1</w:t>
      </w:r>
      <w:r w:rsidRPr="00075BB8">
        <w:rPr>
          <w:vertAlign w:val="superscript"/>
        </w:rPr>
        <w:t>st</w:t>
      </w:r>
      <w:r w:rsidRPr="00075BB8">
        <w:t xml:space="preserve"> date in line, part of the 11 date variables that describe a project’s full cycle; it refers to the date the application for the project was filed. Many a thing depend on it:</w:t>
      </w:r>
    </w:p>
    <w:p w14:paraId="5A2A34C3" w14:textId="77777777" w:rsidR="00063C30" w:rsidRPr="00075BB8" w:rsidRDefault="00063C30" w:rsidP="00063C30">
      <w:pPr>
        <w:numPr>
          <w:ilvl w:val="1"/>
          <w:numId w:val="4"/>
        </w:numPr>
        <w:spacing w:after="80"/>
      </w:pPr>
      <w:r w:rsidRPr="00075BB8">
        <w:t>[TimeSeriesDate] which represents a project’s order in the time series.</w:t>
      </w:r>
    </w:p>
    <w:p w14:paraId="2037025F" w14:textId="77777777" w:rsidR="00063C30" w:rsidRPr="00075BB8" w:rsidRDefault="00063C30" w:rsidP="00063C30">
      <w:pPr>
        <w:numPr>
          <w:ilvl w:val="1"/>
          <w:numId w:val="4"/>
        </w:numPr>
        <w:spacing w:after="80"/>
      </w:pPr>
      <w:r w:rsidRPr="00075BB8">
        <w:t>[Kathisterisi_AitisisKataxorisis] reflecting the delay between the application for a project and the time it took for it to be registered to the system.</w:t>
      </w:r>
    </w:p>
    <w:p w14:paraId="7962AEB4" w14:textId="77777777" w:rsidR="00063C30" w:rsidRPr="00075BB8" w:rsidRDefault="00063C30" w:rsidP="00063C30">
      <w:pPr>
        <w:numPr>
          <w:ilvl w:val="1"/>
          <w:numId w:val="4"/>
        </w:numPr>
        <w:spacing w:after="80"/>
      </w:pPr>
      <w:r w:rsidRPr="00075BB8">
        <w:t>[DayOfYearSine] and [DayOfYearCosine] which are ways of simulating a close value for project whose day of year of commencement is close to one another</w:t>
      </w:r>
    </w:p>
    <w:p w14:paraId="59D5386F" w14:textId="77777777" w:rsidR="00063C30" w:rsidRPr="00075BB8" w:rsidRDefault="00063C30" w:rsidP="00063C30">
      <w:pPr>
        <w:numPr>
          <w:ilvl w:val="1"/>
          <w:numId w:val="4"/>
        </w:numPr>
        <w:spacing w:after="80"/>
      </w:pPr>
      <w:r w:rsidRPr="00075BB8">
        <w:lastRenderedPageBreak/>
        <w:t>[DayOfYearCartesX] and [DayOfYearCartesY] which are ways of simulating a close value for projects that commenced in a close temporal proximity.</w:t>
      </w:r>
    </w:p>
    <w:p w14:paraId="63E2DCB4" w14:textId="77777777" w:rsidR="00063C30" w:rsidRPr="00075BB8" w:rsidRDefault="00063C30" w:rsidP="00063C30">
      <w:pPr>
        <w:numPr>
          <w:ilvl w:val="0"/>
          <w:numId w:val="4"/>
        </w:numPr>
        <w:spacing w:after="80"/>
      </w:pPr>
      <w:r w:rsidRPr="00075BB8">
        <w:t>[ΑΡΧΗ_ΠΑΡΑΤΗΡ_ ΜΕΛΕΤΗΣ]: is not picked, for there’s no use for dates in the classification process. In addition, it is mostly missing with ~0.05% data availability. It is a date field with a range of [NULL, 2001-03-21 00:00:00, 2002-09-10 00:00:00, …, 2004-06-29 00:00:00, 2004-07-13 00:00:00, 2004-08-16 00:00:00], and it refers to the beginning date of the study’s delay. It’s unfortunate that the missing values rate is so dreadfully high, because it, along with [ΤΕΛΟΣ_ΠΑΡΑΤΗΡ_ΜΕΛΕΤΗΣ], could provide a new delay variable.</w:t>
      </w:r>
    </w:p>
    <w:p w14:paraId="1139D231" w14:textId="77777777" w:rsidR="00063C30" w:rsidRPr="00075BB8" w:rsidRDefault="00063C30" w:rsidP="00063C30">
      <w:pPr>
        <w:numPr>
          <w:ilvl w:val="0"/>
          <w:numId w:val="4"/>
        </w:numPr>
        <w:spacing w:after="80"/>
      </w:pPr>
      <w:r w:rsidRPr="00075BB8">
        <w:t>[ΤΕΛΟΣ_ΠΑΡΑΤΗΡ_ΜΕΛΕΤΗΣ]: is not picked, for there’s no use for dates for the classification process. In addition, it is mostly missing with ~0.05% data availability. It is a date field with a range of [NULL, 2001-04-01 00:00:00, 2002-11-24 00:00:00, …, 2004-08-02 00:00:00, 2004-10-19 00:00:00, 2004-11-01 00:00:00], and it refers to the ending date of the study’s delay. It’s unfortunate that the missing values rate is so dreadfully high, because it, along with [ΑΡΧΗ_ΠΑΡΑΤΗΡ_ ΜΕΛΕΤΗΣ], could provide a new delay variable.</w:t>
      </w:r>
    </w:p>
    <w:p w14:paraId="72414B62" w14:textId="77777777" w:rsidR="00063C30" w:rsidRPr="00075BB8" w:rsidRDefault="00063C30" w:rsidP="00063C30">
      <w:pPr>
        <w:numPr>
          <w:ilvl w:val="0"/>
          <w:numId w:val="4"/>
        </w:numPr>
        <w:spacing w:after="80"/>
      </w:pPr>
      <w:r w:rsidRPr="00075BB8">
        <w:rPr>
          <w:lang w:val="el-GR"/>
        </w:rPr>
        <w:t xml:space="preserve">[ΜΕΛ_ΚΑΘΥΣΤΕΡΗΣΗ_ΠΕΛΑΤΗ]: </w:t>
      </w:r>
      <w:r w:rsidRPr="00075BB8">
        <w:t>is</w:t>
      </w:r>
      <w:r w:rsidRPr="00075BB8">
        <w:rPr>
          <w:lang w:val="el-GR"/>
        </w:rPr>
        <w:t xml:space="preserve"> </w:t>
      </w:r>
      <w:r w:rsidRPr="00075BB8">
        <w:t>picked</w:t>
      </w:r>
      <w:r w:rsidRPr="00075BB8">
        <w:rPr>
          <w:lang w:val="el-GR"/>
        </w:rPr>
        <w:t xml:space="preserve">. </w:t>
      </w:r>
      <w:r w:rsidRPr="00075BB8">
        <w:t xml:space="preserve">It is a numerical integer field portraying the total amount of days that a project was delayed by, due to the client. A reason for the delay could be that the client is to provide certain documents which they have yet to assemble. This delay </w:t>
      </w:r>
      <w:r w:rsidRPr="00075BB8">
        <w:rPr>
          <w:i/>
        </w:rPr>
        <w:t>is</w:t>
      </w:r>
      <w:r w:rsidRPr="00075BB8">
        <w:t xml:space="preserve"> </w:t>
      </w:r>
      <w:r w:rsidRPr="00075BB8">
        <w:rPr>
          <w:i/>
        </w:rPr>
        <w:t>not</w:t>
      </w:r>
      <w:r w:rsidRPr="00075BB8">
        <w:t xml:space="preserve"> reflected in [ΗΜΕΡΕΣ_ΜΕΛΕΤΗΣ]. Its ~5.8% data availability does not pose a problem as it can be interpreted as only ~5.8% of the projects having been delayed by the customer. Its range is [NULL, 0, 1, …, 3674, 3776, 4138], serving as a Continuous variable. Although a delay of 4138 days could strike one as odd, it is in fact something that could happen. These are rare, isolated cases, where not only is the project not a priority, but there are other problems as well, for instance, the forestry or archaeology department got involved, impeding the process.</w:t>
      </w:r>
    </w:p>
    <w:p w14:paraId="4DF5E789" w14:textId="77777777" w:rsidR="00063C30" w:rsidRPr="00075BB8" w:rsidRDefault="00063C30" w:rsidP="00063C30">
      <w:pPr>
        <w:numPr>
          <w:ilvl w:val="0"/>
          <w:numId w:val="4"/>
        </w:numPr>
        <w:spacing w:after="80"/>
      </w:pPr>
      <w:r w:rsidRPr="00075BB8">
        <w:t xml:space="preserve">[ΜΕΛ_ΧΥΚ_ΚΑΘΥΣΤΕΡΗΣΗ_ΠΕΛΑΤΗ]: is not picked because it’s incorporated into [ΜΕΛ_ΚΑΘΥΣΤΕΡΗΣΗ_ΠΕΛΑΤΗ]. It is a numerical integer field portraying the total amount of business days that a project was delayed by, due to the client. This delay </w:t>
      </w:r>
      <w:r w:rsidRPr="00075BB8">
        <w:rPr>
          <w:i/>
        </w:rPr>
        <w:t>is</w:t>
      </w:r>
      <w:r w:rsidRPr="00075BB8">
        <w:t xml:space="preserve"> </w:t>
      </w:r>
      <w:r w:rsidRPr="00075BB8">
        <w:rPr>
          <w:i/>
        </w:rPr>
        <w:t>not</w:t>
      </w:r>
      <w:r w:rsidRPr="00075BB8">
        <w:t xml:space="preserve"> reflected in [ΗΜΕΡΕΣ_ΜΕΛΕΤΗΣ]. Its ~5.8% data availability does not pose a problem as it can be interpreted as only ~5.8% of </w:t>
      </w:r>
      <w:r w:rsidRPr="00075BB8">
        <w:lastRenderedPageBreak/>
        <w:t>the projects having been delayed by the customer. Its range is [NULL, 0, 1, …, 2537, 2639, 2875], serving as a Continuous variable.</w:t>
      </w:r>
    </w:p>
    <w:p w14:paraId="6DC05333" w14:textId="77777777" w:rsidR="00063C30" w:rsidRPr="00075BB8" w:rsidRDefault="00063C30" w:rsidP="00063C30">
      <w:pPr>
        <w:numPr>
          <w:ilvl w:val="0"/>
          <w:numId w:val="4"/>
        </w:numPr>
        <w:spacing w:after="80"/>
      </w:pPr>
      <w:r w:rsidRPr="00075BB8">
        <w:t xml:space="preserve">[ΜΕΛ_ΕΝΔ_ΚΑΘ_ΠΕΛΑΤΗ]: is not picked as is, but it’s used for feature engineering. It is a binary categorical field which takes a value of ‘0’ when there’s not been a delay, and a value of ‘1’ otherwise. This delay </w:t>
      </w:r>
      <w:r w:rsidRPr="00075BB8">
        <w:rPr>
          <w:i/>
        </w:rPr>
        <w:t>is not</w:t>
      </w:r>
      <w:r w:rsidRPr="00075BB8">
        <w:t xml:space="preserve"> reflected in [ΗΜΕΡΕΣ_ΜΕΛΕΤΗΣ].</w:t>
      </w:r>
    </w:p>
    <w:p w14:paraId="0644C2F8" w14:textId="3D2F115C" w:rsidR="00063C30" w:rsidRPr="00075BB8" w:rsidRDefault="00063C30" w:rsidP="00063C30">
      <w:pPr>
        <w:numPr>
          <w:ilvl w:val="0"/>
          <w:numId w:val="4"/>
        </w:numPr>
        <w:spacing w:after="80"/>
      </w:pPr>
      <w:r w:rsidRPr="00075BB8">
        <w:rPr>
          <w:lang w:val="el-GR"/>
        </w:rPr>
        <w:t xml:space="preserve">[ΜΕΛ_ΚΑΘΥΣΤΕΡΗΣΗ_ΔΕΗ]: </w:t>
      </w:r>
      <w:r w:rsidRPr="00075BB8">
        <w:t>is</w:t>
      </w:r>
      <w:r w:rsidRPr="00075BB8">
        <w:rPr>
          <w:lang w:val="el-GR"/>
        </w:rPr>
        <w:t xml:space="preserve"> </w:t>
      </w:r>
      <w:r w:rsidRPr="00075BB8">
        <w:t>picked</w:t>
      </w:r>
      <w:r w:rsidRPr="00075BB8">
        <w:rPr>
          <w:lang w:val="el-GR"/>
        </w:rPr>
        <w:t xml:space="preserve">. </w:t>
      </w:r>
      <w:r w:rsidRPr="00075BB8">
        <w:t>It is a numerical integer field portraying the total amount of days that a project was delayed by, due to the organisation itself (DEDDHE). A reason for the delay could be that some aspect of the project is conflicting with a protocol or another project. Very high delays could correlate with a project</w:t>
      </w:r>
      <w:r w:rsidR="008553C5">
        <w:t>’s implementation</w:t>
      </w:r>
      <w:r w:rsidRPr="00075BB8">
        <w:t xml:space="preserve"> never commencing as the client’s frustration could outweigh their will to see it through. This delay </w:t>
      </w:r>
      <w:r w:rsidRPr="00075BB8">
        <w:rPr>
          <w:i/>
        </w:rPr>
        <w:t xml:space="preserve">is </w:t>
      </w:r>
      <w:r w:rsidRPr="00075BB8">
        <w:t>reflected in [ΗΜΕΡΕΣ_ΜΕΛΕΤΗΣ]. Its ~0.1% data availability does not pose a problem as it can be interpreted as only ~0.1% of the projects having been delayed by the organisation. Its range is [NULL, 0, 1, …, 2536, 2842, 3122], serving as a Continuous variable.</w:t>
      </w:r>
    </w:p>
    <w:p w14:paraId="16F845E4" w14:textId="77777777" w:rsidR="00063C30" w:rsidRPr="00075BB8" w:rsidRDefault="00063C30" w:rsidP="00063C30">
      <w:pPr>
        <w:numPr>
          <w:ilvl w:val="0"/>
          <w:numId w:val="4"/>
        </w:numPr>
        <w:spacing w:after="80"/>
      </w:pPr>
      <w:r w:rsidRPr="00075BB8">
        <w:t xml:space="preserve">[ΜΕΛ_ΧΥΚ_ΚΑΘΥΣΤΕΡΗΣΗ_ΔΕΗ]: is not picked because it’s incorporated into [ΜΕΛ_ΚΑΘΥΣΤΕΡΗΣΗ_ΔΕΗ]. It is a numerical integer field portraying the total amount of business days that a project was delayed by, due to the organisation (DEDDHE). This delay </w:t>
      </w:r>
      <w:r w:rsidRPr="00075BB8">
        <w:rPr>
          <w:i/>
        </w:rPr>
        <w:t xml:space="preserve">is </w:t>
      </w:r>
      <w:r w:rsidRPr="00075BB8">
        <w:t>reflected in [ΗΜΕΡΕΣ_ΜΕΛΕΤΗΣ]. Its ~0.1% data availability does not pose a problem as it can be interpreted as only ~0.1% of the projects having been delayed by the customer. Its range is [NULL, 0, 1, …, 1741, 1954, 2141], serving as a Continuous variable.</w:t>
      </w:r>
    </w:p>
    <w:p w14:paraId="4D9DEC3B" w14:textId="77777777" w:rsidR="00063C30" w:rsidRPr="00075BB8" w:rsidRDefault="00063C30" w:rsidP="00063C30">
      <w:pPr>
        <w:numPr>
          <w:ilvl w:val="0"/>
          <w:numId w:val="4"/>
        </w:numPr>
        <w:spacing w:after="80"/>
      </w:pPr>
      <w:r w:rsidRPr="00075BB8">
        <w:t xml:space="preserve">[ΜΕΛ_ΕΝΔ_ΚΑΘ_ΔΕΗ]: is not picked as is, but it’s used for feature engineering. It is a categorical binary variable which takes a value of ‘0’ when there’s not been a delay, and a value of ‘1’ otherwise. This delay </w:t>
      </w:r>
      <w:r w:rsidRPr="00075BB8">
        <w:rPr>
          <w:i/>
        </w:rPr>
        <w:t xml:space="preserve">is </w:t>
      </w:r>
      <w:r w:rsidRPr="00075BB8">
        <w:t xml:space="preserve">reflected in [ΗΜΕΡΕΣ_ΜΕΛΕΤΗΣ]. </w:t>
      </w:r>
    </w:p>
    <w:p w14:paraId="3E7C7A50" w14:textId="77777777" w:rsidR="00063C30" w:rsidRPr="00075BB8" w:rsidRDefault="00063C30" w:rsidP="00063C30">
      <w:pPr>
        <w:numPr>
          <w:ilvl w:val="0"/>
          <w:numId w:val="4"/>
        </w:numPr>
        <w:spacing w:after="80"/>
      </w:pPr>
      <w:r w:rsidRPr="00075BB8">
        <w:rPr>
          <w:lang w:val="el-GR"/>
        </w:rPr>
        <w:t xml:space="preserve">[ΜΕΛ_ΚΑΘΥΣΤΕΡΗΣΗ_ΤΡΙΤΩΝ]: </w:t>
      </w:r>
      <w:r w:rsidRPr="00075BB8">
        <w:t>is</w:t>
      </w:r>
      <w:r w:rsidRPr="00075BB8">
        <w:rPr>
          <w:lang w:val="el-GR"/>
        </w:rPr>
        <w:t xml:space="preserve"> </w:t>
      </w:r>
      <w:r w:rsidRPr="00075BB8">
        <w:t>picked</w:t>
      </w:r>
      <w:r w:rsidRPr="00075BB8">
        <w:rPr>
          <w:lang w:val="el-GR"/>
        </w:rPr>
        <w:t xml:space="preserve">. </w:t>
      </w:r>
      <w:r w:rsidRPr="00075BB8">
        <w:t xml:space="preserve">It is a numerical integer field portraying the total amount of days that a project was delayed by, due to any other factor. A reason for the delay could be that certain documents which are vital to the project are behind schedule due to external factors, such as the Forestry. This delay </w:t>
      </w:r>
      <w:r w:rsidRPr="00075BB8">
        <w:rPr>
          <w:i/>
        </w:rPr>
        <w:t>is</w:t>
      </w:r>
      <w:r w:rsidRPr="00075BB8">
        <w:t xml:space="preserve"> </w:t>
      </w:r>
      <w:r w:rsidRPr="00075BB8">
        <w:rPr>
          <w:i/>
        </w:rPr>
        <w:t>not</w:t>
      </w:r>
      <w:r w:rsidRPr="00075BB8">
        <w:t xml:space="preserve"> reflected in [ΗΜΕΡΕΣ_ΜΕΛΕΤΗΣ]. Its ~0.2% data availability does </w:t>
      </w:r>
      <w:r w:rsidRPr="00075BB8">
        <w:lastRenderedPageBreak/>
        <w:t>not pose a problem as it can be interpreted as only ~0.2% of the projects having been delayed by other factors. Its range is [NULL, 0, 1, …, 1806, 1862, 3023], serving as a Continuous variable.</w:t>
      </w:r>
    </w:p>
    <w:p w14:paraId="486D1199" w14:textId="77777777" w:rsidR="00063C30" w:rsidRPr="00075BB8" w:rsidRDefault="00063C30" w:rsidP="00063C30">
      <w:pPr>
        <w:numPr>
          <w:ilvl w:val="0"/>
          <w:numId w:val="4"/>
        </w:numPr>
        <w:spacing w:after="80"/>
      </w:pPr>
      <w:r w:rsidRPr="00075BB8">
        <w:t>[ΜΕΛ_ΧΥΚ_ΚΑΘΥΣΤΕΡΗΣΗ_ΤΡΙΤΩΝ]: is not picked because it’s incorporated into [ΜΕΛ_ΚΑΘΥΣΤΕΡΗΣΗ_ΤΡΙΤΩΝ]. It is a numerical integer field portraying the total amount of business days that a project was delayed by, due to any other factor. Very high delays could correlate with a project never commencing as the client’s frustration could outweigh their will to see it through. This delay is not reflected in [ΗΜΕΡΕΣ_ΜΕΛΕΤΗΣ]. Its ~0.2% data availability does not pose a problem as it can be interpreted as only ~0.2% of the projects having been delayed by other factors. Its range is [NULL, 0, 2, …, 1236, 1276, 2072], serving as a Continuous variable.</w:t>
      </w:r>
    </w:p>
    <w:p w14:paraId="1B48FFD0" w14:textId="77088E9F" w:rsidR="00063C30" w:rsidRPr="00075BB8" w:rsidRDefault="00063C30" w:rsidP="00063C30">
      <w:pPr>
        <w:numPr>
          <w:ilvl w:val="0"/>
          <w:numId w:val="4"/>
        </w:numPr>
        <w:spacing w:after="80"/>
      </w:pPr>
      <w:r w:rsidRPr="00075BB8">
        <w:t xml:space="preserve">[ΜΕΛ_ΕΝΔ_ΚΑΘ_ΤΡΙΤΩΝ]: is not picked as is, but it’s used for feature engineering. It is a categorical binary </w:t>
      </w:r>
      <w:r w:rsidR="008553C5">
        <w:t>field</w:t>
      </w:r>
      <w:r w:rsidRPr="00075BB8">
        <w:t xml:space="preserve"> which takes a value of ‘0’ when there’s not been a delay, and a value of ‘1’ otherwise. This delay </w:t>
      </w:r>
      <w:r w:rsidRPr="00075BB8">
        <w:rPr>
          <w:i/>
        </w:rPr>
        <w:t>is</w:t>
      </w:r>
      <w:r w:rsidRPr="00075BB8">
        <w:t xml:space="preserve"> </w:t>
      </w:r>
      <w:r w:rsidRPr="00075BB8">
        <w:rPr>
          <w:i/>
        </w:rPr>
        <w:t>not</w:t>
      </w:r>
      <w:r w:rsidRPr="00075BB8">
        <w:t xml:space="preserve"> reflected in [ΗΜΕΡΕΣ_ΜΕΛΕΤΗΣ].</w:t>
      </w:r>
    </w:p>
    <w:p w14:paraId="5A8A913F" w14:textId="69C4D4E5" w:rsidR="00063C30" w:rsidRPr="00075BB8" w:rsidRDefault="00063C30" w:rsidP="00063C30">
      <w:pPr>
        <w:numPr>
          <w:ilvl w:val="0"/>
          <w:numId w:val="4"/>
        </w:numPr>
        <w:spacing w:after="80"/>
      </w:pPr>
      <w:r w:rsidRPr="00075BB8">
        <w:t>[ΗΜΕΡ_ΜΕΛΕΤΗΣ]: is the date that the ‘study’ part of the project concluded on. It is not picked, for there’s no use for dates in the classification. However, it is used for feature engineering, creating new variables with time differences. It’s a date field with a range of [NULL, 1974-08-07 00:00:00, 1992-07-22 00:00:00, …, 2017-08-12 00:00:00, 2018-03-18 00:00:00, 2020-11-17 00:00:00]. Given that the data were collected on July 2016, a study having been completed on 2020 is an impossibility pointing to erroneous data. This noise is partially handled by a clause</w:t>
      </w:r>
      <w:r w:rsidR="008553C5">
        <w:t>s</w:t>
      </w:r>
      <w:r w:rsidRPr="00075BB8">
        <w:t xml:space="preserve"> imposed.</w:t>
      </w:r>
    </w:p>
    <w:p w14:paraId="10F3110E" w14:textId="77777777" w:rsidR="00063C30" w:rsidRPr="00075BB8" w:rsidRDefault="00063C30" w:rsidP="00063C30">
      <w:pPr>
        <w:numPr>
          <w:ilvl w:val="0"/>
          <w:numId w:val="4"/>
        </w:numPr>
        <w:spacing w:after="80"/>
      </w:pPr>
      <w:r w:rsidRPr="00075BB8">
        <w:t>[ΗΜΕΡ_ΑΝΑΓΓΕΛΙΑΣ]: is the date that the letter informing the customer of the project’s price, which remains valid for 2 months, is sent. It is not picked, for there’s no use for dates in the classification. However, it is used for feature engineering, creating new variables with time differences. This variable is also used to ensure that only rows with valid and correct “Label” are retrieved given that a customer has a maximum of 2 months on their disposal to pay the money before the project is cancelled. This variable, whilst used for the SQL View creation as a means for comparison, is ultimately not picked as one of View’s columns. It is a date field with a range of [NULL, 1966-09-19 00:00:00, 1992-07-</w:t>
      </w:r>
      <w:r w:rsidRPr="00075BB8">
        <w:lastRenderedPageBreak/>
        <w:t>22 00:00:00, …, 2017-08-12 00:00:00, 2018-03-18 00:00:00, 2020-11-17 00:00:00].</w:t>
      </w:r>
    </w:p>
    <w:p w14:paraId="57E20087" w14:textId="77777777" w:rsidR="00063C30" w:rsidRPr="00075BB8" w:rsidRDefault="00063C30" w:rsidP="00063C30">
      <w:pPr>
        <w:numPr>
          <w:ilvl w:val="0"/>
          <w:numId w:val="4"/>
        </w:numPr>
        <w:spacing w:after="80"/>
      </w:pPr>
      <w:r w:rsidRPr="00075BB8">
        <w:t>[ΗΜΕΡΕΣ_ΜΕΛΕΤΗΣ]: is picked under the alias of [Meres_Meletis]. It reflects the number of days the ‘study’ part of the project lasted, and is DEDDHE-delay inclusive. It’s a numerical integer field with a range of [NULL, -37944, -37943, …, 37915, 37917, 37924], serving as a Continuous variable. It could correlate with the dependent variable for reasons such as run-of-the-mill high values could potentially mean a big project with high probability taking place whereas excessively high values could indicate potential problems, and thus having a low probability.</w:t>
      </w:r>
    </w:p>
    <w:p w14:paraId="143B2EF6" w14:textId="77777777" w:rsidR="00063C30" w:rsidRPr="00075BB8" w:rsidRDefault="00063C30" w:rsidP="00063C30">
      <w:pPr>
        <w:numPr>
          <w:ilvl w:val="0"/>
          <w:numId w:val="4"/>
        </w:numPr>
        <w:spacing w:after="80"/>
      </w:pPr>
      <w:r w:rsidRPr="00075BB8">
        <w:t>[ΕΡΓ_ΗΜΕΡΕΣ_ΜΕΛΕΤΗΣ]: is not picked, for the information is already included in [ΗΜΕΡΕΣ_ΜΕΛΕΤΗΣ]. It is numerical integer field containing the number of business days the project’s ‘study’ part lasted, and its range is [NULL, -3003, -2640, …, 15439, 17386, 21326], serving as a Continuous variable.</w:t>
      </w:r>
    </w:p>
    <w:p w14:paraId="3D8546C5" w14:textId="77777777" w:rsidR="00063C30" w:rsidRPr="00075BB8" w:rsidRDefault="00063C30" w:rsidP="00063C30">
      <w:pPr>
        <w:numPr>
          <w:ilvl w:val="0"/>
          <w:numId w:val="4"/>
        </w:numPr>
        <w:spacing w:after="80"/>
      </w:pPr>
      <w:r w:rsidRPr="00075BB8">
        <w:t>[ΣΥΝΕΡΓΕΙΟ_ΜΕΛΕΤΗΣ] is picked as it could potentially correlate with the dependent variable, in that, for example, the projects of a certain Study Workshop could have, for reasons spanning beyond what meets the eye, a significantly lower percentage of completion. It is a string field consisting of 3 factors whose range is [NULL, ΣΥΝΕΡΓΕΙΑ ΔΕΔΔΗΕ, ΣΥΝΕΡΓΕΙΑ ΕΡΓΟΛΑΒΟΥ, ΣΥΝΕΡΓΕΙΑ ΤΡΙΤΩΝ], serving as a Categorical variable.</w:t>
      </w:r>
    </w:p>
    <w:p w14:paraId="3CF8BE45" w14:textId="77777777" w:rsidR="00063C30" w:rsidRPr="00075BB8" w:rsidRDefault="00063C30" w:rsidP="00063C30">
      <w:pPr>
        <w:numPr>
          <w:ilvl w:val="0"/>
          <w:numId w:val="4"/>
        </w:numPr>
        <w:spacing w:after="80"/>
      </w:pPr>
      <w:r w:rsidRPr="00075BB8">
        <w:t>[ΜΕΛΕΤΗΤΗΣ]: is not picked, as it has 1932 factors, rendering it unhelpful. It is a string field which contains the researcher’s name, and its range is [NULL, --------------------, ΦΡΑΓΚΑΝΔΡΕΑΣ, …, ΨΑΧΟΥΛΙΑΣ  Α &amp; Κ  ΟΕ, ΨΑΧΟΥΛΙΑΣ Α &amp; Κ ΟΕ, ΨΗΛΟΠΑΝΑΓΩΤΗΣ], serving as a Categorical variable.</w:t>
      </w:r>
    </w:p>
    <w:p w14:paraId="2DA83A94" w14:textId="77777777" w:rsidR="00063C30" w:rsidRPr="00075BB8" w:rsidRDefault="00063C30" w:rsidP="00063C30">
      <w:pPr>
        <w:numPr>
          <w:ilvl w:val="0"/>
          <w:numId w:val="4"/>
        </w:numPr>
        <w:spacing w:after="80"/>
      </w:pPr>
      <w:r w:rsidRPr="00075BB8">
        <w:t>[ΑΩ_ΚΑΤΑΣΚΕΥΗΣ]: is a numerical decimal field whose meaning is unknown and has been characterised as inconsequential and “a field for DEDDHE’s employees eyes only” by the SQL Server holders/experts. In addition, it is mostly missing with ~0.8% data availability, and therefore, is not picked. It’s a Categorical variable with a range of [NULL, 0, 0.01, …, 4580.3, 4590.55, 6031].</w:t>
      </w:r>
    </w:p>
    <w:p w14:paraId="29DC0D9E" w14:textId="77777777" w:rsidR="00063C30" w:rsidRPr="00075BB8" w:rsidRDefault="00063C30" w:rsidP="00063C30">
      <w:pPr>
        <w:numPr>
          <w:ilvl w:val="0"/>
          <w:numId w:val="4"/>
        </w:numPr>
        <w:spacing w:after="80"/>
      </w:pPr>
      <w:r w:rsidRPr="00075BB8">
        <w:t xml:space="preserve">[ΚΟΣΤΟΣ_ΜΕΛΕΤΗΤΗ]: is a numerical decimal field portraying the researcher’s cost to the company. It is, however, not picked as a consequence of its mere ~0.2% data availability. It’s a Continuous variable with a range of </w:t>
      </w:r>
      <w:r w:rsidRPr="00075BB8">
        <w:lastRenderedPageBreak/>
        <w:t>[NULL, -91, -6, …, 119156, 268096, 612131500]. This could have potentially been a critical value where patterns could have emerged; for instance, the bigger the cost, the most likely for a project to succeed, until a critical point where the pattern gets reversed. Such a pattern could show a tendency for more expensive and usually more esteemed professionals to have a higher success rate, until a point where the cost is too much to afford.</w:t>
      </w:r>
    </w:p>
    <w:p w14:paraId="7A0335AB" w14:textId="77777777" w:rsidR="00063C30" w:rsidRPr="00075BB8" w:rsidRDefault="00063C30" w:rsidP="00063C30">
      <w:pPr>
        <w:numPr>
          <w:ilvl w:val="0"/>
          <w:numId w:val="4"/>
        </w:numPr>
        <w:spacing w:after="80"/>
      </w:pPr>
      <w:r w:rsidRPr="00075BB8">
        <w:t>[ΚΟΣΤΟΣ_ΕΡΓΑΤΙΚΩΝ_ΚΑΤΑΣΚΕΥΗΣ]: is a numerical decimal field reflecting the amount of money that construction workers cost the company. It is one of the 4 most critical independent variables, and is picked. It’s a Continuous variable with a range of [NULL, -2745.512, -2084, …, 31132970.2847, 33895228, 60840608.818].</w:t>
      </w:r>
    </w:p>
    <w:p w14:paraId="682EE811" w14:textId="77777777" w:rsidR="00063C30" w:rsidRPr="00075BB8" w:rsidRDefault="00063C30" w:rsidP="00063C30">
      <w:pPr>
        <w:numPr>
          <w:ilvl w:val="0"/>
          <w:numId w:val="4"/>
        </w:numPr>
        <w:spacing w:after="80"/>
      </w:pPr>
      <w:r w:rsidRPr="00075BB8">
        <w:t>[ΚΟΣΤΟΣ_ΥΛΙΚΩΝ_ΚΑΤΑΣΚΕΥΗΣ]: is a numerical decimal field stating the cost of the materials to be used for the project. It is one of the 4 most critical independent variables, and is picked. It’s a Continuous variable with a range of [NULL, -301792.437222764, -162520.25, …, 13290497, 55571115.5156, 133449073.0268].</w:t>
      </w:r>
    </w:p>
    <w:p w14:paraId="6A89B342" w14:textId="77777777" w:rsidR="00063C30" w:rsidRPr="00075BB8" w:rsidRDefault="00063C30" w:rsidP="00063C30">
      <w:pPr>
        <w:numPr>
          <w:ilvl w:val="0"/>
          <w:numId w:val="4"/>
        </w:numPr>
        <w:spacing w:after="80"/>
      </w:pPr>
      <w:r w:rsidRPr="00075BB8">
        <w:t>[ΚΟΣΤΟΣ_ΚΑΤΑΣΚΕΥΗΣ]: is a numerical decimal field reflecting the amount of money the construction costs to the company; it is inclusive of the values of [ΚΟΣΤΟΣ_ΥΛΙΚΩΝ_ΚΑΤΑΣΚΕΥΗΣ] and [ΚΟΣΤΟΣ_ΕΡΓΑΤΙΚΩΝ_ΚΑΤΑΣΚΕΥΗΣ]. It is one of the 4 most critical independent variables, and is picked. It’s a Continuous variable with a range of [NULL, -299734.136359997, -160924.2548, …, 25341675, 86704085.8003, 194289681.8448].</w:t>
      </w:r>
    </w:p>
    <w:p w14:paraId="3FAED813" w14:textId="77777777" w:rsidR="00063C30" w:rsidRPr="00075BB8" w:rsidRDefault="00063C30" w:rsidP="00063C30">
      <w:pPr>
        <w:numPr>
          <w:ilvl w:val="0"/>
          <w:numId w:val="4"/>
        </w:numPr>
        <w:spacing w:after="80"/>
      </w:pPr>
      <w:r w:rsidRPr="00075BB8">
        <w:t>[ΚΟΣΤΟΣ_ΕΡΓΟΛΑΒΙΚΩΝ_ΕΠΙΔΟΣΗΣ]: is a Numerical decimal field reflecting the cost of service contractors. It is one of the 4 most critical independent variables, and is picked. It’s a Continuous variable with a range of [NULL, -3572, -2269.0181, …, 33895228, 50282662.3368, 694214876].</w:t>
      </w:r>
    </w:p>
    <w:p w14:paraId="31A4165D" w14:textId="77777777" w:rsidR="00063C30" w:rsidRPr="00075BB8" w:rsidRDefault="00063C30" w:rsidP="00063C30">
      <w:pPr>
        <w:numPr>
          <w:ilvl w:val="0"/>
          <w:numId w:val="4"/>
        </w:numPr>
        <w:spacing w:after="80"/>
      </w:pPr>
      <w:r w:rsidRPr="00075BB8">
        <w:t>[ΑΩ_ΜΕΛΕΤΗΣ]: is a Categorical variable whose meaning is unknown and has been characterised as inconsequential and “a field for DEDDHE’s employees eyes only” by the SQL Server holders/experts; in addition, it is mostly missing with ~0.05% data availability, and as such, is not picked. It’s a numerical integer field with a range of [NULL, 0, 1, …, 4185, 4968, 32345].</w:t>
      </w:r>
    </w:p>
    <w:p w14:paraId="7EFAAFDE" w14:textId="77777777" w:rsidR="00063C30" w:rsidRPr="00075BB8" w:rsidRDefault="00063C30" w:rsidP="00063C30">
      <w:pPr>
        <w:numPr>
          <w:ilvl w:val="0"/>
          <w:numId w:val="4"/>
        </w:numPr>
        <w:spacing w:after="80"/>
      </w:pPr>
      <w:r w:rsidRPr="00075BB8">
        <w:lastRenderedPageBreak/>
        <w:t>[ΗΜΕΡ_ΥΠΟΓΡΑΦΗΣ]: is the date the customer pays so that the project can commence. This is the dependent variable; however, it is not picked in this configuration, instead, a new feature is engineered reflecting whether or not the customer paid, in a binary manner. It’s a date field with a range of [NULL, 1997-09-17 00:00:00, 1998-02-16 00:00:00, …, 2020-05-03 00:00:00, 2022-10-02 00:00:00, 2029-02-13 00:00:00].</w:t>
      </w:r>
    </w:p>
    <w:p w14:paraId="7239DFCA" w14:textId="77777777" w:rsidR="00063C30" w:rsidRPr="00075BB8" w:rsidRDefault="00063C30" w:rsidP="00063C30">
      <w:pPr>
        <w:numPr>
          <w:ilvl w:val="0"/>
          <w:numId w:val="4"/>
        </w:numPr>
        <w:spacing w:after="80"/>
      </w:pPr>
      <w:r w:rsidRPr="00075BB8">
        <w:t>[ΗΜΕΡ_ΠΑΡΑΛΑΒΗΣ]: is the date the contractor took on the project. It is not picked, for there’s no use for dates in the classification, as well as the fact that it is a completely empty column. By extension, it lacks any value range or semantics.</w:t>
      </w:r>
    </w:p>
    <w:p w14:paraId="314B4A3C" w14:textId="77777777" w:rsidR="00063C30" w:rsidRPr="00075BB8" w:rsidRDefault="00063C30" w:rsidP="00063C30">
      <w:pPr>
        <w:numPr>
          <w:ilvl w:val="0"/>
          <w:numId w:val="4"/>
        </w:numPr>
        <w:spacing w:after="80"/>
      </w:pPr>
      <w:r w:rsidRPr="00075BB8">
        <w:t>[ΕΙΔΟΣ_ΕΞΥΠΗΡΕΤΗΣΗΣ]: is a categorical binary field whose meaning is unknown and has been characterised as inconsequential and “a field for DEDDHE’s employees eyes only” by the SQL Server holders/experts, and is hence, not picked. It is a numerical integer variable with a range of [NULL, 1, 2].</w:t>
      </w:r>
    </w:p>
    <w:p w14:paraId="306BB165" w14:textId="77777777" w:rsidR="00063C30" w:rsidRPr="00075BB8" w:rsidRDefault="00063C30" w:rsidP="00063C30">
      <w:pPr>
        <w:numPr>
          <w:ilvl w:val="0"/>
          <w:numId w:val="4"/>
        </w:numPr>
        <w:spacing w:after="80"/>
      </w:pPr>
      <w:r w:rsidRPr="00075BB8">
        <w:t>[ΤΙΤΛΟΣ_ΕΡΓΟΥ]: is a descriptive Title for the project that a human can easily read, holding no value for the classification process. It’s a string field with a range of [NULL, ‘’, ‘-‘, ‘ΩΣΗΦ ΚΑΛΔΕΡΩΝ ΚΑΙ Σ’, ‘ΩΣΤΟΠΟΥΛΟΥ  Β’, ‘ΩΣΥΝΤΗΡΗΣΗ ΔΜ.Τ.ΧΤ ΟΣΜΟΣΕΣΥΝΤΗΡΗΣΗ ΔΜ.Τ.ΧΤ ΟΣΜΟΣ’], serving as a Categorical variable.</w:t>
      </w:r>
    </w:p>
    <w:p w14:paraId="2E81421D" w14:textId="77777777" w:rsidR="00063C30" w:rsidRPr="00075BB8" w:rsidRDefault="00063C30" w:rsidP="00063C30">
      <w:pPr>
        <w:numPr>
          <w:ilvl w:val="0"/>
          <w:numId w:val="4"/>
        </w:numPr>
        <w:spacing w:after="80"/>
      </w:pPr>
      <w:r w:rsidRPr="00075BB8">
        <w:t>[ΣΥΜΒ_ΗΜΕΡ_ΕΝΑΡΞΗΣ]: is the date the construction should begin as set by the contract, e.g. the contract requires that the project commence within 10 days of said date. Subtracting this date from the actual date yields the delay. It is a date variable with a range of [NULL, 1919-06-01 00:00:00, 1930-02-01 00:00:00, …, 2055-09-03 00:00:00, 2066-04-07 00:00:00, 2066-09-01 00:00:00]. It is not picked since as far as the classification is concerned, the construction part is irrelevant.</w:t>
      </w:r>
    </w:p>
    <w:p w14:paraId="2FD224E2" w14:textId="77777777" w:rsidR="00063C30" w:rsidRPr="00075BB8" w:rsidRDefault="00063C30" w:rsidP="00063C30">
      <w:pPr>
        <w:numPr>
          <w:ilvl w:val="0"/>
          <w:numId w:val="4"/>
        </w:numPr>
        <w:spacing w:after="80"/>
      </w:pPr>
      <w:r w:rsidRPr="00075BB8">
        <w:t xml:space="preserve">[ΣΥΜΒ_ΗΜΕΡ_ΕΚΤΕΛΕΣΗΣ]: is the date reflecting the upper limit set by the contract as the deadline for the project, e.g. the contract requires that the project be completed within 10 days after said date. Subtracting this date from the actual date yields the delay. It is a date field with a range of [NULL, 1919-06-01 00:00:00, 1930-02-01 00:00:00, …, 2055-09-03 00:00:00, 2066-04-07 00:00:00, </w:t>
      </w:r>
      <w:r w:rsidRPr="00075BB8">
        <w:lastRenderedPageBreak/>
        <w:t>2066-09-01 00:00:00]. It is not picked since as far as the classification is concerned, the construction part is irrelevant.</w:t>
      </w:r>
    </w:p>
    <w:p w14:paraId="2BDDBD7B" w14:textId="77777777" w:rsidR="00063C30" w:rsidRPr="00075BB8" w:rsidRDefault="00063C30" w:rsidP="00063C30">
      <w:pPr>
        <w:numPr>
          <w:ilvl w:val="0"/>
          <w:numId w:val="4"/>
        </w:numPr>
        <w:spacing w:after="80"/>
      </w:pPr>
      <w:r w:rsidRPr="00075BB8">
        <w:t>[ΑΡΧΗ_ΠΑΡΑΤΗΡ_ΕΚΤΕΛΕΣΗΣ] is not picked, for there’s no use for dates in the classification; in addition, it is mostly missing with ~0.0% data availability, and as such, is not picked. It’s a date field with a range of [NULL, 2003-06-05 00:00:00, 2003-08-14 00:00:00, …, 2004-01-03 00:00:00, 2004-02-05 00:00:00, 2004-11-02 00:00:00] and it refers to the beginning date of the construction’s delay.</w:t>
      </w:r>
    </w:p>
    <w:p w14:paraId="74BAE72E" w14:textId="77777777" w:rsidR="00063C30" w:rsidRPr="00075BB8" w:rsidRDefault="00063C30" w:rsidP="00063C30">
      <w:pPr>
        <w:numPr>
          <w:ilvl w:val="0"/>
          <w:numId w:val="4"/>
        </w:numPr>
        <w:spacing w:after="80"/>
      </w:pPr>
      <w:r w:rsidRPr="00075BB8">
        <w:t>[ΤΕΛΟΣ_ΠΑΡΑΤΗΡ_ΕΚΤΕΛΕΣΗΣ]: is not picked, for there’s no use for dates in the classification; in addition, it is mostly missing with ~0.0% data availability, and as such, is not picked. It’s a date field with a range of [NULL, 2003-09-07 00:00:00, 2003-10-04 00:00:00, …, 2004-02-25 00:00:00, 2004-06-24 00:00:00, 2004-11-24 00:00:00] and it refers to the ending date of the construction’s delay.</w:t>
      </w:r>
    </w:p>
    <w:p w14:paraId="4143C533" w14:textId="12964D6D" w:rsidR="00063C30" w:rsidRPr="00075BB8" w:rsidRDefault="00063C30" w:rsidP="00063C30">
      <w:pPr>
        <w:numPr>
          <w:ilvl w:val="0"/>
          <w:numId w:val="4"/>
        </w:numPr>
        <w:spacing w:after="80"/>
      </w:pPr>
      <w:r w:rsidRPr="00075BB8">
        <w:t xml:space="preserve">[ΚΑΤ_ΚΑΘΥΣΤΕΡΗΣΗ_ΠΕΛΑΤΗ]: is not picked for any information regarding a project’s construction phase is deemed irrelevant as for it to have already gone to that phase </w:t>
      </w:r>
      <w:r w:rsidR="00F513E2">
        <w:t>it must have already been approved</w:t>
      </w:r>
      <w:r w:rsidRPr="00075BB8">
        <w:t xml:space="preserve">. It is a numeric integer field portraying the total amount of days that a project was delayed by, due to the client. This delay </w:t>
      </w:r>
      <w:r w:rsidRPr="00075BB8">
        <w:rPr>
          <w:i/>
        </w:rPr>
        <w:t>is</w:t>
      </w:r>
      <w:r w:rsidRPr="00075BB8">
        <w:t xml:space="preserve"> </w:t>
      </w:r>
      <w:r w:rsidRPr="00075BB8">
        <w:rPr>
          <w:i/>
        </w:rPr>
        <w:t>not</w:t>
      </w:r>
      <w:r w:rsidRPr="00075BB8">
        <w:t xml:space="preserve"> reflected in [ΗΜΕΡΕΣ_ΕΚΤΕΛΕΣΗΣ]. Its ~4.2% data availability does not pose a problem as it can be interpreted as only ~4.2% of the projects having been delayed by the customer. It has a range of [NULL, 0, 1, …, 2576, 2593, 2595], serving as a Continuous variable.</w:t>
      </w:r>
    </w:p>
    <w:p w14:paraId="5FF1082C" w14:textId="77777777" w:rsidR="00063C30" w:rsidRPr="00075BB8" w:rsidRDefault="00063C30" w:rsidP="00063C30">
      <w:pPr>
        <w:numPr>
          <w:ilvl w:val="0"/>
          <w:numId w:val="4"/>
        </w:numPr>
        <w:spacing w:after="80"/>
      </w:pPr>
      <w:r w:rsidRPr="00075BB8">
        <w:t xml:space="preserve">[ΚΑΤ_ΧΥΚ_ΚΑΘΥΣΤΕΡΗΣΗ_ΠΕΛΑΤΗ]: is not picked because it’s incorporated into [ΚΑΤ_ΚΑΘΥΣΤΕΡΗΣΗ_ΠΕΛΑΤΗ]. It is a numeric integer field portraying the total amount of business days that a project was delayed by, due to the client. This delay </w:t>
      </w:r>
      <w:r w:rsidRPr="00075BB8">
        <w:rPr>
          <w:i/>
        </w:rPr>
        <w:t>is</w:t>
      </w:r>
      <w:r w:rsidRPr="00075BB8">
        <w:t xml:space="preserve"> </w:t>
      </w:r>
      <w:r w:rsidRPr="00075BB8">
        <w:rPr>
          <w:i/>
        </w:rPr>
        <w:t>not</w:t>
      </w:r>
      <w:r w:rsidRPr="00075BB8">
        <w:t xml:space="preserve"> reflected in [ΗΜΕΡΕΣ_ΕΚΤΕΛΕΣΗΣ].  Its ~4.2% data availability does not pose a problem as it can be interpreted as only ~4.2% of the projects having been delayed by the customer. It has a range of [NULL, 0, 1, …, 1768, 1773, 1774], serving as a Continuous variable.</w:t>
      </w:r>
    </w:p>
    <w:p w14:paraId="3CD3673C" w14:textId="77777777" w:rsidR="00063C30" w:rsidRPr="00075BB8" w:rsidRDefault="00063C30" w:rsidP="00063C30">
      <w:pPr>
        <w:numPr>
          <w:ilvl w:val="0"/>
          <w:numId w:val="4"/>
        </w:numPr>
        <w:spacing w:after="80"/>
      </w:pPr>
      <w:r w:rsidRPr="00075BB8">
        <w:t xml:space="preserve">[ΚΑΤ_ΕΝΔ_ΚΑΘ_ΠΕΛΑΤΗ]: is not picked as is, but it can be used for feature engineering. It is a categorical binary field which takes a value of ‘0’ when there’s not been a delay, and a value of ‘1’ otherwise. This delay </w:t>
      </w:r>
      <w:r w:rsidRPr="00075BB8">
        <w:rPr>
          <w:i/>
        </w:rPr>
        <w:t>is not</w:t>
      </w:r>
      <w:r w:rsidRPr="00075BB8">
        <w:t xml:space="preserve"> reflected in [ΗΜΕΡΕΣ_ΕΚΤΕΛΕΣΗΣ].</w:t>
      </w:r>
    </w:p>
    <w:p w14:paraId="152C4E2E" w14:textId="032AF724" w:rsidR="00063C30" w:rsidRPr="00075BB8" w:rsidRDefault="00063C30" w:rsidP="00063C30">
      <w:pPr>
        <w:numPr>
          <w:ilvl w:val="0"/>
          <w:numId w:val="4"/>
        </w:numPr>
        <w:spacing w:after="80"/>
      </w:pPr>
      <w:r w:rsidRPr="00075BB8">
        <w:lastRenderedPageBreak/>
        <w:t xml:space="preserve">[ΚΑΤ_ΚΑΘΥΣΤΕΡΗΣΗ_ΔΕΗ]: is not picked. It is a numerical integer field portraying the total </w:t>
      </w:r>
      <w:r w:rsidR="00F513E2">
        <w:t>number</w:t>
      </w:r>
      <w:r w:rsidRPr="00075BB8">
        <w:t xml:space="preserve"> of days that a project was delayed by, due to the organisation (DEDDHE). This delay </w:t>
      </w:r>
      <w:r w:rsidRPr="00075BB8">
        <w:rPr>
          <w:i/>
        </w:rPr>
        <w:t xml:space="preserve">is </w:t>
      </w:r>
      <w:r w:rsidRPr="00075BB8">
        <w:t>reflected in [ΗΜΕΡΕΣ_ΕΚΤΕΛΕΣΗΣ]. Its ~0.8% data availability does not pose a problem as it can be interpreted as only ~0.8% of the projects having been delayed by the organisation. Its range is [NULL, 0, 1, …, 1581, 1595, 1920], serving as a Continuous variable.</w:t>
      </w:r>
    </w:p>
    <w:p w14:paraId="5FBFE4F8" w14:textId="142579BD" w:rsidR="00063C30" w:rsidRPr="00075BB8" w:rsidRDefault="00063C30" w:rsidP="00063C30">
      <w:pPr>
        <w:numPr>
          <w:ilvl w:val="0"/>
          <w:numId w:val="4"/>
        </w:numPr>
        <w:spacing w:after="80"/>
      </w:pPr>
      <w:r w:rsidRPr="00075BB8">
        <w:t xml:space="preserve">[ΚΑΤ_ΧΥΚ_ΚΑΘΥΣΤΕΡΗΣΗ_ΔΕΗ]: is not picked because it’s incorporated into [ΚΑΤ_ΚΑΘΥΣΤΕΡΗΣΗ_ΔΕΗ]. It is a numerical integer field portraying the total </w:t>
      </w:r>
      <w:r w:rsidR="00F513E2">
        <w:t>number</w:t>
      </w:r>
      <w:r w:rsidRPr="00075BB8">
        <w:t xml:space="preserve"> of business days that a project was delayed by, due to the organisation (DEDDHE). This delay </w:t>
      </w:r>
      <w:r w:rsidRPr="00075BB8">
        <w:rPr>
          <w:i/>
        </w:rPr>
        <w:t xml:space="preserve">is </w:t>
      </w:r>
      <w:r w:rsidRPr="00075BB8">
        <w:t>reflected in [ΗΜΕΡΕΣ_ΕΚΤΕΛΕΣΗΣ]. Its ~0.8% data availability does not pose a problem as it can be interpreted as only ~0.8% of the projects having been delayed by the customer. Its range is [NULL, 0, 1, …, 1078, 1095, 1317], serving as a Continuous variable.</w:t>
      </w:r>
    </w:p>
    <w:p w14:paraId="5FBFE904" w14:textId="77777777" w:rsidR="00063C30" w:rsidRPr="00075BB8" w:rsidRDefault="00063C30" w:rsidP="00063C30">
      <w:pPr>
        <w:numPr>
          <w:ilvl w:val="0"/>
          <w:numId w:val="4"/>
        </w:numPr>
        <w:spacing w:after="80"/>
      </w:pPr>
      <w:r w:rsidRPr="00075BB8">
        <w:t xml:space="preserve">[ΚΑΤ_ΕΝΔ_ΚΑΘ_ΔΕΗ]: is not picked as is, but it can be used for feature engineering. It is a categorical binary field which takes a value of ‘0’ when there’s not been a delay, and a value of ‘1’ otherwise. This delay </w:t>
      </w:r>
      <w:r w:rsidRPr="00075BB8">
        <w:rPr>
          <w:i/>
        </w:rPr>
        <w:t xml:space="preserve">is </w:t>
      </w:r>
      <w:r w:rsidRPr="00075BB8">
        <w:t xml:space="preserve">reflected in [ΗΜΕΡΕΣ_ΕΚΤΕΛΕΣΗΣ]. </w:t>
      </w:r>
    </w:p>
    <w:p w14:paraId="605B2002" w14:textId="7BBBC085" w:rsidR="00063C30" w:rsidRPr="00075BB8" w:rsidRDefault="00063C30" w:rsidP="00063C30">
      <w:pPr>
        <w:numPr>
          <w:ilvl w:val="0"/>
          <w:numId w:val="4"/>
        </w:numPr>
        <w:spacing w:after="80"/>
      </w:pPr>
      <w:r w:rsidRPr="00075BB8">
        <w:rPr>
          <w:lang w:val="el-GR"/>
        </w:rPr>
        <w:t xml:space="preserve">[ΚΑΤ_ΚΑΘΥΣΤΕΡΗΣΗ_ΤΡΙΤΩΝ]: </w:t>
      </w:r>
      <w:r w:rsidRPr="00075BB8">
        <w:t>is</w:t>
      </w:r>
      <w:r w:rsidRPr="00075BB8">
        <w:rPr>
          <w:lang w:val="el-GR"/>
        </w:rPr>
        <w:t xml:space="preserve"> </w:t>
      </w:r>
      <w:r w:rsidRPr="00075BB8">
        <w:t>not</w:t>
      </w:r>
      <w:r w:rsidRPr="00075BB8">
        <w:rPr>
          <w:lang w:val="el-GR"/>
        </w:rPr>
        <w:t xml:space="preserve"> </w:t>
      </w:r>
      <w:r w:rsidRPr="00075BB8">
        <w:t>picked</w:t>
      </w:r>
      <w:r w:rsidRPr="00075BB8">
        <w:rPr>
          <w:lang w:val="el-GR"/>
        </w:rPr>
        <w:t xml:space="preserve">. </w:t>
      </w:r>
      <w:r w:rsidRPr="00075BB8">
        <w:t xml:space="preserve">It is a numerical integer field portraying the total </w:t>
      </w:r>
      <w:r w:rsidR="003E282F">
        <w:t>number</w:t>
      </w:r>
      <w:r w:rsidRPr="00075BB8">
        <w:t xml:space="preserve"> of days that a project was delayed by, due to any other factor. This delay </w:t>
      </w:r>
      <w:r w:rsidRPr="00075BB8">
        <w:rPr>
          <w:i/>
        </w:rPr>
        <w:t>is</w:t>
      </w:r>
      <w:r w:rsidRPr="00075BB8">
        <w:t xml:space="preserve"> </w:t>
      </w:r>
      <w:r w:rsidRPr="00075BB8">
        <w:rPr>
          <w:i/>
        </w:rPr>
        <w:t>not</w:t>
      </w:r>
      <w:r w:rsidRPr="00075BB8">
        <w:t xml:space="preserve"> reflected in [ΗΜΕΡΕΣ_ΕΚΤΕΛΕΣΗΣ]. Its ~0.0% data availability does not pose a problem as it can be interpreted as only ~0.0% of the projects having been delayed by other factors. Its range is [NULL, 0, 1, …, 206, 237, 274], serving as a Continuous variable.</w:t>
      </w:r>
    </w:p>
    <w:p w14:paraId="22E7D999" w14:textId="538AF6B6" w:rsidR="00063C30" w:rsidRPr="00075BB8" w:rsidRDefault="00063C30" w:rsidP="00063C30">
      <w:pPr>
        <w:numPr>
          <w:ilvl w:val="0"/>
          <w:numId w:val="4"/>
        </w:numPr>
        <w:spacing w:after="80"/>
      </w:pPr>
      <w:r w:rsidRPr="00075BB8">
        <w:t xml:space="preserve">[ΚΑΤ_ΧΥΚ_ΚΑΘΥΣΤΕΡΗΣΗ_ΤΡΙΤΩΝ]: is not picked because it’s incorporated into [ΚΑΤ_ΚΑΘΥΣΤΕΡΗΣΗ_ΤΡΙΤΩΝ]. It is a numerical integer field portraying the total </w:t>
      </w:r>
      <w:r w:rsidR="003E282F">
        <w:t>number</w:t>
      </w:r>
      <w:r w:rsidR="003E282F" w:rsidRPr="00075BB8">
        <w:t xml:space="preserve"> </w:t>
      </w:r>
      <w:r w:rsidRPr="00075BB8">
        <w:t xml:space="preserve">of business days that a project was delayed by, due to any other factor. This delay </w:t>
      </w:r>
      <w:r w:rsidRPr="00075BB8">
        <w:rPr>
          <w:i/>
        </w:rPr>
        <w:t>is</w:t>
      </w:r>
      <w:r w:rsidRPr="00075BB8">
        <w:t xml:space="preserve"> </w:t>
      </w:r>
      <w:r w:rsidRPr="00075BB8">
        <w:rPr>
          <w:i/>
        </w:rPr>
        <w:t>not</w:t>
      </w:r>
      <w:r w:rsidRPr="00075BB8">
        <w:t xml:space="preserve"> reflected in [ΗΜΕΡΕΣ_ΕΚΤΕΛΕΣΗΣ]. Its ~0.0% data availability does not pose a problem as it can be interpreted as only ~0.0% of the projects having been delayed by other factors. Its range is [NULL, 0, 1, …, 142, 162, 189], serving as a Continuous variable.</w:t>
      </w:r>
    </w:p>
    <w:p w14:paraId="33939980" w14:textId="77777777" w:rsidR="00063C30" w:rsidRPr="00075BB8" w:rsidRDefault="00063C30" w:rsidP="00063C30">
      <w:pPr>
        <w:numPr>
          <w:ilvl w:val="0"/>
          <w:numId w:val="4"/>
        </w:numPr>
        <w:spacing w:after="80"/>
      </w:pPr>
      <w:r w:rsidRPr="00075BB8">
        <w:t xml:space="preserve">[ΚΑΤ_ΕΝΔ_ΚΑΘ_ΤΡΙΤΩΝ]: is not picked as is, but it’s used for feature engineering. It is a categorical binary value which takes a value of ‘0’ when there’s </w:t>
      </w:r>
      <w:r w:rsidRPr="00075BB8">
        <w:lastRenderedPageBreak/>
        <w:t xml:space="preserve">not been a delay, and a value of ‘1’ otherwise. This delay </w:t>
      </w:r>
      <w:r w:rsidRPr="00075BB8">
        <w:rPr>
          <w:i/>
        </w:rPr>
        <w:t>is</w:t>
      </w:r>
      <w:r w:rsidRPr="00075BB8">
        <w:t xml:space="preserve"> </w:t>
      </w:r>
      <w:r w:rsidRPr="00075BB8">
        <w:rPr>
          <w:i/>
        </w:rPr>
        <w:t>not</w:t>
      </w:r>
      <w:r w:rsidRPr="00075BB8">
        <w:t xml:space="preserve"> reflected in [ΗΜΕΡΕΣ_ΕΚΤΕΛΕΣΗΣ].</w:t>
      </w:r>
    </w:p>
    <w:p w14:paraId="407491F3" w14:textId="77777777" w:rsidR="00063C30" w:rsidRPr="00075BB8" w:rsidRDefault="00063C30" w:rsidP="00063C30">
      <w:pPr>
        <w:numPr>
          <w:ilvl w:val="0"/>
          <w:numId w:val="4"/>
        </w:numPr>
        <w:spacing w:after="80"/>
      </w:pPr>
      <w:r w:rsidRPr="00075BB8">
        <w:t>[ΗΜΕΡ_ΕΝΑΡΞΗΣ]: is the actual date that the construction part of the project commenced. It is not picked, for there’s no use for dates in the classification. It’s a date field with a value range of [NULL, 1931-04-08 00:00:00, 1936-09-01 00:00:00, …, 2029-02-10 00:00:00, 2029-02-14 00:00:00, 2044-05-05 00:00:00]</w:t>
      </w:r>
    </w:p>
    <w:p w14:paraId="530FF7EF" w14:textId="77777777" w:rsidR="00063C30" w:rsidRPr="00075BB8" w:rsidRDefault="00063C30" w:rsidP="00063C30">
      <w:pPr>
        <w:numPr>
          <w:ilvl w:val="0"/>
          <w:numId w:val="4"/>
        </w:numPr>
        <w:spacing w:after="80"/>
      </w:pPr>
      <w:r w:rsidRPr="00075BB8">
        <w:t>[ΗΜΕΡ_ΕΚΤΕΛΕΣΗΣ]: is the actual date that the construction part of the project finished. It is not picked, for there’s no use for dates in the classification. It’s a date field with a value range of [NULL, 2000-02-02 00:00:00, 2001-01-10 00:00:00, …, 2016-12-31 00:00:00, 2017-03-17 00:00:00, 2023-01-23 00:00:00].</w:t>
      </w:r>
    </w:p>
    <w:p w14:paraId="26A771CE" w14:textId="77777777" w:rsidR="00063C30" w:rsidRPr="00075BB8" w:rsidRDefault="00063C30" w:rsidP="00063C30">
      <w:pPr>
        <w:numPr>
          <w:ilvl w:val="0"/>
          <w:numId w:val="4"/>
        </w:numPr>
        <w:spacing w:after="80"/>
      </w:pPr>
      <w:r w:rsidRPr="00075BB8">
        <w:t>[ΠΟΣ_ΕΚΤΕΛΕΣΗΣ]: is a numerical integer field holding the percentage the project’s construction phase is at. It is not picked as it has no predictive potential over the dependent variable. Its range is [Null, 0, 1, ..., 1100, 2006, 2007], serving as a Categorical variable.</w:t>
      </w:r>
    </w:p>
    <w:p w14:paraId="00C5A77C" w14:textId="77777777" w:rsidR="00063C30" w:rsidRPr="00075BB8" w:rsidRDefault="00063C30" w:rsidP="00063C30">
      <w:pPr>
        <w:numPr>
          <w:ilvl w:val="0"/>
          <w:numId w:val="4"/>
        </w:numPr>
        <w:spacing w:after="80"/>
      </w:pPr>
      <w:r w:rsidRPr="00075BB8">
        <w:t>[ΠΙΣΤΟΠΟΙΗΣΗ]: is a categorical binary field whose meaning is unknown and has been characterised as inconsequential and “a field for DEDDHE’s employees eyes only” by the SQL Server holders/experts, and is hence, not picked.</w:t>
      </w:r>
    </w:p>
    <w:p w14:paraId="39B6E3A3" w14:textId="77777777" w:rsidR="00063C30" w:rsidRPr="00075BB8" w:rsidRDefault="00063C30" w:rsidP="00063C30">
      <w:pPr>
        <w:numPr>
          <w:ilvl w:val="0"/>
          <w:numId w:val="4"/>
        </w:numPr>
        <w:spacing w:after="80"/>
      </w:pPr>
      <w:r w:rsidRPr="00075BB8">
        <w:t>[ΗΜΕΡ_ΠΙΣΤΟΠΟΙΗΣΗΣ]: is not picked, for there’s no use for dates in the classification; in addition, it is mostly missing with ~36.9% data availability, ergo, it is not picked. It’s a date field whose meaning is unknown and has been characterised as inconsequential and “a field for DEDDHE’s employees eyes only” by the SQL Server holders/experts, with a value range of [NULL, 1930-09-29 00:00:00, 1931-02-01 00:00:00, …, 2019-04-05 00:00:00, 2020-02-23 00:00:00, 2020-06-28 00:00:00].</w:t>
      </w:r>
    </w:p>
    <w:p w14:paraId="3847C8C5" w14:textId="77777777" w:rsidR="00063C30" w:rsidRPr="00075BB8" w:rsidRDefault="00063C30" w:rsidP="00063C30">
      <w:pPr>
        <w:numPr>
          <w:ilvl w:val="0"/>
          <w:numId w:val="4"/>
        </w:numPr>
        <w:spacing w:after="80"/>
      </w:pPr>
      <w:r w:rsidRPr="00075BB8">
        <w:t>[ΗΜΕΡΕΣ_ΕΚΤΕΛΕΣΗΣ]: is not picked. It reflects the number of days the construction part of the project lasted, and is DEDDHE-delay inclusive. It’s a numerical integer field with a range of [NULL, -1910, -1089, …, 3951, 4410, 4542], serving as a Continuous variable.</w:t>
      </w:r>
    </w:p>
    <w:p w14:paraId="34EE09BB" w14:textId="77777777" w:rsidR="00063C30" w:rsidRPr="00075BB8" w:rsidRDefault="00063C30" w:rsidP="00063C30">
      <w:pPr>
        <w:numPr>
          <w:ilvl w:val="0"/>
          <w:numId w:val="4"/>
        </w:numPr>
        <w:spacing w:after="80"/>
      </w:pPr>
      <w:r w:rsidRPr="00075BB8">
        <w:t>[ΕΡΓ_ΗΜΕΡΕΣ_ΕΚΤΕΛΕΣΗΣ]: is not picked, for the information is already included in [ΗΜΕΡΕΣ_ΕΚΤΕΛΕΣΗΣ]. It’s a numerical integer field about the number of business days the construction part lasted, and its range is [NULL, -1910, -729, …, 2705, 3058, 3108].</w:t>
      </w:r>
    </w:p>
    <w:p w14:paraId="2AF80E72" w14:textId="516B4621" w:rsidR="00063C30" w:rsidRPr="00075BB8" w:rsidRDefault="00063C30" w:rsidP="00063C30">
      <w:pPr>
        <w:numPr>
          <w:ilvl w:val="0"/>
          <w:numId w:val="4"/>
        </w:numPr>
        <w:spacing w:after="80"/>
      </w:pPr>
      <w:r w:rsidRPr="00075BB8">
        <w:lastRenderedPageBreak/>
        <w:t xml:space="preserve">[ΣΥΝΕΡΓΕΙΟ_ΚΑΤΑΣΚΕΥΗΣ]: is not picked. It is a Categorical string variable with a mere 3 factors and a range of [NULL, ΣΥΝΕΡΓΕΙΑ ΔΕΔΔΗΕ, ΣΥΝΕΡΓΕΙΑ ΕΡΓΟΛΑΒΟΥ, ΣΥΝΕΡΓΕΙΑ ΤΡΙΤΩΝ]. It portrays the name of </w:t>
      </w:r>
      <w:r w:rsidR="00852C4C">
        <w:t xml:space="preserve">the </w:t>
      </w:r>
      <w:r w:rsidRPr="00075BB8">
        <w:t xml:space="preserve">construction workshop used for the project, which is unnecessary information for predicting whether or not a project will </w:t>
      </w:r>
      <w:r w:rsidR="00852C4C">
        <w:t>be approved</w:t>
      </w:r>
      <w:r w:rsidRPr="00075BB8">
        <w:t xml:space="preserve"> as it only gets filled in after the </w:t>
      </w:r>
      <w:r w:rsidR="00852C4C">
        <w:t>fact</w:t>
      </w:r>
      <w:r w:rsidRPr="00075BB8">
        <w:t>.</w:t>
      </w:r>
    </w:p>
    <w:p w14:paraId="094EF825" w14:textId="323D10AF" w:rsidR="00063C30" w:rsidRPr="00075BB8" w:rsidRDefault="00063C30" w:rsidP="00063C30">
      <w:pPr>
        <w:numPr>
          <w:ilvl w:val="0"/>
          <w:numId w:val="4"/>
        </w:numPr>
        <w:spacing w:after="80"/>
      </w:pPr>
      <w:r w:rsidRPr="00075BB8">
        <w:t xml:space="preserve">[ΚΑΤΑΣΚΕΥΑΣΤΗΣ]: is not picked. It is a Categorical string variable with 641 factors and a range of [NULL, ‘  ΤΣΕΓΚΟΣ Γ’, ‘ ΤΣΕΓΚΟΣ Γ ΤΣΙΠΑΣ Δ’]. It reflects the project’s constructor name, which is unnecessary information for predicting whether or not a project </w:t>
      </w:r>
      <w:r w:rsidR="00882968">
        <w:t>be approved</w:t>
      </w:r>
      <w:r w:rsidR="00882968" w:rsidRPr="00075BB8">
        <w:t xml:space="preserve"> </w:t>
      </w:r>
      <w:r w:rsidRPr="00075BB8">
        <w:t xml:space="preserve">as it only gets filled in after the </w:t>
      </w:r>
      <w:r w:rsidR="00882968">
        <w:t>fact</w:t>
      </w:r>
      <w:r w:rsidRPr="00075BB8">
        <w:t>.</w:t>
      </w:r>
    </w:p>
    <w:p w14:paraId="359256EB" w14:textId="77777777" w:rsidR="00063C30" w:rsidRPr="00075BB8" w:rsidRDefault="00063C30" w:rsidP="00063C30">
      <w:pPr>
        <w:numPr>
          <w:ilvl w:val="0"/>
          <w:numId w:val="4"/>
        </w:numPr>
        <w:spacing w:after="80"/>
      </w:pPr>
      <w:r w:rsidRPr="00075BB8">
        <w:t>[ΑΠΟΛ_ΚΟΣΤΟΣ_ΕΡΓΑΤΙΚΩΝ_ΚΑΤΑΣΚΕΥΗΣ]: is not picked for it only has ~7.2% of its data filled in and available. Its name suggest that it contains the absolute (positive only) number reflecting the amount of money that construction workers cost the company and it’s a decimal field with a range of [NULL, -8569, -2779, …, 652025.61, 785405, 23217393], serving as a Continuous variable.</w:t>
      </w:r>
    </w:p>
    <w:p w14:paraId="4A1D470B" w14:textId="77777777" w:rsidR="00063C30" w:rsidRPr="00075BB8" w:rsidRDefault="00063C30" w:rsidP="00063C30">
      <w:pPr>
        <w:numPr>
          <w:ilvl w:val="0"/>
          <w:numId w:val="4"/>
        </w:numPr>
        <w:spacing w:after="80"/>
      </w:pPr>
      <w:r w:rsidRPr="00075BB8">
        <w:t>[ΑΠΟΛ_ΚΟΣΤΟΣ_ΥΛΙΚΩΝ_ΚΑΤΑΣΚΕΥΗΣ]: is not picked for it only has ~6.5% of its data filled in and available. Its name suggests that it contains the absolute (positive only) number stating the cost of the materials to be used for the project and it’s a decimal field with a range of [NULL, -28554, -17732.8, …, 747046, 1835053, 30602010], serving as a Continuous variable.</w:t>
      </w:r>
    </w:p>
    <w:p w14:paraId="603B4A62" w14:textId="77777777" w:rsidR="00063C30" w:rsidRPr="00075BB8" w:rsidRDefault="00063C30" w:rsidP="00063C30">
      <w:pPr>
        <w:numPr>
          <w:ilvl w:val="0"/>
          <w:numId w:val="4"/>
        </w:numPr>
        <w:spacing w:after="80"/>
      </w:pPr>
      <w:r w:rsidRPr="00075BB8">
        <w:t>[ΑΠΟΛ_ΚΟΣΤΟΣ_ΚΑΤΑΣΚΕΥΗΣ]: is not picked for it only has ~6.5% of its data filled in and available. Its name suggests that it contains the absolute (positive only) number reflecting the amount of money the construction costs to the company and it’s a decimal field with a range of [NULL, -28554, -17732.8, …, 747046, 1835053, 30602010], serving as a Continuous variable.</w:t>
      </w:r>
    </w:p>
    <w:p w14:paraId="5DA18630" w14:textId="77777777" w:rsidR="00063C30" w:rsidRPr="00075BB8" w:rsidRDefault="00063C30" w:rsidP="00063C30">
      <w:pPr>
        <w:numPr>
          <w:ilvl w:val="0"/>
          <w:numId w:val="4"/>
        </w:numPr>
        <w:spacing w:after="80"/>
      </w:pPr>
      <w:r w:rsidRPr="00075BB8">
        <w:t>[ΕΚΤΥΠΩΣΗ_ΠΡΩΤΟΚΟΛΟΥ]: is a categorical binary field whose meaning is unknown and has been characterised as inconsequential and “a field for DEDDHE’s employees eyes only” by the SQL Server holders/experts, and as such it has not been picked. Its name suggests that it reflects whether or not a protocol has been printed, or is to be printed, but it’s probably a proxy for something else altogether.</w:t>
      </w:r>
    </w:p>
    <w:p w14:paraId="18A5D18E" w14:textId="77777777" w:rsidR="00063C30" w:rsidRPr="00075BB8" w:rsidRDefault="00063C30" w:rsidP="00063C30">
      <w:pPr>
        <w:numPr>
          <w:ilvl w:val="0"/>
          <w:numId w:val="4"/>
        </w:numPr>
        <w:spacing w:after="80"/>
      </w:pPr>
      <w:r w:rsidRPr="00075BB8">
        <w:lastRenderedPageBreak/>
        <w:t>[ΟΝΟΜΑΤΕΠΩΝΥΜΟ]: is a classified descriptive field of the client’s name to which we have no access, and is, therefore, not picked. By extension, it lacks any value range and variable type.</w:t>
      </w:r>
    </w:p>
    <w:p w14:paraId="2C650091" w14:textId="77777777" w:rsidR="00063C30" w:rsidRPr="00075BB8" w:rsidRDefault="00063C30" w:rsidP="00063C30">
      <w:pPr>
        <w:numPr>
          <w:ilvl w:val="0"/>
          <w:numId w:val="4"/>
        </w:numPr>
        <w:spacing w:after="80"/>
      </w:pPr>
      <w:r w:rsidRPr="00075BB8">
        <w:t>[ΔΙΕΥΘΥΝΣΗ]: is a classified descriptive field of the client’s address to which we have no access, and is, therefore, not picked. By extension, it lacks any value range and variable type.</w:t>
      </w:r>
    </w:p>
    <w:p w14:paraId="39D37532" w14:textId="77777777" w:rsidR="00063C30" w:rsidRPr="00075BB8" w:rsidRDefault="00063C30" w:rsidP="00063C30">
      <w:pPr>
        <w:numPr>
          <w:ilvl w:val="0"/>
          <w:numId w:val="4"/>
        </w:numPr>
        <w:spacing w:after="80"/>
      </w:pPr>
      <w:r w:rsidRPr="00075BB8">
        <w:t>[ΠΟΛΗ]: is a Categorical field portraying the city the project is to take place on. As there are many missing values, a new feature is engineered by the combination of this one and [ΠΟΛΗ_Υ_Σ], and hence it is not picked by itself. It’s a string variable with a range of [NULL, ΑΔΕΝΔΡΟ, ΑΜΠΛΙΑΝΗ, …, ΩΡΟΛΟΓΙΟ, ΩΡΟΛΟΓΙΟΝ, ΩΡΩΠΟΣ].</w:t>
      </w:r>
    </w:p>
    <w:p w14:paraId="0043D3B0" w14:textId="77777777" w:rsidR="00063C30" w:rsidRPr="00075BB8" w:rsidRDefault="00063C30" w:rsidP="00063C30">
      <w:pPr>
        <w:numPr>
          <w:ilvl w:val="0"/>
          <w:numId w:val="4"/>
        </w:numPr>
        <w:spacing w:after="80"/>
      </w:pPr>
      <w:r w:rsidRPr="00075BB8">
        <w:t>[ΠΟΛΗ_Υ_Σ]: is a Categorical field portraying the city that the substation providing electricity to the project’s construction is. As there are many missing values, a new feature is engineered by the combination of this one and [ΠΟΛΗ], so it is not picked by itself. It’s a string variable with a range of [NULL, 40  ΕΚΚΛΗΣΙΕΣ, 4η ΜΟΝΑΔΑ, …, ΩΡΙΑ, ΩΡΟΛΟΓΙΟ, ΩΡΩΠΟΣ].</w:t>
      </w:r>
    </w:p>
    <w:p w14:paraId="451CB638" w14:textId="77777777" w:rsidR="00063C30" w:rsidRPr="00075BB8" w:rsidRDefault="00063C30" w:rsidP="00063C30">
      <w:pPr>
        <w:numPr>
          <w:ilvl w:val="0"/>
          <w:numId w:val="4"/>
        </w:numPr>
        <w:spacing w:after="80"/>
      </w:pPr>
      <w:r w:rsidRPr="00075BB8">
        <w:t>[Υ_Σ]: is not picked, as not only is it a Categorical field whose use is unknown, but there’s also a data availability of about half. It’s a string variable with a range of [NULL, -, --, …, Ω-981Χ, Ω-982Χ, Ω-984].</w:t>
      </w:r>
    </w:p>
    <w:p w14:paraId="79874D6C" w14:textId="77777777" w:rsidR="00063C30" w:rsidRPr="00075BB8" w:rsidRDefault="00063C30" w:rsidP="00063C30">
      <w:pPr>
        <w:numPr>
          <w:ilvl w:val="0"/>
          <w:numId w:val="4"/>
        </w:numPr>
        <w:spacing w:after="80"/>
      </w:pPr>
      <w:r w:rsidRPr="00075BB8">
        <w:t>[ΤΗΛΕΦΩΝΟ]: is a classified Categorical field of the client’s telephone number to which we have no access, and is, therefore, not picked. By extension, it lacks any value range and variable type.</w:t>
      </w:r>
    </w:p>
    <w:p w14:paraId="56B2109C" w14:textId="77777777" w:rsidR="00063C30" w:rsidRPr="00075BB8" w:rsidRDefault="00063C30" w:rsidP="00063C30">
      <w:pPr>
        <w:numPr>
          <w:ilvl w:val="0"/>
          <w:numId w:val="4"/>
        </w:numPr>
        <w:spacing w:after="80"/>
      </w:pPr>
      <w:r w:rsidRPr="00075BB8">
        <w:t>[ΠΑΡΑΤΗΡΗΣΕΙΣ]: is a description of the project that a human can easily read, holding no value for the classification process, and as such, it is not picked. It’s a string field with a range of [NULL, ΑΔΥΝΑΜΙΑ ΕΠΙΚΟΙΝΩΝΙΑΣ ΜΕ ΙΔΙΟΚΤΗΤΗ.- , ANAMONH ΑΠΌ ΔΗΜΟ, …, ΕΝΑΡΞΗ Ε/Ε 30/06/04, ΔΕΝ ΒΡΕΘΗΚΕ.-, ΥΠΑΡΧΟΥΝ ΟΡΙΑ ΑΣΦΑΛΕΙΑΣ.-], serving as a Categorical Variable.</w:t>
      </w:r>
    </w:p>
    <w:p w14:paraId="08340B90" w14:textId="77777777" w:rsidR="00063C30" w:rsidRPr="00075BB8" w:rsidRDefault="00063C30" w:rsidP="00063C30">
      <w:pPr>
        <w:numPr>
          <w:ilvl w:val="0"/>
          <w:numId w:val="4"/>
        </w:numPr>
        <w:spacing w:after="80"/>
      </w:pPr>
      <w:r w:rsidRPr="00075BB8">
        <w:t xml:space="preserve">[ΠΑΡΑΤΗΡΗΣΕΙΣ2]: is a description of the project that a human can easily read, holding no value for the classification process, and as such, it is not picked. It is a string field with a range of [195, </w:t>
      </w:r>
      <w:r w:rsidRPr="00075BB8">
        <w:rPr>
          <w:lang w:val="el-GR"/>
        </w:rPr>
        <w:t>ΑΚΥΡΟΝ</w:t>
      </w:r>
      <w:r w:rsidRPr="00075BB8">
        <w:t xml:space="preserve"> </w:t>
      </w:r>
      <w:r w:rsidRPr="00075BB8">
        <w:rPr>
          <w:lang w:val="el-GR"/>
        </w:rPr>
        <w:t>ΛΟΓΩ</w:t>
      </w:r>
      <w:r w:rsidRPr="00075BB8">
        <w:t xml:space="preserve"> </w:t>
      </w:r>
      <w:r w:rsidRPr="00075BB8">
        <w:rPr>
          <w:lang w:val="el-GR"/>
        </w:rPr>
        <w:t>ΜΗ</w:t>
      </w:r>
      <w:r w:rsidRPr="00075BB8">
        <w:t xml:space="preserve"> </w:t>
      </w:r>
      <w:r w:rsidRPr="00075BB8">
        <w:rPr>
          <w:lang w:val="el-GR"/>
        </w:rPr>
        <w:t>ΕΦΑΡΜΟΓΗΣ</w:t>
      </w:r>
      <w:r w:rsidRPr="00075BB8">
        <w:t xml:space="preserve"> </w:t>
      </w:r>
      <w:r w:rsidRPr="00075BB8">
        <w:rPr>
          <w:lang w:val="el-GR"/>
        </w:rPr>
        <w:t>ΤΗΣ</w:t>
      </w:r>
      <w:r w:rsidRPr="00075BB8">
        <w:t xml:space="preserve"> </w:t>
      </w:r>
      <w:r w:rsidRPr="00075BB8">
        <w:rPr>
          <w:lang w:val="el-GR"/>
        </w:rPr>
        <w:t>ΥΠΑΡΧΟΥΣΑΣ</w:t>
      </w:r>
      <w:r w:rsidRPr="00075BB8">
        <w:t xml:space="preserve"> </w:t>
      </w:r>
      <w:r w:rsidRPr="00075BB8">
        <w:rPr>
          <w:lang w:val="el-GR"/>
        </w:rPr>
        <w:t>ΜΕΛΕΤΗΣ</w:t>
      </w:r>
      <w:r w:rsidRPr="00075BB8">
        <w:t>.</w:t>
      </w:r>
      <w:r w:rsidRPr="00075BB8">
        <w:rPr>
          <w:lang w:val="el-GR"/>
        </w:rPr>
        <w:t>ΘΑ</w:t>
      </w:r>
      <w:r w:rsidRPr="00075BB8">
        <w:t xml:space="preserve"> </w:t>
      </w:r>
      <w:r w:rsidRPr="00075BB8">
        <w:rPr>
          <w:lang w:val="el-GR"/>
        </w:rPr>
        <w:t>ΣΥΝΕΧΙΣΤΗ</w:t>
      </w:r>
      <w:r w:rsidRPr="00075BB8">
        <w:t xml:space="preserve"> </w:t>
      </w:r>
      <w:r w:rsidRPr="00075BB8">
        <w:rPr>
          <w:lang w:val="el-GR"/>
        </w:rPr>
        <w:t>ΜΕ</w:t>
      </w:r>
      <w:r w:rsidRPr="00075BB8">
        <w:t xml:space="preserve"> </w:t>
      </w:r>
      <w:r w:rsidRPr="00075BB8">
        <w:rPr>
          <w:lang w:val="el-GR"/>
        </w:rPr>
        <w:t>ΆΛΛΟ</w:t>
      </w:r>
      <w:r w:rsidRPr="00075BB8">
        <w:t xml:space="preserve"> </w:t>
      </w:r>
      <w:r w:rsidRPr="00075BB8">
        <w:rPr>
          <w:lang w:val="el-GR"/>
        </w:rPr>
        <w:t>ΕΡΓΟ</w:t>
      </w:r>
      <w:r w:rsidRPr="00075BB8">
        <w:t xml:space="preserve"> , </w:t>
      </w:r>
      <w:r w:rsidRPr="00075BB8">
        <w:rPr>
          <w:lang w:val="el-GR"/>
        </w:rPr>
        <w:lastRenderedPageBreak/>
        <w:t>ΔΙΕΥΚΡΗΝΙΣΗ</w:t>
      </w:r>
      <w:r w:rsidRPr="00075BB8">
        <w:t xml:space="preserve"> </w:t>
      </w:r>
      <w:r w:rsidRPr="00075BB8">
        <w:rPr>
          <w:lang w:val="el-GR"/>
        </w:rPr>
        <w:t>ΣΗΜΕΙΟΥ</w:t>
      </w:r>
      <w:r w:rsidRPr="00075BB8">
        <w:t xml:space="preserve"> </w:t>
      </w:r>
      <w:r w:rsidRPr="00075BB8">
        <w:rPr>
          <w:lang w:val="el-GR"/>
        </w:rPr>
        <w:t>Φ</w:t>
      </w:r>
      <w:r w:rsidRPr="00075BB8">
        <w:t>/</w:t>
      </w:r>
      <w:r w:rsidRPr="00075BB8">
        <w:rPr>
          <w:lang w:val="el-GR"/>
        </w:rPr>
        <w:t>Σ</w:t>
      </w:r>
      <w:r w:rsidRPr="00075BB8">
        <w:t xml:space="preserve"> </w:t>
      </w:r>
      <w:r w:rsidRPr="00075BB8">
        <w:rPr>
          <w:lang w:val="el-GR"/>
        </w:rPr>
        <w:t>ΑΠΌ</w:t>
      </w:r>
      <w:r w:rsidRPr="00075BB8">
        <w:t xml:space="preserve"> </w:t>
      </w:r>
      <w:r w:rsidRPr="00075BB8">
        <w:rPr>
          <w:lang w:val="el-GR"/>
        </w:rPr>
        <w:t>ΔΗΜΟ</w:t>
      </w:r>
      <w:r w:rsidRPr="00075BB8">
        <w:t xml:space="preserve">, </w:t>
      </w:r>
      <w:r w:rsidRPr="00075BB8">
        <w:rPr>
          <w:lang w:val="el-GR"/>
        </w:rPr>
        <w:t>ΕΓΙΝΕ</w:t>
      </w:r>
      <w:r w:rsidRPr="00075BB8">
        <w:t xml:space="preserve">  </w:t>
      </w:r>
      <w:r w:rsidRPr="00075BB8">
        <w:rPr>
          <w:lang w:val="el-GR"/>
        </w:rPr>
        <w:t>ΑΝΤΙΚΑΤΑΣΤΑΣΗ</w:t>
      </w:r>
      <w:r w:rsidRPr="00075BB8">
        <w:t xml:space="preserve">   </w:t>
      </w:r>
      <w:r w:rsidRPr="00075BB8">
        <w:rPr>
          <w:lang w:val="el-GR"/>
        </w:rPr>
        <w:t>ΤΟΥ</w:t>
      </w:r>
      <w:r w:rsidRPr="00075BB8">
        <w:t xml:space="preserve">  </w:t>
      </w:r>
      <w:r w:rsidRPr="00075BB8">
        <w:rPr>
          <w:lang w:val="el-GR"/>
        </w:rPr>
        <w:t>ΣΤΥΛΟΥ</w:t>
      </w:r>
      <w:r w:rsidRPr="00075BB8">
        <w:t xml:space="preserve">, </w:t>
      </w:r>
      <w:r w:rsidRPr="00075BB8">
        <w:rPr>
          <w:lang w:val="el-GR"/>
        </w:rPr>
        <w:t>ΤΟΠΟΘΕΤΗΣΗ</w:t>
      </w:r>
      <w:r w:rsidRPr="00075BB8">
        <w:t xml:space="preserve">, …, </w:t>
      </w:r>
      <w:r w:rsidRPr="00075BB8">
        <w:rPr>
          <w:lang w:val="el-GR"/>
        </w:rPr>
        <w:t>ΤΟΠΟΘΕΤΗΣΗ</w:t>
      </w:r>
      <w:r w:rsidRPr="00075BB8">
        <w:t xml:space="preserve">  2  </w:t>
      </w:r>
      <w:r w:rsidRPr="00075BB8">
        <w:rPr>
          <w:lang w:val="el-GR"/>
        </w:rPr>
        <w:t>Φ</w:t>
      </w:r>
      <w:r w:rsidRPr="00075BB8">
        <w:t>/</w:t>
      </w:r>
      <w:r w:rsidRPr="00075BB8">
        <w:rPr>
          <w:lang w:val="el-GR"/>
        </w:rPr>
        <w:t>Σ</w:t>
      </w:r>
      <w:r w:rsidRPr="00075BB8">
        <w:t xml:space="preserve"> </w:t>
      </w:r>
      <w:r w:rsidRPr="00075BB8">
        <w:rPr>
          <w:lang w:val="el-GR"/>
        </w:rPr>
        <w:t>ΣΕ</w:t>
      </w:r>
      <w:r w:rsidRPr="00075BB8">
        <w:t xml:space="preserve"> </w:t>
      </w:r>
      <w:r w:rsidRPr="00075BB8">
        <w:rPr>
          <w:lang w:val="el-GR"/>
        </w:rPr>
        <w:t>ΥΠΑΡΧΟΝΤΕΣ</w:t>
      </w:r>
      <w:r w:rsidRPr="00075BB8">
        <w:t xml:space="preserve"> </w:t>
      </w:r>
      <w:r w:rsidRPr="00075BB8">
        <w:rPr>
          <w:lang w:val="el-GR"/>
        </w:rPr>
        <w:t>ΣΤΥΛΟΥΣ</w:t>
      </w:r>
      <w:r w:rsidRPr="00075BB8">
        <w:t xml:space="preserve">, </w:t>
      </w:r>
      <w:r w:rsidRPr="00075BB8">
        <w:rPr>
          <w:lang w:val="el-GR"/>
        </w:rPr>
        <w:t>ΣΑΒ</w:t>
      </w:r>
      <w:r w:rsidRPr="00075BB8">
        <w:t xml:space="preserve"> 3966/178  </w:t>
      </w:r>
      <w:r w:rsidRPr="00075BB8">
        <w:rPr>
          <w:lang w:val="el-GR"/>
        </w:rPr>
        <w:t>Η</w:t>
      </w:r>
      <w:r w:rsidRPr="00075BB8">
        <w:t xml:space="preserve"> </w:t>
      </w:r>
      <w:r w:rsidRPr="00075BB8">
        <w:rPr>
          <w:lang w:val="el-GR"/>
        </w:rPr>
        <w:t>ΑΝΤΙΚΑΤΑΣΤΑΣΗ</w:t>
      </w:r>
      <w:r w:rsidRPr="00075BB8">
        <w:t xml:space="preserve"> </w:t>
      </w:r>
      <w:r w:rsidRPr="00075BB8">
        <w:rPr>
          <w:lang w:val="el-GR"/>
        </w:rPr>
        <w:t>ΤΟΥ</w:t>
      </w:r>
      <w:r w:rsidRPr="00075BB8">
        <w:t xml:space="preserve"> </w:t>
      </w:r>
      <w:r w:rsidRPr="00075BB8">
        <w:rPr>
          <w:lang w:val="el-GR"/>
        </w:rPr>
        <w:t>ΣΤΥΛΟΥ</w:t>
      </w:r>
      <w:r w:rsidRPr="00075BB8">
        <w:t xml:space="preserve"> </w:t>
      </w:r>
      <w:r w:rsidRPr="00075BB8">
        <w:rPr>
          <w:lang w:val="el-GR"/>
        </w:rPr>
        <w:t>ΕΓΙΝΕ</w:t>
      </w:r>
      <w:r w:rsidRPr="00075BB8">
        <w:t xml:space="preserve"> </w:t>
      </w:r>
      <w:r w:rsidRPr="00075BB8">
        <w:rPr>
          <w:lang w:val="el-GR"/>
        </w:rPr>
        <w:t>ΣΤΙΣ</w:t>
      </w:r>
      <w:r w:rsidRPr="00075BB8">
        <w:t xml:space="preserve"> 18-11-2004, </w:t>
      </w:r>
      <w:r w:rsidRPr="00075BB8">
        <w:rPr>
          <w:lang w:val="el-GR"/>
        </w:rPr>
        <w:t>ΣΑΒ</w:t>
      </w:r>
      <w:r w:rsidRPr="00075BB8">
        <w:t xml:space="preserve"> 4135/73 </w:t>
      </w:r>
      <w:r w:rsidRPr="00075BB8">
        <w:rPr>
          <w:lang w:val="el-GR"/>
        </w:rPr>
        <w:t>ΑΝΑΓΓΕΛΙΑ</w:t>
      </w:r>
      <w:r w:rsidRPr="00075BB8">
        <w:t xml:space="preserve"> </w:t>
      </w:r>
      <w:r w:rsidRPr="00075BB8">
        <w:rPr>
          <w:lang w:val="el-GR"/>
        </w:rPr>
        <w:t>ΒΛΑΒΗΣ</w:t>
      </w:r>
      <w:r w:rsidRPr="00075BB8">
        <w:t xml:space="preserve"> 11/12/04 </w:t>
      </w:r>
      <w:r w:rsidRPr="00075BB8">
        <w:rPr>
          <w:lang w:val="el-GR"/>
        </w:rPr>
        <w:t>ΑΠΟΚΑΤΑΣΤΑΣΗ</w:t>
      </w:r>
      <w:r w:rsidRPr="00075BB8">
        <w:t xml:space="preserve"> </w:t>
      </w:r>
      <w:r w:rsidRPr="00075BB8">
        <w:rPr>
          <w:lang w:val="el-GR"/>
        </w:rPr>
        <w:t>ΒΛΑΒΗΣ</w:t>
      </w:r>
      <w:r w:rsidRPr="00075BB8">
        <w:t xml:space="preserve"> 13/12/04 (</w:t>
      </w:r>
      <w:r w:rsidRPr="00075BB8">
        <w:rPr>
          <w:lang w:val="el-GR"/>
        </w:rPr>
        <w:t>ΑΝΤΙΚΑΤΑΣΤΑΣΗ</w:t>
      </w:r>
      <w:r w:rsidRPr="00075BB8">
        <w:t xml:space="preserve"> </w:t>
      </w:r>
      <w:r w:rsidRPr="00075BB8">
        <w:rPr>
          <w:lang w:val="el-GR"/>
        </w:rPr>
        <w:t>Μ</w:t>
      </w:r>
      <w:r w:rsidRPr="00075BB8">
        <w:t>/</w:t>
      </w:r>
      <w:r w:rsidRPr="00075BB8">
        <w:rPr>
          <w:lang w:val="el-GR"/>
        </w:rPr>
        <w:t>Σ</w:t>
      </w:r>
      <w:r w:rsidRPr="00075BB8">
        <w:t>)], serving as a Categorical Variable.</w:t>
      </w:r>
    </w:p>
    <w:p w14:paraId="4FAC5373" w14:textId="77777777" w:rsidR="00063C30" w:rsidRPr="00075BB8" w:rsidRDefault="00063C30" w:rsidP="00063C30">
      <w:pPr>
        <w:numPr>
          <w:ilvl w:val="0"/>
          <w:numId w:val="4"/>
        </w:numPr>
        <w:spacing w:after="80"/>
      </w:pPr>
      <w:r w:rsidRPr="00075BB8">
        <w:t>[ΕΚΤΑΣΗ_ΕΡΓΟΥ]: is a numerical integer field illustrating the project’s scale (small or big). It is picked as it’s expected that it’s correlated with the dependent variable as big projects are probably less likely to be cancelled. Its range is [NULL, 1, 2], serving as a Categorical Variable.</w:t>
      </w:r>
    </w:p>
    <w:p w14:paraId="210A4F33" w14:textId="77777777" w:rsidR="00063C30" w:rsidRPr="00075BB8" w:rsidRDefault="00063C30" w:rsidP="00063C30">
      <w:pPr>
        <w:numPr>
          <w:ilvl w:val="0"/>
          <w:numId w:val="4"/>
        </w:numPr>
        <w:spacing w:after="80"/>
      </w:pPr>
      <w:r w:rsidRPr="00075BB8">
        <w:t>[ΑΝΑΓΚΗ_ΥΣ]: is a categorical binary field reflecting whether or not there’s a need for a substation. Since it’s likely to be correlated with the dependent variable, for instance, projects that do need a substation are big and less likely to be cancelled, it’s picked.</w:t>
      </w:r>
    </w:p>
    <w:p w14:paraId="238D2B00" w14:textId="77777777" w:rsidR="00063C30" w:rsidRPr="00075BB8" w:rsidRDefault="00063C30" w:rsidP="00063C30">
      <w:pPr>
        <w:numPr>
          <w:ilvl w:val="0"/>
          <w:numId w:val="4"/>
        </w:numPr>
        <w:spacing w:after="80"/>
      </w:pPr>
      <w:r w:rsidRPr="00075BB8">
        <w:t>[ΔΙΚΤΥΟ_ΧΤ_ΜΤ]: is not picked, for not only is it mostly missing with only ~31.4% data availability (after converting blank entries to NULL), but it’s also been described as “a field for DEDDHE’s employees eyes only” by the SQL Server holders/experts. It is a string field with a range of [NULL, ‘’, ‘ΜΤ’, ‘ΧΤ’], serving as a Categorical Variable.</w:t>
      </w:r>
    </w:p>
    <w:p w14:paraId="79B75FCF" w14:textId="77777777" w:rsidR="00063C30" w:rsidRPr="00075BB8" w:rsidRDefault="00063C30" w:rsidP="00063C30">
      <w:pPr>
        <w:numPr>
          <w:ilvl w:val="0"/>
          <w:numId w:val="4"/>
        </w:numPr>
        <w:spacing w:after="80"/>
      </w:pPr>
      <w:r w:rsidRPr="00075BB8">
        <w:t>[SAP_ΑΡΙΘΜΟΣ_ΕΡΓΟΥ]: is not picked as it’s composed of over 89,000 factors, rendering the variable useless to our cause. Chances are this variable is but another protocol number. It’s a string field with a range of [NULL, ‘’, ‘ 61416150099’, …, ‘Α|Α 331|2012’, ‘ΑΝΕΥ’, ‘ΠΡΟΥΠΟΛΟΓΙΣΜ’], serving as a Categorical Variable.</w:t>
      </w:r>
    </w:p>
    <w:p w14:paraId="0AE38CFA" w14:textId="77777777" w:rsidR="00063C30" w:rsidRPr="00075BB8" w:rsidRDefault="00063C30" w:rsidP="00063C30">
      <w:pPr>
        <w:numPr>
          <w:ilvl w:val="0"/>
          <w:numId w:val="4"/>
        </w:numPr>
        <w:spacing w:after="80"/>
      </w:pPr>
      <w:r w:rsidRPr="00075BB8">
        <w:t>[SAP_ΧΑΡΑΚΤΗΡΙΣΜΟΣ_ΕΡΓΟΥ]: is not picked, as it holds only part of the information intended for it, which has been fragmented into old and new variables. It is, however, amongst the set of variables used to feature engineer the information originally designated for this one. It’s a string field whose values represent the project’s main category, and its range is [NULL, D, M], serving as a Categorical Variable. Rows with a “D” in this variable refer to an Investment, whilst “M” refers to a Utilisation.</w:t>
      </w:r>
    </w:p>
    <w:p w14:paraId="56A40133" w14:textId="77777777" w:rsidR="00063C30" w:rsidRPr="00075BB8" w:rsidRDefault="00063C30" w:rsidP="00063C30">
      <w:pPr>
        <w:numPr>
          <w:ilvl w:val="0"/>
          <w:numId w:val="4"/>
        </w:numPr>
        <w:spacing w:after="80"/>
      </w:pPr>
      <w:r w:rsidRPr="00075BB8">
        <w:lastRenderedPageBreak/>
        <w:t>[SAP_ΤΥΠΟΣ_ΠΕΛΑΤΗ]: is picked, as its 5 categories could potentially correlate with the dependent variable. The meaning behind the categories remains a mystery and its data availability of just ~22.1% does raise some flags, however, its potentiality for being detrimental to the classification will be put to the test. The reason behind the majority of values being missing is that it is a newly introduced variable which has only been there on the SQL Server over the last few years. It’s a string field with a range of [NULL, ‘,’, ‘1’, ‘6’, ‘E’, ‘I’], serving as a Categorical Variable.</w:t>
      </w:r>
    </w:p>
    <w:p w14:paraId="6CCEEC13" w14:textId="77777777" w:rsidR="00063C30" w:rsidRPr="00075BB8" w:rsidRDefault="00063C30" w:rsidP="00063C30">
      <w:pPr>
        <w:numPr>
          <w:ilvl w:val="0"/>
          <w:numId w:val="4"/>
        </w:numPr>
        <w:spacing w:after="80"/>
      </w:pPr>
      <w:r w:rsidRPr="00075BB8">
        <w:t>[SAP_ΕΙΔΟΣ_ΑΙΤΗΜΑΤΟΣ]: is picked, as its 41 categories could potentially correlate with the dependent variable. This is a lower (more specific) level of categorisation compared to [</w:t>
      </w:r>
      <w:r w:rsidRPr="00075BB8">
        <w:rPr>
          <w:lang w:val="el-GR"/>
        </w:rPr>
        <w:t>ΚΩΔΙΚΟΣ</w:t>
      </w:r>
      <w:r w:rsidRPr="00075BB8">
        <w:t>_</w:t>
      </w:r>
      <w:r w:rsidRPr="00075BB8">
        <w:rPr>
          <w:lang w:val="el-GR"/>
        </w:rPr>
        <w:t>ΑΝΑΛΥΣΗ</w:t>
      </w:r>
      <w:r w:rsidRPr="00075BB8">
        <w:t>], with “WT03”, for instance, referring to a Wattage Increase, but its data availability of a mere ~17.1% does raise some flags, however, its capacity for being detrimental to the classification will be put to the test. The reason behind the majority of values being missing is that it is a newly introduced variable which has only been there on the SQL Server over the last few years. It’s a string field with a range of [NULL, ‘6121215016’, ‘719       ’, …, ‘wtn04     ’, ‘wtnc04    ’, ‘ΑΥΞ. ΙΣΧΥΟ’], serving as a Categorical Variable.</w:t>
      </w:r>
    </w:p>
    <w:p w14:paraId="594379FB" w14:textId="77777777" w:rsidR="00063C30" w:rsidRPr="00075BB8" w:rsidRDefault="00063C30" w:rsidP="00063C30">
      <w:pPr>
        <w:numPr>
          <w:ilvl w:val="0"/>
          <w:numId w:val="4"/>
        </w:numPr>
        <w:spacing w:after="80"/>
      </w:pPr>
      <w:r w:rsidRPr="00075BB8">
        <w:t xml:space="preserve">[SAP_ΣΚΟΠΟΣ_ΕΡΓΟΥ]: is not picked, as it holds only part of the information intended for it, which has been fragmented into old and new variables. It is, however, amongst the set of variables used to feature engineer the information originally designated for this one. It’s a string field with a range of [NULL, ‘` ’ , ‘0’, …, ‘ΕΑ’, ‘ΕΠ’, ‘Σ’], serving as a Categorical Variable. This field reflects the project’s sub-category; ‘EA’ refers to an Electrification for Consumers, ‘EB’ refers to an Electrification for Producers, ‘EC’ refers to a Variant, ‘ED’ refers to an Aesthetical Upgrade, ‘EE’ refers to an Amplification, ‘EF’ refers to a Layout Reconfiguration on a Substation, ‘SA’ refers to a Localised Maintenance, ‘SB’ refers to Preventative Maintenance, ‘SC’ refers to Network Damage Maintenance, ‘SD’ refers to a Repair of damage caused by a Third Party, ‘SE’ refers to Measurements, ‘SF’ refers to a Network Removal, ‘SG’ refers to an Electric Pillar Maintenance, ‘SH’ refers to a Pruning, ‘SI’ refers to Maintenance due to Theft, ‘SJ’ refers to an Electrification Discontinuation/Reconnection due to Debt, ‘SK’ </w:t>
      </w:r>
      <w:r w:rsidRPr="00075BB8">
        <w:lastRenderedPageBreak/>
        <w:t>refers to an Electrification Discontinuation/Reconnection Because the Customer Asked for it, and ‘SL’ refers to Technical Interference to Measurement.</w:t>
      </w:r>
    </w:p>
    <w:p w14:paraId="0CAB6D60" w14:textId="77777777" w:rsidR="00063C30" w:rsidRPr="00075BB8" w:rsidRDefault="00063C30" w:rsidP="00063C30">
      <w:pPr>
        <w:pStyle w:val="ListParagraph"/>
        <w:numPr>
          <w:ilvl w:val="0"/>
          <w:numId w:val="4"/>
        </w:numPr>
        <w:rPr>
          <w:rFonts w:ascii="Times New Roman" w:eastAsia="Times New Roman" w:hAnsi="Times New Roman" w:cs="Times New Roman"/>
          <w:sz w:val="24"/>
          <w:szCs w:val="24"/>
          <w:lang w:eastAsia="el-GR"/>
        </w:rPr>
      </w:pPr>
      <w:r w:rsidRPr="00075BB8">
        <w:rPr>
          <w:rFonts w:ascii="Times New Roman" w:eastAsia="Times New Roman" w:hAnsi="Times New Roman" w:cs="Times New Roman"/>
          <w:sz w:val="24"/>
          <w:szCs w:val="24"/>
          <w:lang w:eastAsia="el-GR"/>
        </w:rPr>
        <w:t>[UserName]: is not picked. This field holds the User Name of the person creating the entry for the project, a classified variable. By extension, it lacks any value range and variable type.</w:t>
      </w:r>
    </w:p>
    <w:p w14:paraId="278FB187" w14:textId="77777777" w:rsidR="00063C30" w:rsidRPr="00075BB8" w:rsidRDefault="00063C30" w:rsidP="00063C30">
      <w:pPr>
        <w:numPr>
          <w:ilvl w:val="0"/>
          <w:numId w:val="4"/>
        </w:numPr>
        <w:spacing w:after="80"/>
      </w:pPr>
      <w:r w:rsidRPr="00075BB8">
        <w:t>[UpDate]: is not picked, for there’s no use for dates in the classification. It’s a date field depicting the last time the row was accessed and changed and its value range is [NULL, 2001-01-01 04:16:00, 2003-01-02 12:08:00, …, 2016-05-28 10:26:00, 2016-05-28 10:36:00, 2016-05-28 10:39:00].</w:t>
      </w:r>
    </w:p>
    <w:p w14:paraId="4E9A3D9E" w14:textId="2BE19DEE" w:rsidR="0070600B" w:rsidRDefault="00063C30" w:rsidP="00063C30">
      <w:pPr>
        <w:numPr>
          <w:ilvl w:val="0"/>
          <w:numId w:val="4"/>
        </w:numPr>
        <w:spacing w:after="80"/>
      </w:pPr>
      <w:r w:rsidRPr="00075BB8">
        <w:t>[Test]: is not picked. The variable seems to be a hexadecimal one whose meaning is unknown. It’s value range is [0x00000000001EED85, 0x00000000001EED87, 0x00000000001EED88, …, 0x0000000000293D55, 0x0000000000293D56, 0x0000000000293D57].</w:t>
      </w:r>
      <w:r w:rsidR="0070600B">
        <w:br w:type="page"/>
      </w:r>
    </w:p>
    <w:p w14:paraId="275CF55A" w14:textId="08132840" w:rsidR="0070600B" w:rsidRDefault="00337EBB" w:rsidP="0070600B">
      <w:pPr>
        <w:pStyle w:val="Heading1"/>
      </w:pPr>
      <w:bookmarkStart w:id="38" w:name="_Toc477111360"/>
      <w:r>
        <w:lastRenderedPageBreak/>
        <w:t xml:space="preserve">Applying </w:t>
      </w:r>
      <w:r w:rsidR="0070600B">
        <w:t>Machine Learning</w:t>
      </w:r>
      <w:bookmarkEnd w:id="38"/>
    </w:p>
    <w:p w14:paraId="343D3A8A" w14:textId="77777777" w:rsidR="0070600B" w:rsidRDefault="0070600B" w:rsidP="0070600B">
      <w:pPr>
        <w:pStyle w:val="Heading2"/>
      </w:pPr>
      <w:bookmarkStart w:id="39" w:name="_Toc477111361"/>
      <w:r>
        <w:t>Unsupervised Learning</w:t>
      </w:r>
      <w:bookmarkEnd w:id="39"/>
    </w:p>
    <w:p w14:paraId="41F477D7" w14:textId="77777777" w:rsidR="00B84DD5" w:rsidRDefault="00B84DD5" w:rsidP="00B84DD5">
      <w:r>
        <w:t>The k-means algorithm has been used for the clustering purposes. There are many clustering algorithms, arguably better than this, and the reason behind picking it is because the code as a whole has been written in a multi-threaded, cluster-ready manner, and k-means is the sole algorithm in Microsoft R supporting such a feature.</w:t>
      </w:r>
    </w:p>
    <w:p w14:paraId="338823BA" w14:textId="405648D9" w:rsidR="00B84DD5" w:rsidRDefault="00B84DD5" w:rsidP="00B84DD5">
      <w:pPr>
        <w:ind w:firstLine="284"/>
        <w:rPr>
          <w:vertAlign w:val="superscript"/>
        </w:rPr>
      </w:pPr>
      <w:r>
        <w:t xml:space="preserve">k-means was discovered by many a researcher across different disciplines, is an iterative method, part of the hill-climbing algorithms, which partitions a dataset into clusters. The initial ones are picked either at random from the dataset or by perturbing the global mean of the data k times and then it’s just a matter of iteration between Data Assignment and Relocation of “means” until convergence is achieved. The k-means, too, has its drawbacks like an unwanted sensitivity to initialisation, outliers and the accuracy of the data’s description. </w:t>
      </w:r>
      <w:r w:rsidRPr="00B84DD5">
        <w:rPr>
          <w:vertAlign w:val="superscript"/>
        </w:rPr>
        <w:t>[</w:t>
      </w:r>
      <w:r w:rsidRPr="00B84DD5">
        <w:rPr>
          <w:vertAlign w:val="superscript"/>
        </w:rPr>
        <w:fldChar w:fldCharType="begin"/>
      </w:r>
      <w:r w:rsidRPr="00B84DD5">
        <w:rPr>
          <w:vertAlign w:val="superscript"/>
        </w:rPr>
        <w:instrText xml:space="preserve"> REF _Ref476779323 \r \h </w:instrText>
      </w:r>
      <w:r>
        <w:rPr>
          <w:vertAlign w:val="superscript"/>
        </w:rPr>
        <w:instrText xml:space="preserve"> \* MERGEFORMAT </w:instrText>
      </w:r>
      <w:r w:rsidRPr="00B84DD5">
        <w:rPr>
          <w:vertAlign w:val="superscript"/>
        </w:rPr>
      </w:r>
      <w:r w:rsidRPr="00B84DD5">
        <w:rPr>
          <w:vertAlign w:val="superscript"/>
        </w:rPr>
        <w:fldChar w:fldCharType="separate"/>
      </w:r>
      <w:r w:rsidR="001E38BA">
        <w:rPr>
          <w:vertAlign w:val="superscript"/>
        </w:rPr>
        <w:t>22</w:t>
      </w:r>
      <w:r w:rsidRPr="00B84DD5">
        <w:rPr>
          <w:vertAlign w:val="superscript"/>
        </w:rPr>
        <w:fldChar w:fldCharType="end"/>
      </w:r>
      <w:r w:rsidRPr="00B84DD5">
        <w:rPr>
          <w:vertAlign w:val="superscript"/>
        </w:rPr>
        <w:t>]</w:t>
      </w:r>
    </w:p>
    <w:p w14:paraId="1CE4618A" w14:textId="6E95B91F" w:rsidR="00E42F7B" w:rsidRDefault="00E42F7B" w:rsidP="00E42F7B">
      <w:pPr>
        <w:ind w:firstLine="284"/>
      </w:pPr>
      <w:r>
        <w:t xml:space="preserve">There are many metrics and criteria to evaluate and measure clustering characteristics by, but the one we use and try to minimise in this implementation is the Sum-of-Squared-Error. It is a basic criterion summing over the squared distances between the clustering objects and their cluster representatives (i.e. the respective cluster centroids. The evaluation defines a measure for the homogeneity of the clustering results with respect to the object description data. The sum-of-squared-error “E” originally refers to Euclidean distance between each object “o” and its own cluster’s centre, but is considered now applicable to further distance measures. The definition was given in the following equation with the cluster centroid of cluster Ci abbreviated as </w:t>
      </w:r>
      <m:oMath>
        <m:sSub>
          <m:sSubPr>
            <m:ctrlPr>
              <w:rPr>
                <w:rFonts w:ascii="Cambria Math" w:hAnsi="Cambria Math"/>
                <w:i/>
              </w:rPr>
            </m:ctrlPr>
          </m:sSubPr>
          <m:e>
            <m:r>
              <w:rPr>
                <w:rFonts w:ascii="Cambria Math" w:hAnsi="Cambria Math"/>
              </w:rPr>
              <m:t>cen</m:t>
            </m:r>
          </m:e>
          <m:sub>
            <m:r>
              <w:rPr>
                <w:rFonts w:ascii="Cambria Math" w:hAnsi="Cambria Math"/>
              </w:rPr>
              <m:t>i</m:t>
            </m:r>
          </m:sub>
        </m:sSub>
      </m:oMath>
      <w:r>
        <w:t xml:space="preserve">. </w:t>
      </w:r>
      <w:r w:rsidRPr="00E42F7B">
        <w:rPr>
          <w:vertAlign w:val="superscript"/>
        </w:rPr>
        <w:t>[</w:t>
      </w:r>
      <w:r w:rsidRPr="00E42F7B">
        <w:rPr>
          <w:vertAlign w:val="superscript"/>
        </w:rPr>
        <w:fldChar w:fldCharType="begin"/>
      </w:r>
      <w:r w:rsidRPr="00E42F7B">
        <w:rPr>
          <w:vertAlign w:val="superscript"/>
        </w:rPr>
        <w:instrText xml:space="preserve"> REF _Ref476780882 \r \h </w:instrText>
      </w:r>
      <w:r>
        <w:rPr>
          <w:vertAlign w:val="superscript"/>
        </w:rPr>
        <w:instrText xml:space="preserve"> \* MERGEFORMAT </w:instrText>
      </w:r>
      <w:r w:rsidRPr="00E42F7B">
        <w:rPr>
          <w:vertAlign w:val="superscript"/>
        </w:rPr>
      </w:r>
      <w:r w:rsidRPr="00E42F7B">
        <w:rPr>
          <w:vertAlign w:val="superscript"/>
        </w:rPr>
        <w:fldChar w:fldCharType="separate"/>
      </w:r>
      <w:r w:rsidR="001E38BA">
        <w:rPr>
          <w:vertAlign w:val="superscript"/>
        </w:rPr>
        <w:t>23</w:t>
      </w:r>
      <w:r w:rsidRPr="00E42F7B">
        <w:rPr>
          <w:vertAlign w:val="superscript"/>
        </w:rPr>
        <w:fldChar w:fldCharType="end"/>
      </w:r>
      <w:r w:rsidRPr="00E42F7B">
        <w:rPr>
          <w:vertAlign w:val="superscript"/>
        </w:rPr>
        <w:t>]</w:t>
      </w:r>
    </w:p>
    <w:p w14:paraId="488C4CFE" w14:textId="3723E062" w:rsidR="00E42F7B" w:rsidRDefault="001376EB" w:rsidP="0070600B">
      <m:oMathPara>
        <m:oMath>
          <m:d>
            <m:dPr>
              <m:begChr m:val="["/>
              <m:endChr m:val="]"/>
              <m:ctrlPr>
                <w:rPr>
                  <w:rFonts w:ascii="Cambria Math" w:hAnsi="Cambria Math"/>
                  <w:i/>
                </w:rPr>
              </m:ctrlPr>
            </m:dPr>
            <m:e>
              <m:r>
                <w:rPr>
                  <w:rFonts w:ascii="Cambria Math" w:hAnsi="Cambria Math"/>
                </w:rPr>
                <m:t>EQ0</m:t>
              </m:r>
            </m:e>
          </m:d>
          <m:r>
            <w:rPr>
              <w:rFonts w:ascii="Cambria Math" w:hAnsi="Cambria Math"/>
            </w:rPr>
            <m:t xml:space="preserve"> E</m:t>
          </m:r>
          <m:d>
            <m:dPr>
              <m:ctrlPr>
                <w:rPr>
                  <w:rFonts w:ascii="Cambria Math" w:hAnsi="Cambria Math"/>
                  <w:i/>
                </w:rPr>
              </m:ctrlPr>
            </m:dPr>
            <m:e>
              <m:r>
                <w:rPr>
                  <w:rFonts w:ascii="Cambria Math" w:hAnsi="Cambria Math"/>
                </w:rPr>
                <m:t>C</m:t>
              </m:r>
            </m:e>
          </m:d>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k</m:t>
              </m:r>
            </m:sup>
            <m:e>
              <m:nary>
                <m:naryPr>
                  <m:chr m:val="∑"/>
                  <m:limLoc m:val="undOvr"/>
                  <m:supHide m:val="1"/>
                  <m:ctrlPr>
                    <w:rPr>
                      <w:rFonts w:ascii="Cambria Math" w:hAnsi="Cambria Math"/>
                      <w:i/>
                    </w:rPr>
                  </m:ctrlPr>
                </m:naryPr>
                <m:sub>
                  <m:r>
                    <w:rPr>
                      <w:rFonts w:ascii="Cambria Math" w:hAnsi="Cambria Math"/>
                    </w:rPr>
                    <m:t>o∈</m:t>
                  </m:r>
                  <m:sSub>
                    <m:sSubPr>
                      <m:ctrlPr>
                        <w:rPr>
                          <w:rFonts w:ascii="Cambria Math" w:hAnsi="Cambria Math"/>
                          <w:i/>
                        </w:rPr>
                      </m:ctrlPr>
                    </m:sSubPr>
                    <m:e>
                      <m:r>
                        <w:rPr>
                          <w:rFonts w:ascii="Cambria Math" w:hAnsi="Cambria Math"/>
                        </w:rPr>
                        <m:t>c</m:t>
                      </m:r>
                    </m:e>
                    <m:sub>
                      <m:r>
                        <w:rPr>
                          <w:rFonts w:ascii="Cambria Math" w:hAnsi="Cambria Math"/>
                        </w:rPr>
                        <m:t>i</m:t>
                      </m:r>
                    </m:sub>
                  </m:sSub>
                </m:sub>
                <m:sup/>
                <m:e>
                  <m:r>
                    <w:rPr>
                      <w:rFonts w:ascii="Cambria Math" w:hAnsi="Cambria Math"/>
                    </w:rPr>
                    <m:t>d</m:t>
                  </m:r>
                  <m:sSup>
                    <m:sSupPr>
                      <m:ctrlPr>
                        <w:rPr>
                          <w:rFonts w:ascii="Cambria Math" w:hAnsi="Cambria Math"/>
                          <w:i/>
                        </w:rPr>
                      </m:ctrlPr>
                    </m:sSupPr>
                    <m:e>
                      <m:d>
                        <m:dPr>
                          <m:ctrlPr>
                            <w:rPr>
                              <w:rFonts w:ascii="Cambria Math" w:hAnsi="Cambria Math"/>
                              <w:i/>
                            </w:rPr>
                          </m:ctrlPr>
                        </m:dPr>
                        <m:e>
                          <m:r>
                            <w:rPr>
                              <w:rFonts w:ascii="Cambria Math" w:hAnsi="Cambria Math"/>
                            </w:rPr>
                            <m:t>o,</m:t>
                          </m:r>
                          <m:sSub>
                            <m:sSubPr>
                              <m:ctrlPr>
                                <w:rPr>
                                  <w:rFonts w:ascii="Cambria Math" w:hAnsi="Cambria Math"/>
                                  <w:i/>
                                </w:rPr>
                              </m:ctrlPr>
                            </m:sSubPr>
                            <m:e>
                              <m:r>
                                <w:rPr>
                                  <w:rFonts w:ascii="Cambria Math" w:hAnsi="Cambria Math"/>
                                </w:rPr>
                                <m:t>cen</m:t>
                              </m:r>
                            </m:e>
                            <m:sub>
                              <m:r>
                                <w:rPr>
                                  <w:rFonts w:ascii="Cambria Math" w:hAnsi="Cambria Math"/>
                                </w:rPr>
                                <m:t>i</m:t>
                              </m:r>
                            </m:sub>
                          </m:sSub>
                        </m:e>
                      </m:d>
                    </m:e>
                    <m:sup>
                      <m:r>
                        <w:rPr>
                          <w:rFonts w:ascii="Cambria Math" w:hAnsi="Cambria Math"/>
                        </w:rPr>
                        <m:t>2</m:t>
                      </m:r>
                    </m:sup>
                  </m:sSup>
                </m:e>
              </m:nary>
            </m:e>
          </m:nary>
        </m:oMath>
      </m:oMathPara>
    </w:p>
    <w:p w14:paraId="2BFB867E" w14:textId="594F0C00" w:rsidR="0070600B" w:rsidRDefault="0070600B" w:rsidP="00E42F7B">
      <w:pPr>
        <w:ind w:firstLine="284"/>
      </w:pPr>
      <w:r>
        <w:t>Plunging into, and browsing through hundreds of thousands of numbers is no way to get a deep understanding of the data, which is why before continuing with the actual algorithms, the data should be visualised.</w:t>
      </w:r>
    </w:p>
    <w:p w14:paraId="6B6358C0" w14:textId="2190A932" w:rsidR="0070600B" w:rsidRDefault="0070600B" w:rsidP="0070600B">
      <w:pPr>
        <w:ind w:firstLine="284"/>
      </w:pPr>
      <w:r>
        <w:t xml:space="preserve">Google’s GeoLocation API was used to get the longitude and latitude of each project’s city. The way the API works, addresses and zip codes being retracted for privacy reasons </w:t>
      </w:r>
      <w:r>
        <w:lastRenderedPageBreak/>
        <w:t>(as, of course, they should), as well as the way the information was gathered, introduced inaccuracies and altogether erroneous entries to the geolocation data.</w:t>
      </w:r>
    </w:p>
    <w:p w14:paraId="45B798BD" w14:textId="774E74AC" w:rsidR="00830B33" w:rsidRDefault="00830B33" w:rsidP="0070600B">
      <w:pPr>
        <w:ind w:firstLine="284"/>
      </w:pPr>
      <w:r>
        <w:t>Methods written below were implemented with R Code, a sample of which is:</w:t>
      </w:r>
    </w:p>
    <w:p w14:paraId="53C511B8" w14:textId="77777777" w:rsidR="00830B33" w:rsidRDefault="00830B33" w:rsidP="00830B33">
      <w:r>
        <w:rPr>
          <w:noProof/>
          <w:lang w:eastAsia="en-GB"/>
        </w:rPr>
        <mc:AlternateContent>
          <mc:Choice Requires="wps">
            <w:drawing>
              <wp:inline distT="0" distB="0" distL="0" distR="0" wp14:anchorId="36DFFE7B" wp14:editId="4A327772">
                <wp:extent cx="1828800" cy="1828800"/>
                <wp:effectExtent l="0" t="0" r="23495" b="12700"/>
                <wp:docPr id="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529C482"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w:t>
                            </w:r>
                          </w:p>
                          <w:p w14:paraId="7E64676B"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 Iteration 0 ##</w:t>
                            </w:r>
                          </w:p>
                          <w:p w14:paraId="6CE07CEA"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w:t>
                            </w:r>
                          </w:p>
                          <w:p w14:paraId="7B24FF63"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#Peaking at the database as it is in the SQL View</w:t>
                            </w:r>
                          </w:p>
                          <w:p w14:paraId="556665D6"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rxLinePlot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formula</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GeoLocY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GeoLocX,</w:t>
                            </w:r>
                          </w:p>
                          <w:p w14:paraId="545D99BC"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data</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vErga_DS,</w:t>
                            </w:r>
                          </w:p>
                          <w:p w14:paraId="25DF96B8"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type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w:t>
                            </w:r>
                          </w:p>
                          <w:p w14:paraId="0DA5C705"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BD0CACF" w14:textId="77777777" w:rsidR="00830B33" w:rsidRDefault="00830B33" w:rsidP="00830B33">
                            <w:pPr>
                              <w:rPr>
                                <w:rFonts w:ascii="Courier New" w:eastAsiaTheme="minorHAnsi" w:hAnsi="Courier New" w:cs="Courier New"/>
                                <w:color w:val="008000"/>
                                <w:sz w:val="20"/>
                                <w:szCs w:val="20"/>
                                <w:lang w:eastAsia="en-US"/>
                              </w:rPr>
                            </w:pPr>
                            <w:r>
                              <w:rPr>
                                <w:rFonts w:ascii="Courier New" w:eastAsiaTheme="minorHAnsi" w:hAnsi="Courier New" w:cs="Courier New"/>
                                <w:color w:val="008000"/>
                                <w:sz w:val="20"/>
                                <w:szCs w:val="20"/>
                                <w:highlight w:val="white"/>
                                <w:lang w:eastAsia="en-US"/>
                              </w:rPr>
                              <w:t>#Many entries are outside Greece's rectangle</w:t>
                            </w:r>
                          </w:p>
                          <w:p w14:paraId="04011F53" w14:textId="4B4CC679" w:rsidR="00830B33" w:rsidRDefault="00830B33" w:rsidP="00830B33">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0F3B77AB"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rxFactors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inData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paste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strXDF, </w:t>
                            </w:r>
                            <w:r>
                              <w:rPr>
                                <w:rFonts w:ascii="Courier New" w:eastAsiaTheme="minorHAnsi" w:hAnsi="Courier New" w:cs="Courier New"/>
                                <w:color w:val="808080"/>
                                <w:sz w:val="20"/>
                                <w:szCs w:val="20"/>
                                <w:highlight w:val="white"/>
                                <w:lang w:eastAsia="en-US"/>
                              </w:rPr>
                              <w:t>"tmp2.xdf"</w:t>
                            </w:r>
                            <w:r>
                              <w:rPr>
                                <w:rFonts w:ascii="Courier New" w:eastAsiaTheme="minorHAnsi" w:hAnsi="Courier New" w:cs="Courier New"/>
                                <w:color w:val="000000"/>
                                <w:sz w:val="20"/>
                                <w:szCs w:val="20"/>
                                <w:highlight w:val="white"/>
                                <w:lang w:eastAsia="en-US"/>
                              </w:rPr>
                              <w:t xml:space="preserve">, sep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t>
                            </w:r>
                          </w:p>
                          <w:p w14:paraId="776A83E1"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outFile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paste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strXDF, </w:t>
                            </w:r>
                            <w:r>
                              <w:rPr>
                                <w:rFonts w:ascii="Courier New" w:eastAsiaTheme="minorHAnsi" w:hAnsi="Courier New" w:cs="Courier New"/>
                                <w:color w:val="808080"/>
                                <w:sz w:val="20"/>
                                <w:szCs w:val="20"/>
                                <w:highlight w:val="white"/>
                                <w:lang w:eastAsia="en-US"/>
                              </w:rPr>
                              <w:t>"Clustering_DS.xdf"</w:t>
                            </w:r>
                            <w:r>
                              <w:rPr>
                                <w:rFonts w:ascii="Courier New" w:eastAsiaTheme="minorHAnsi" w:hAnsi="Courier New" w:cs="Courier New"/>
                                <w:color w:val="000000"/>
                                <w:sz w:val="20"/>
                                <w:szCs w:val="20"/>
                                <w:highlight w:val="white"/>
                                <w:lang w:eastAsia="en-US"/>
                              </w:rPr>
                              <w:t xml:space="preserve">, sep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t>
                            </w:r>
                          </w:p>
                          <w:p w14:paraId="4C5247BF"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factorInfo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"TimeSeriesDate"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t>
                            </w:r>
                          </w:p>
                          <w:p w14:paraId="0B9751B7"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sortLevels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TRUE</w:t>
                            </w:r>
                            <w:r>
                              <w:rPr>
                                <w:rFonts w:ascii="Courier New" w:eastAsiaTheme="minorHAnsi" w:hAnsi="Courier New" w:cs="Courier New"/>
                                <w:color w:val="000000"/>
                                <w:sz w:val="20"/>
                                <w:szCs w:val="20"/>
                                <w:highlight w:val="white"/>
                                <w:lang w:eastAsia="en-US"/>
                              </w:rPr>
                              <w:t>,</w:t>
                            </w:r>
                          </w:p>
                          <w:p w14:paraId="47269F77"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overwrite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TRUE</w:t>
                            </w:r>
                          </w:p>
                          <w:p w14:paraId="2FC064BC"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B66E766" w14:textId="28C53174" w:rsidR="00830B33" w:rsidRDefault="00830B33" w:rsidP="00830B33">
                            <w:pPr>
                              <w:spacing w:after="80"/>
                              <w:rPr>
                                <w:rFonts w:ascii="Courier New" w:eastAsiaTheme="minorHAnsi" w:hAnsi="Courier New" w:cs="Courier New"/>
                                <w:b/>
                                <w:bCs/>
                                <w:color w:val="000080"/>
                                <w:sz w:val="20"/>
                                <w:szCs w:val="20"/>
                                <w:lang w:eastAsia="en-US"/>
                              </w:rPr>
                            </w:pPr>
                            <w:r>
                              <w:rPr>
                                <w:rFonts w:ascii="Courier New" w:eastAsiaTheme="minorHAnsi" w:hAnsi="Courier New" w:cs="Courier New"/>
                                <w:color w:val="000000"/>
                                <w:sz w:val="20"/>
                                <w:szCs w:val="20"/>
                                <w:highlight w:val="white"/>
                                <w:lang w:eastAsia="en-US"/>
                              </w:rPr>
                              <w:t xml:space="preserve">Clustering_DS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RxXdfData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paste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strXDF, </w:t>
                            </w:r>
                            <w:r>
                              <w:rPr>
                                <w:rFonts w:ascii="Courier New" w:eastAsiaTheme="minorHAnsi" w:hAnsi="Courier New" w:cs="Courier New"/>
                                <w:color w:val="808080"/>
                                <w:sz w:val="20"/>
                                <w:szCs w:val="20"/>
                                <w:highlight w:val="white"/>
                                <w:lang w:eastAsia="en-US"/>
                              </w:rPr>
                              <w:t>"Clustering_DS.xdf"</w:t>
                            </w:r>
                            <w:r>
                              <w:rPr>
                                <w:rFonts w:ascii="Courier New" w:eastAsiaTheme="minorHAnsi" w:hAnsi="Courier New" w:cs="Courier New"/>
                                <w:color w:val="000000"/>
                                <w:sz w:val="20"/>
                                <w:szCs w:val="20"/>
                                <w:highlight w:val="white"/>
                                <w:lang w:eastAsia="en-US"/>
                              </w:rPr>
                              <w:t xml:space="preserve">, sep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p>
                          <w:p w14:paraId="3006FE1E" w14:textId="22E86D26" w:rsidR="00830B33" w:rsidRPr="00830B33" w:rsidRDefault="00830B33" w:rsidP="00830B33">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3A1B6881"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 </w:t>
                            </w:r>
                            <w:r>
                              <w:rPr>
                                <w:rFonts w:ascii="Courier New" w:eastAsiaTheme="minorHAnsi" w:hAnsi="Courier New" w:cs="Courier New"/>
                                <w:b/>
                                <w:bCs/>
                                <w:color w:val="0000FF"/>
                                <w:sz w:val="20"/>
                                <w:szCs w:val="20"/>
                                <w:highlight w:val="white"/>
                                <w:lang w:eastAsia="en-US"/>
                              </w:rPr>
                              <w:t>in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884DCED"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WithinGroupsSquaredError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sum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rxKmeans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formula</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formula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GeoLocX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GeoLocY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t>
                            </w:r>
                          </w:p>
                          <w:p w14:paraId="2C1C558D"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data</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unsupervisedLocationData1,</w:t>
                            </w:r>
                          </w:p>
                          <w:p w14:paraId="560AD9D0"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numClusters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p>
                          <w:p w14:paraId="7952E75C"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algorithm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"lloyd"</w:t>
                            </w:r>
                          </w:p>
                          <w:p w14:paraId="7C82BCB7"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withinss</w:t>
                            </w:r>
                          </w:p>
                          <w:p w14:paraId="3E8EA1E8"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0E60AA4" w14:textId="77777777" w:rsidR="00830B33" w:rsidRDefault="00830B33" w:rsidP="00830B33">
                            <w:pP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highlight w:val="white"/>
                                <w:lang w:eastAsia="en-US"/>
                              </w:rPr>
                              <w:t>}</w:t>
                            </w:r>
                          </w:p>
                          <w:p w14:paraId="1432E263" w14:textId="77777777" w:rsidR="00830B33" w:rsidRDefault="00830B33" w:rsidP="00830B33">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7F23BB44"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rxLinePlot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GeoLocY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GeoLocX,</w:t>
                            </w:r>
                          </w:p>
                          <w:p w14:paraId="18D41A1A"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groups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.rxCluster,</w:t>
                            </w:r>
                          </w:p>
                          <w:p w14:paraId="1BFA1304"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data</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paste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strXDF, </w:t>
                            </w:r>
                            <w:r>
                              <w:rPr>
                                <w:rFonts w:ascii="Courier New" w:eastAsiaTheme="minorHAnsi" w:hAnsi="Courier New" w:cs="Courier New"/>
                                <w:color w:val="808080"/>
                                <w:sz w:val="20"/>
                                <w:szCs w:val="20"/>
                                <w:highlight w:val="white"/>
                                <w:lang w:eastAsia="en-US"/>
                              </w:rPr>
                              <w:t>"Clustering_DS.xdf"</w:t>
                            </w:r>
                            <w:r>
                              <w:rPr>
                                <w:rFonts w:ascii="Courier New" w:eastAsiaTheme="minorHAnsi" w:hAnsi="Courier New" w:cs="Courier New"/>
                                <w:color w:val="000000"/>
                                <w:sz w:val="20"/>
                                <w:szCs w:val="20"/>
                                <w:highlight w:val="white"/>
                                <w:lang w:eastAsia="en-US"/>
                              </w:rPr>
                              <w:t xml:space="preserve">, sep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t>
                            </w:r>
                          </w:p>
                          <w:p w14:paraId="63B84370"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type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w:t>
                            </w:r>
                          </w:p>
                          <w:p w14:paraId="2F00085D" w14:textId="77777777" w:rsidR="00830B33" w:rsidRPr="00E27DD1" w:rsidRDefault="00830B33" w:rsidP="00E27DD1">
                            <w:pP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highlight w:val="white"/>
                                <w:lang w:eastAsia="en-US"/>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36DFFE7B" id="Text Box 22" o:spid="_x0000_s1027"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" filled="f" strokeweight=".5pt">
                <v:fill o:detectmouseclick="t"/>
                <v:textbox style="mso-fit-shape-to-text:t">
                  <w:txbxContent>
                    <w:p w14:paraId="1529C482"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w:t>
                      </w:r>
                    </w:p>
                    <w:p w14:paraId="7E64676B"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 Iteration 0 ##</w:t>
                      </w:r>
                    </w:p>
                    <w:p w14:paraId="6CE07CEA"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w:t>
                      </w:r>
                    </w:p>
                    <w:p w14:paraId="7B24FF63"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#Peaking at the database as it is in the SQL View</w:t>
                      </w:r>
                    </w:p>
                    <w:p w14:paraId="556665D6"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rxLinePlot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formula</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GeoLocY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GeoLocX,</w:t>
                      </w:r>
                    </w:p>
                    <w:p w14:paraId="545D99BC"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data</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vErga_DS,</w:t>
                      </w:r>
                    </w:p>
                    <w:p w14:paraId="25DF96B8"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type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w:t>
                      </w:r>
                    </w:p>
                    <w:p w14:paraId="0DA5C705"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BD0CACF" w14:textId="77777777" w:rsidR="00830B33" w:rsidRDefault="00830B33" w:rsidP="00830B33">
                      <w:pPr>
                        <w:rPr>
                          <w:rFonts w:ascii="Courier New" w:eastAsiaTheme="minorHAnsi" w:hAnsi="Courier New" w:cs="Courier New"/>
                          <w:color w:val="008000"/>
                          <w:sz w:val="20"/>
                          <w:szCs w:val="20"/>
                          <w:lang w:eastAsia="en-US"/>
                        </w:rPr>
                      </w:pPr>
                      <w:r>
                        <w:rPr>
                          <w:rFonts w:ascii="Courier New" w:eastAsiaTheme="minorHAnsi" w:hAnsi="Courier New" w:cs="Courier New"/>
                          <w:color w:val="008000"/>
                          <w:sz w:val="20"/>
                          <w:szCs w:val="20"/>
                          <w:highlight w:val="white"/>
                          <w:lang w:eastAsia="en-US"/>
                        </w:rPr>
                        <w:t>#Many entries are outside Greece's rectangle</w:t>
                      </w:r>
                    </w:p>
                    <w:p w14:paraId="04011F53" w14:textId="4B4CC679" w:rsidR="00830B33" w:rsidRDefault="00830B33" w:rsidP="00830B33">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0F3B77AB"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rxFactors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inData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paste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strXDF, </w:t>
                      </w:r>
                      <w:r>
                        <w:rPr>
                          <w:rFonts w:ascii="Courier New" w:eastAsiaTheme="minorHAnsi" w:hAnsi="Courier New" w:cs="Courier New"/>
                          <w:color w:val="808080"/>
                          <w:sz w:val="20"/>
                          <w:szCs w:val="20"/>
                          <w:highlight w:val="white"/>
                          <w:lang w:eastAsia="en-US"/>
                        </w:rPr>
                        <w:t>"tmp2.xdf"</w:t>
                      </w:r>
                      <w:r>
                        <w:rPr>
                          <w:rFonts w:ascii="Courier New" w:eastAsiaTheme="minorHAnsi" w:hAnsi="Courier New" w:cs="Courier New"/>
                          <w:color w:val="000000"/>
                          <w:sz w:val="20"/>
                          <w:szCs w:val="20"/>
                          <w:highlight w:val="white"/>
                          <w:lang w:eastAsia="en-US"/>
                        </w:rPr>
                        <w:t xml:space="preserve">, sep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t>
                      </w:r>
                    </w:p>
                    <w:p w14:paraId="776A83E1"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outFile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paste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strXDF, </w:t>
                      </w:r>
                      <w:r>
                        <w:rPr>
                          <w:rFonts w:ascii="Courier New" w:eastAsiaTheme="minorHAnsi" w:hAnsi="Courier New" w:cs="Courier New"/>
                          <w:color w:val="808080"/>
                          <w:sz w:val="20"/>
                          <w:szCs w:val="20"/>
                          <w:highlight w:val="white"/>
                          <w:lang w:eastAsia="en-US"/>
                        </w:rPr>
                        <w:t>"Clustering_DS.xdf"</w:t>
                      </w:r>
                      <w:r>
                        <w:rPr>
                          <w:rFonts w:ascii="Courier New" w:eastAsiaTheme="minorHAnsi" w:hAnsi="Courier New" w:cs="Courier New"/>
                          <w:color w:val="000000"/>
                          <w:sz w:val="20"/>
                          <w:szCs w:val="20"/>
                          <w:highlight w:val="white"/>
                          <w:lang w:eastAsia="en-US"/>
                        </w:rPr>
                        <w:t xml:space="preserve">, sep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t>
                      </w:r>
                    </w:p>
                    <w:p w14:paraId="4C5247BF"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factorInfo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"TimeSeriesDate"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t>
                      </w:r>
                    </w:p>
                    <w:p w14:paraId="0B9751B7"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sortLevels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TRUE</w:t>
                      </w:r>
                      <w:r>
                        <w:rPr>
                          <w:rFonts w:ascii="Courier New" w:eastAsiaTheme="minorHAnsi" w:hAnsi="Courier New" w:cs="Courier New"/>
                          <w:color w:val="000000"/>
                          <w:sz w:val="20"/>
                          <w:szCs w:val="20"/>
                          <w:highlight w:val="white"/>
                          <w:lang w:eastAsia="en-US"/>
                        </w:rPr>
                        <w:t>,</w:t>
                      </w:r>
                    </w:p>
                    <w:p w14:paraId="47269F77"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overwrite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TRUE</w:t>
                      </w:r>
                    </w:p>
                    <w:p w14:paraId="2FC064BC"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B66E766" w14:textId="28C53174" w:rsidR="00830B33" w:rsidRDefault="00830B33" w:rsidP="00830B33">
                      <w:pPr>
                        <w:spacing w:after="80"/>
                        <w:rPr>
                          <w:rFonts w:ascii="Courier New" w:eastAsiaTheme="minorHAnsi" w:hAnsi="Courier New" w:cs="Courier New"/>
                          <w:b/>
                          <w:bCs/>
                          <w:color w:val="000080"/>
                          <w:sz w:val="20"/>
                          <w:szCs w:val="20"/>
                          <w:lang w:eastAsia="en-US"/>
                        </w:rPr>
                      </w:pPr>
                      <w:r>
                        <w:rPr>
                          <w:rFonts w:ascii="Courier New" w:eastAsiaTheme="minorHAnsi" w:hAnsi="Courier New" w:cs="Courier New"/>
                          <w:color w:val="000000"/>
                          <w:sz w:val="20"/>
                          <w:szCs w:val="20"/>
                          <w:highlight w:val="white"/>
                          <w:lang w:eastAsia="en-US"/>
                        </w:rPr>
                        <w:t xml:space="preserve">Clustering_DS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RxXdfData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paste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strXDF, </w:t>
                      </w:r>
                      <w:r>
                        <w:rPr>
                          <w:rFonts w:ascii="Courier New" w:eastAsiaTheme="minorHAnsi" w:hAnsi="Courier New" w:cs="Courier New"/>
                          <w:color w:val="808080"/>
                          <w:sz w:val="20"/>
                          <w:szCs w:val="20"/>
                          <w:highlight w:val="white"/>
                          <w:lang w:eastAsia="en-US"/>
                        </w:rPr>
                        <w:t>"Clustering_DS.xdf"</w:t>
                      </w:r>
                      <w:r>
                        <w:rPr>
                          <w:rFonts w:ascii="Courier New" w:eastAsiaTheme="minorHAnsi" w:hAnsi="Courier New" w:cs="Courier New"/>
                          <w:color w:val="000000"/>
                          <w:sz w:val="20"/>
                          <w:szCs w:val="20"/>
                          <w:highlight w:val="white"/>
                          <w:lang w:eastAsia="en-US"/>
                        </w:rPr>
                        <w:t xml:space="preserve">, sep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p>
                    <w:p w14:paraId="3006FE1E" w14:textId="22E86D26" w:rsidR="00830B33" w:rsidRPr="00830B33" w:rsidRDefault="00830B33" w:rsidP="00830B33">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3A1B6881"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 </w:t>
                      </w:r>
                      <w:r>
                        <w:rPr>
                          <w:rFonts w:ascii="Courier New" w:eastAsiaTheme="minorHAnsi" w:hAnsi="Courier New" w:cs="Courier New"/>
                          <w:b/>
                          <w:bCs/>
                          <w:color w:val="0000FF"/>
                          <w:sz w:val="20"/>
                          <w:szCs w:val="20"/>
                          <w:highlight w:val="white"/>
                          <w:lang w:eastAsia="en-US"/>
                        </w:rPr>
                        <w:t>in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884DCED"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WithinGroupsSquaredError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sum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rxKmeans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formula</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formula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GeoLocX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GeoLocY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t>
                      </w:r>
                    </w:p>
                    <w:p w14:paraId="2C1C558D"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data</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unsupervisedLocationData1,</w:t>
                      </w:r>
                    </w:p>
                    <w:p w14:paraId="560AD9D0"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numClusters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p>
                    <w:p w14:paraId="7952E75C"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algorithm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"lloyd"</w:t>
                      </w:r>
                    </w:p>
                    <w:p w14:paraId="7C82BCB7"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withinss</w:t>
                      </w:r>
                    </w:p>
                    <w:p w14:paraId="3E8EA1E8"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0E60AA4" w14:textId="77777777" w:rsidR="00830B33" w:rsidRDefault="00830B33" w:rsidP="00830B33">
                      <w:pP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highlight w:val="white"/>
                          <w:lang w:eastAsia="en-US"/>
                        </w:rPr>
                        <w:t>}</w:t>
                      </w:r>
                    </w:p>
                    <w:p w14:paraId="1432E263" w14:textId="77777777" w:rsidR="00830B33" w:rsidRDefault="00830B33" w:rsidP="00830B33">
                      <w:pPr>
                        <w:spacing w:after="80"/>
                        <w:jc w:val="cente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lang w:eastAsia="en-US"/>
                        </w:rPr>
                        <w:t>[ . . . ]</w:t>
                      </w:r>
                    </w:p>
                    <w:p w14:paraId="7F23BB44"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rxLinePlot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GeoLocY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GeoLocX,</w:t>
                      </w:r>
                    </w:p>
                    <w:p w14:paraId="18D41A1A"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groups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.rxCluster,</w:t>
                      </w:r>
                    </w:p>
                    <w:p w14:paraId="1BFA1304"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data</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paste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strXDF, </w:t>
                      </w:r>
                      <w:r>
                        <w:rPr>
                          <w:rFonts w:ascii="Courier New" w:eastAsiaTheme="minorHAnsi" w:hAnsi="Courier New" w:cs="Courier New"/>
                          <w:color w:val="808080"/>
                          <w:sz w:val="20"/>
                          <w:szCs w:val="20"/>
                          <w:highlight w:val="white"/>
                          <w:lang w:eastAsia="en-US"/>
                        </w:rPr>
                        <w:t>"Clustering_DS.xdf"</w:t>
                      </w:r>
                      <w:r>
                        <w:rPr>
                          <w:rFonts w:ascii="Courier New" w:eastAsiaTheme="minorHAnsi" w:hAnsi="Courier New" w:cs="Courier New"/>
                          <w:color w:val="000000"/>
                          <w:sz w:val="20"/>
                          <w:szCs w:val="20"/>
                          <w:highlight w:val="white"/>
                          <w:lang w:eastAsia="en-US"/>
                        </w:rPr>
                        <w:t xml:space="preserve">, sep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t>
                      </w:r>
                    </w:p>
                    <w:p w14:paraId="63B84370" w14:textId="77777777" w:rsidR="00830B33" w:rsidRDefault="00830B33" w:rsidP="00830B33">
                      <w:pPr>
                        <w:autoSpaceDE w:val="0"/>
                        <w:autoSpaceDN w:val="0"/>
                        <w:adjustRightInd w:val="0"/>
                        <w:spacing w:after="0" w:line="240" w:lineRule="auto"/>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type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w:t>
                      </w:r>
                    </w:p>
                    <w:p w14:paraId="2F00085D" w14:textId="77777777" w:rsidR="00830B33" w:rsidRPr="00E27DD1" w:rsidRDefault="00830B33" w:rsidP="00E27DD1">
                      <w:pPr>
                        <w:rPr>
                          <w:rFonts w:ascii="Courier New" w:eastAsiaTheme="minorHAnsi" w:hAnsi="Courier New" w:cs="Courier New"/>
                          <w:b/>
                          <w:bCs/>
                          <w:color w:val="000080"/>
                          <w:sz w:val="20"/>
                          <w:szCs w:val="20"/>
                          <w:lang w:eastAsia="en-US"/>
                        </w:rPr>
                      </w:pPr>
                      <w:r>
                        <w:rPr>
                          <w:rFonts w:ascii="Courier New" w:eastAsiaTheme="minorHAnsi" w:hAnsi="Courier New" w:cs="Courier New"/>
                          <w:b/>
                          <w:bCs/>
                          <w:color w:val="000080"/>
                          <w:sz w:val="20"/>
                          <w:szCs w:val="20"/>
                          <w:highlight w:val="white"/>
                          <w:lang w:eastAsia="en-US"/>
                        </w:rPr>
                        <w:t>)</w:t>
                      </w:r>
                    </w:p>
                  </w:txbxContent>
                </v:textbox>
                <w10:anchorlock/>
              </v:shape>
            </w:pict>
          </mc:Fallback>
        </mc:AlternateContent>
      </w:r>
    </w:p>
    <w:p w14:paraId="5D50BACE" w14:textId="7C39E2F7" w:rsidR="0070600B" w:rsidRDefault="0070600B" w:rsidP="00830B33">
      <w:r>
        <w:t>The figure below is a visualisation of said data immediately after the clauses are applied.</w:t>
      </w:r>
    </w:p>
    <w:p w14:paraId="7D1B50D1" w14:textId="254CB47A" w:rsidR="0070600B" w:rsidRDefault="0070600B" w:rsidP="0070600B">
      <w:pPr>
        <w:jc w:val="center"/>
      </w:pPr>
      <w:r>
        <w:rPr>
          <w:noProof/>
          <w:lang w:eastAsia="en-GB"/>
        </w:rPr>
        <w:lastRenderedPageBreak/>
        <w:drawing>
          <wp:inline distT="0" distB="0" distL="0" distR="0" wp14:anchorId="6D4AF5E0" wp14:editId="7BEB2414">
            <wp:extent cx="3697357" cy="3130798"/>
            <wp:effectExtent l="0" t="0" r="0" b="0"/>
            <wp:docPr id="18" name="Picture 18" descr="Iteration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teration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33010" cy="3160988"/>
                    </a:xfrm>
                    <a:prstGeom prst="rect">
                      <a:avLst/>
                    </a:prstGeom>
                    <a:noFill/>
                    <a:ln>
                      <a:noFill/>
                    </a:ln>
                  </pic:spPr>
                </pic:pic>
              </a:graphicData>
            </a:graphic>
          </wp:inline>
        </w:drawing>
      </w:r>
    </w:p>
    <w:p w14:paraId="1BF855EB" w14:textId="7B3722C5" w:rsidR="0070600B" w:rsidRPr="007602B3" w:rsidRDefault="00961894" w:rsidP="0070600B">
      <w:pPr>
        <w:pStyle w:val="Caption"/>
      </w:pPr>
      <w:bookmarkStart w:id="40" w:name="_Toc477111430"/>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w:t>
      </w:r>
      <w:r w:rsidRPr="00961894">
        <w:rPr>
          <w:b/>
        </w:rPr>
        <w:fldChar w:fldCharType="end"/>
      </w:r>
      <w:r w:rsidRPr="00282DF2">
        <w:t>:</w:t>
      </w:r>
      <w:r w:rsidR="0070600B" w:rsidRPr="00282DF2">
        <w:t xml:space="preserve"> </w:t>
      </w:r>
      <w:r w:rsidR="0070600B">
        <w:t>Visualisation of original data (Iteration 0)</w:t>
      </w:r>
      <w:bookmarkEnd w:id="40"/>
    </w:p>
    <w:p w14:paraId="2104D2BE" w14:textId="77777777" w:rsidR="0070600B" w:rsidRDefault="0070600B" w:rsidP="0070600B">
      <w:pPr>
        <w:ind w:firstLine="284"/>
      </w:pPr>
      <w:r>
        <w:t>Looking at the plot, it quickly becomes apparent that the vast majority of locations are concentrated in the upper-mid section of the graph, whilst few others are scattered here and there. What this reveals, is that in all probability, that tight all-encompassing rectangle is Greece. To verify the hypothesis and to impose applied rules to cross out non-Greek longitudes/latitudes, the picture below is juxtaposed.</w:t>
      </w:r>
    </w:p>
    <w:p w14:paraId="5115899B" w14:textId="340F3A78" w:rsidR="0070600B" w:rsidRDefault="0070600B" w:rsidP="0070600B">
      <w:pPr>
        <w:jc w:val="center"/>
      </w:pPr>
      <w:r>
        <w:rPr>
          <w:noProof/>
          <w:lang w:eastAsia="en-GB"/>
        </w:rPr>
        <w:drawing>
          <wp:inline distT="0" distB="0" distL="0" distR="0" wp14:anchorId="6FC77CFF" wp14:editId="3C4699D9">
            <wp:extent cx="3276600" cy="3269229"/>
            <wp:effectExtent l="0" t="0" r="0" b="7620"/>
            <wp:docPr id="17" name="Picture 17" descr="Greece-lat-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reece-lat-lo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7308" cy="3299868"/>
                    </a:xfrm>
                    <a:prstGeom prst="rect">
                      <a:avLst/>
                    </a:prstGeom>
                    <a:noFill/>
                    <a:ln>
                      <a:noFill/>
                    </a:ln>
                  </pic:spPr>
                </pic:pic>
              </a:graphicData>
            </a:graphic>
          </wp:inline>
        </w:drawing>
      </w:r>
    </w:p>
    <w:p w14:paraId="424CDD32" w14:textId="652E474B" w:rsidR="0070600B" w:rsidRPr="007602B3" w:rsidRDefault="00961894" w:rsidP="0070600B">
      <w:pPr>
        <w:pStyle w:val="Caption"/>
      </w:pPr>
      <w:bookmarkStart w:id="41" w:name="_Toc477111431"/>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w:t>
      </w:r>
      <w:r w:rsidRPr="00961894">
        <w:rPr>
          <w:b/>
        </w:rPr>
        <w:fldChar w:fldCharType="end"/>
      </w:r>
      <w:r w:rsidR="0070600B" w:rsidRPr="00282DF2">
        <w:t xml:space="preserve">: </w:t>
      </w:r>
      <w:r w:rsidR="0070600B">
        <w:t>Greece’s Map</w:t>
      </w:r>
      <w:bookmarkEnd w:id="41"/>
    </w:p>
    <w:p w14:paraId="19CE917F" w14:textId="58F29B9F" w:rsidR="0070600B" w:rsidRDefault="0070600B" w:rsidP="0070600B">
      <w:pPr>
        <w:ind w:firstLine="284"/>
      </w:pPr>
      <w:r>
        <w:lastRenderedPageBreak/>
        <w:t xml:space="preserve">What we witness is that Greece’s </w:t>
      </w:r>
      <w:r w:rsidRPr="00740E6E">
        <w:t>Latitude</w:t>
      </w:r>
      <w:r>
        <w:t xml:space="preserve"> (</w:t>
      </w:r>
      <w:r w:rsidR="004464BC">
        <w:t>Y</w:t>
      </w:r>
      <w:r>
        <w:t>) spans from 34 to 42, and its Longitude (</w:t>
      </w:r>
      <w:r w:rsidR="004464BC">
        <w:t>X</w:t>
      </w:r>
      <w:r>
        <w:t>) from 18 to 29. Accounting for that, we’re coming to the visualisation of the 1</w:t>
      </w:r>
      <w:r w:rsidRPr="00DC3E2E">
        <w:rPr>
          <w:vertAlign w:val="superscript"/>
        </w:rPr>
        <w:t>st</w:t>
      </w:r>
      <w:r>
        <w:t xml:space="preserve"> iteration, by eliminating invalid entries, as shown in the picture below.</w:t>
      </w:r>
    </w:p>
    <w:p w14:paraId="24B06FCF" w14:textId="0FDF40F5" w:rsidR="0070600B" w:rsidRDefault="0070600B" w:rsidP="0070600B">
      <w:pPr>
        <w:jc w:val="center"/>
      </w:pPr>
      <w:r>
        <w:rPr>
          <w:noProof/>
          <w:lang w:eastAsia="en-GB"/>
        </w:rPr>
        <w:drawing>
          <wp:inline distT="0" distB="0" distL="0" distR="0" wp14:anchorId="53132EC2" wp14:editId="5144D798">
            <wp:extent cx="3729161" cy="3155135"/>
            <wp:effectExtent l="0" t="0" r="5080" b="7620"/>
            <wp:docPr id="16" name="Picture 16" descr="Iter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teration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07909" cy="3221762"/>
                    </a:xfrm>
                    <a:prstGeom prst="rect">
                      <a:avLst/>
                    </a:prstGeom>
                    <a:noFill/>
                    <a:ln>
                      <a:noFill/>
                    </a:ln>
                  </pic:spPr>
                </pic:pic>
              </a:graphicData>
            </a:graphic>
          </wp:inline>
        </w:drawing>
      </w:r>
    </w:p>
    <w:p w14:paraId="1FBE144B" w14:textId="57332CCB" w:rsidR="0070600B" w:rsidRPr="007602B3" w:rsidRDefault="00961894" w:rsidP="0070600B">
      <w:pPr>
        <w:pStyle w:val="Caption"/>
      </w:pPr>
      <w:bookmarkStart w:id="42" w:name="_Toc477111432"/>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6</w:t>
      </w:r>
      <w:r w:rsidRPr="00961894">
        <w:rPr>
          <w:b/>
        </w:rPr>
        <w:fldChar w:fldCharType="end"/>
      </w:r>
      <w:r w:rsidR="0070600B" w:rsidRPr="00282DF2">
        <w:t xml:space="preserve">: </w:t>
      </w:r>
      <w:r w:rsidR="0070600B">
        <w:t>Data Visualisation of Iteration 1</w:t>
      </w:r>
      <w:bookmarkEnd w:id="42"/>
    </w:p>
    <w:p w14:paraId="5A1D4EA5" w14:textId="0CA201F4" w:rsidR="0070600B" w:rsidRDefault="0070600B" w:rsidP="0070600B">
      <w:pPr>
        <w:ind w:firstLine="284"/>
      </w:pPr>
      <w:r>
        <w:t xml:space="preserve">To determine the optimal number of clusters, the Sum of Squared Error was computed and the number where the </w:t>
      </w:r>
      <w:r w:rsidR="004E38FF">
        <w:t>SSE starts becoming linear, a</w:t>
      </w:r>
      <w:r>
        <w:t>s witnessed at the respective Scree Plot</w:t>
      </w:r>
      <w:r w:rsidR="004E38FF">
        <w:t>,</w:t>
      </w:r>
      <w:r>
        <w:t xml:space="preserve"> is the optimal number. </w:t>
      </w:r>
    </w:p>
    <w:p w14:paraId="315F0222" w14:textId="55F6090F" w:rsidR="0070600B" w:rsidRDefault="0070600B" w:rsidP="0070600B">
      <w:pPr>
        <w:jc w:val="center"/>
      </w:pPr>
      <w:r>
        <w:rPr>
          <w:noProof/>
          <w:lang w:eastAsia="en-GB"/>
        </w:rPr>
        <w:drawing>
          <wp:inline distT="0" distB="0" distL="0" distR="0" wp14:anchorId="21F5A684" wp14:editId="4439A96E">
            <wp:extent cx="3703931" cy="3140765"/>
            <wp:effectExtent l="0" t="0" r="0" b="2540"/>
            <wp:docPr id="15" name="Picture 15" descr="Scree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creePlo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57346" cy="3186058"/>
                    </a:xfrm>
                    <a:prstGeom prst="rect">
                      <a:avLst/>
                    </a:prstGeom>
                    <a:noFill/>
                    <a:ln>
                      <a:noFill/>
                    </a:ln>
                  </pic:spPr>
                </pic:pic>
              </a:graphicData>
            </a:graphic>
          </wp:inline>
        </w:drawing>
      </w:r>
    </w:p>
    <w:p w14:paraId="24E1A54D" w14:textId="446B4186" w:rsidR="0070600B" w:rsidRPr="007602B3" w:rsidRDefault="00961894" w:rsidP="0070600B">
      <w:pPr>
        <w:pStyle w:val="Caption"/>
      </w:pPr>
      <w:bookmarkStart w:id="43" w:name="_Toc477111433"/>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7</w:t>
      </w:r>
      <w:r w:rsidRPr="00961894">
        <w:rPr>
          <w:b/>
        </w:rPr>
        <w:fldChar w:fldCharType="end"/>
      </w:r>
      <w:r w:rsidR="0070600B" w:rsidRPr="00282DF2">
        <w:t xml:space="preserve">: </w:t>
      </w:r>
      <w:r w:rsidR="0070600B">
        <w:t>Sum of Squared Error Scree Plot</w:t>
      </w:r>
      <w:bookmarkEnd w:id="43"/>
    </w:p>
    <w:p w14:paraId="7F8F315E" w14:textId="37C10E8C" w:rsidR="0070600B" w:rsidRDefault="0070600B" w:rsidP="0070600B">
      <w:pPr>
        <w:ind w:firstLine="284"/>
      </w:pPr>
      <w:r>
        <w:lastRenderedPageBreak/>
        <w:t>According to the Scree Plot, an appropriate number of cluster</w:t>
      </w:r>
      <w:r w:rsidR="002608EC">
        <w:t>s for the dataset is 5 as at that</w:t>
      </w:r>
      <w:r>
        <w:t xml:space="preserve"> number the rate at which the Within Groups Sum of Squares drops is starting to turn into a straight line. Whilst maintaining the ability to override the value by viewing the Scree Plot, the computation of the optimal number by the percentage drop in the SSE is done autonomously by the code as will be stated later in the ‘Implementation’ chapter.</w:t>
      </w:r>
    </w:p>
    <w:p w14:paraId="3365DE68" w14:textId="77777777" w:rsidR="0070600B" w:rsidRDefault="0070600B" w:rsidP="0070600B">
      <w:pPr>
        <w:ind w:firstLine="284"/>
      </w:pPr>
      <w:r>
        <w:t xml:space="preserve">Applying the RevoScaleR’s K-Means, implemented with the </w:t>
      </w:r>
      <w:r w:rsidRPr="000B65D6">
        <w:t>Lloyd algorithm</w:t>
      </w:r>
      <w:r>
        <w:t>, to the dataset, given the number of clusters being five, yielded the result shown in the figure below.</w:t>
      </w:r>
    </w:p>
    <w:p w14:paraId="66120DFA" w14:textId="01349C2E" w:rsidR="0070600B" w:rsidRDefault="0070600B" w:rsidP="0070600B">
      <w:pPr>
        <w:ind w:firstLine="284"/>
        <w:jc w:val="center"/>
      </w:pPr>
      <w:r>
        <w:rPr>
          <w:noProof/>
          <w:lang w:eastAsia="en-GB"/>
        </w:rPr>
        <w:drawing>
          <wp:inline distT="0" distB="0" distL="0" distR="0" wp14:anchorId="6801C7DA" wp14:editId="5A732744">
            <wp:extent cx="4586457" cy="4076700"/>
            <wp:effectExtent l="0" t="0" r="5080" b="0"/>
            <wp:docPr id="14" name="Picture 14" descr="Iteration3KM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teration3KMean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3015" cy="4109195"/>
                    </a:xfrm>
                    <a:prstGeom prst="rect">
                      <a:avLst/>
                    </a:prstGeom>
                    <a:noFill/>
                    <a:ln>
                      <a:noFill/>
                    </a:ln>
                  </pic:spPr>
                </pic:pic>
              </a:graphicData>
            </a:graphic>
          </wp:inline>
        </w:drawing>
      </w:r>
    </w:p>
    <w:p w14:paraId="5DAF13A0" w14:textId="0B338D00" w:rsidR="0070600B" w:rsidRPr="007602B3" w:rsidRDefault="00961894" w:rsidP="0070600B">
      <w:pPr>
        <w:pStyle w:val="Caption"/>
      </w:pPr>
      <w:bookmarkStart w:id="44" w:name="_Toc477111434"/>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8</w:t>
      </w:r>
      <w:r w:rsidRPr="00961894">
        <w:rPr>
          <w:b/>
        </w:rPr>
        <w:fldChar w:fldCharType="end"/>
      </w:r>
      <w:r w:rsidR="0070600B" w:rsidRPr="00282DF2">
        <w:t xml:space="preserve">: </w:t>
      </w:r>
      <w:r w:rsidR="0070600B">
        <w:t>Clusters Visualisation after K-Means</w:t>
      </w:r>
      <w:bookmarkEnd w:id="44"/>
    </w:p>
    <w:p w14:paraId="6B10EB05" w14:textId="4A6270AD" w:rsidR="0070600B" w:rsidRDefault="0070600B" w:rsidP="00610786">
      <w:pPr>
        <w:ind w:firstLine="284"/>
      </w:pPr>
      <w:r>
        <w:t xml:space="preserve">The five clusters are comprised of </w:t>
      </w:r>
      <w:r w:rsidRPr="00CF2B72">
        <w:t xml:space="preserve">37724, 15789, 39210, 14096, </w:t>
      </w:r>
      <w:r>
        <w:t xml:space="preserve">and </w:t>
      </w:r>
      <w:r w:rsidRPr="00CF2B72">
        <w:t>23138</w:t>
      </w:r>
      <w:r>
        <w:t xml:space="preserve"> valid observations (HENDO projects) respectively. </w:t>
      </w:r>
      <w:r w:rsidRPr="008E7022">
        <w:rPr>
          <w:color w:val="000000" w:themeColor="text1"/>
        </w:rPr>
        <w:t xml:space="preserve">Their Within Cluster Sum of Squares </w:t>
      </w:r>
      <w:r>
        <w:t xml:space="preserve">are </w:t>
      </w:r>
      <w:r w:rsidRPr="008316DC">
        <w:t>20600.88</w:t>
      </w:r>
      <w:r>
        <w:t>,</w:t>
      </w:r>
      <w:r w:rsidRPr="008316DC">
        <w:t xml:space="preserve"> 42544.32</w:t>
      </w:r>
      <w:r>
        <w:t>,</w:t>
      </w:r>
      <w:r w:rsidRPr="008316DC">
        <w:t xml:space="preserve"> 37476.60</w:t>
      </w:r>
      <w:r>
        <w:t>,</w:t>
      </w:r>
      <w:r w:rsidRPr="008316DC">
        <w:t xml:space="preserve"> 14300.08</w:t>
      </w:r>
      <w:r>
        <w:t>,</w:t>
      </w:r>
      <w:r w:rsidRPr="008316DC">
        <w:t xml:space="preserve"> 17029.28</w:t>
      </w:r>
      <w:r w:rsidR="00610786">
        <w:t xml:space="preserve"> respectively.</w:t>
      </w:r>
    </w:p>
    <w:p w14:paraId="786FF441" w14:textId="3E2C573F" w:rsidR="00E836F2" w:rsidRPr="00282DF2" w:rsidRDefault="00810437" w:rsidP="00C12DF1">
      <w:pPr>
        <w:pStyle w:val="Heading2"/>
      </w:pPr>
      <w:bookmarkStart w:id="45" w:name="_Toc477111362"/>
      <w:r>
        <w:t>Supervised Learning</w:t>
      </w:r>
      <w:bookmarkEnd w:id="45"/>
    </w:p>
    <w:p w14:paraId="12D29FEB" w14:textId="47F03A51" w:rsidR="00E836F2" w:rsidRDefault="00B84DD5" w:rsidP="00E836F2">
      <w:r>
        <w:rPr>
          <w:lang w:val="en-US"/>
        </w:rPr>
        <w:t xml:space="preserve">Having </w:t>
      </w:r>
      <w:r w:rsidR="00810437">
        <w:rPr>
          <w:lang w:val="en-US"/>
        </w:rPr>
        <w:t>processed the data</w:t>
      </w:r>
      <w:r w:rsidR="003A40BF">
        <w:rPr>
          <w:lang w:val="en-US"/>
        </w:rPr>
        <w:t>,</w:t>
      </w:r>
      <w:r>
        <w:rPr>
          <w:lang w:val="en-US"/>
        </w:rPr>
        <w:t xml:space="preserve"> they are fed to 10 classification methods, each with its own strengths and weaknesses</w:t>
      </w:r>
      <w:r w:rsidR="00BE546E">
        <w:rPr>
          <w:lang w:val="en-US"/>
        </w:rPr>
        <w:t>, for two main reasons. For start</w:t>
      </w:r>
      <w:r w:rsidR="002608EC">
        <w:rPr>
          <w:lang w:val="en-US"/>
        </w:rPr>
        <w:t xml:space="preserve">ers, predicting </w:t>
      </w:r>
      <w:r w:rsidR="00BE546E">
        <w:rPr>
          <w:lang w:val="en-US"/>
        </w:rPr>
        <w:t>which algorithm is going to produce the most desirable results beforehand for such a dataset</w:t>
      </w:r>
      <w:r w:rsidR="002608EC">
        <w:rPr>
          <w:lang w:val="en-US"/>
        </w:rPr>
        <w:t xml:space="preserve"> is not easy</w:t>
      </w:r>
      <w:r w:rsidR="00BE546E">
        <w:rPr>
          <w:lang w:val="en-US"/>
        </w:rPr>
        <w:t xml:space="preserve">. </w:t>
      </w:r>
      <w:r w:rsidR="00BE546E">
        <w:rPr>
          <w:lang w:val="en-US"/>
        </w:rPr>
        <w:lastRenderedPageBreak/>
        <w:t xml:space="preserve">Statistic measures explained in later sections are used to rank each algorithm’s performance in terms of </w:t>
      </w:r>
      <w:r w:rsidR="005A4AF1">
        <w:rPr>
          <w:lang w:val="en-US"/>
        </w:rPr>
        <w:t>what</w:t>
      </w:r>
      <w:r w:rsidR="00BE546E">
        <w:rPr>
          <w:lang w:val="en-US"/>
        </w:rPr>
        <w:t xml:space="preserve"> is most important </w:t>
      </w:r>
      <w:r w:rsidR="002608EC">
        <w:rPr>
          <w:lang w:val="en-US"/>
        </w:rPr>
        <w:t>to</w:t>
      </w:r>
      <w:r w:rsidR="00BE546E">
        <w:rPr>
          <w:lang w:val="en-US"/>
        </w:rPr>
        <w:t xml:space="preserve"> the company.</w:t>
      </w:r>
      <w:r w:rsidR="005A4AF1">
        <w:rPr>
          <w:lang w:val="en-US"/>
        </w:rPr>
        <w:t xml:space="preserve"> Ultimately, turning the statistics mode off, the </w:t>
      </w:r>
      <w:r w:rsidR="002608EC">
        <w:rPr>
          <w:lang w:val="en-US"/>
        </w:rPr>
        <w:t>algorithms are used to predict the</w:t>
      </w:r>
      <w:r w:rsidR="005A4AF1">
        <w:rPr>
          <w:lang w:val="en-US"/>
        </w:rPr>
        <w:t xml:space="preserve"> truly as-of-yet</w:t>
      </w:r>
      <w:r w:rsidR="001352B4">
        <w:rPr>
          <w:lang w:val="en-US"/>
        </w:rPr>
        <w:t xml:space="preserve"> future cases for which no label exists.</w:t>
      </w:r>
    </w:p>
    <w:p w14:paraId="7DADDE7F" w14:textId="7714872C" w:rsidR="008B5160" w:rsidRDefault="008B5160" w:rsidP="008B5160">
      <w:pPr>
        <w:pStyle w:val="Heading3"/>
      </w:pPr>
      <w:bookmarkStart w:id="46" w:name="_Toc477111363"/>
      <w:r w:rsidRPr="008B5160">
        <w:t>Logistic Regression</w:t>
      </w:r>
      <w:bookmarkEnd w:id="46"/>
    </w:p>
    <w:p w14:paraId="69928D15" w14:textId="5D4B883A" w:rsidR="008B5160" w:rsidRDefault="00973E80" w:rsidP="00E836F2">
      <w:r w:rsidRPr="00973E80">
        <w:t>Logistic regression</w:t>
      </w:r>
      <w:r>
        <w:t xml:space="preserve"> is handled by </w:t>
      </w:r>
      <w:r w:rsidRPr="00973E80">
        <w:t>rxLogit</w:t>
      </w:r>
      <w:r>
        <w:t>, and</w:t>
      </w:r>
      <w:r w:rsidRPr="00973E80">
        <w:t xml:space="preserve"> is computed using the Iteratively Reweighted Least Squares (IRLS) algorithm, which is equivalent to full maximum likelihood.</w:t>
      </w:r>
      <w:r w:rsidR="005A4AF1" w:rsidRPr="005A4AF1">
        <w:rPr>
          <w:vertAlign w:val="superscript"/>
        </w:rPr>
        <w:t xml:space="preserve"> </w:t>
      </w:r>
      <w:r w:rsidR="005A4AF1" w:rsidRPr="0016765F">
        <w:rPr>
          <w:vertAlign w:val="superscript"/>
        </w:rPr>
        <w:t>[</w:t>
      </w:r>
      <w:r w:rsidR="005A4AF1" w:rsidRPr="0016765F">
        <w:rPr>
          <w:vertAlign w:val="superscript"/>
        </w:rPr>
        <w:fldChar w:fldCharType="begin"/>
      </w:r>
      <w:r w:rsidR="005A4AF1" w:rsidRPr="0016765F">
        <w:rPr>
          <w:vertAlign w:val="superscript"/>
        </w:rPr>
        <w:instrText xml:space="preserve"> REF _Ref476424988 \r \h </w:instrText>
      </w:r>
      <w:r w:rsidR="005A4AF1">
        <w:rPr>
          <w:vertAlign w:val="superscript"/>
        </w:rPr>
        <w:instrText xml:space="preserve"> \* MERGEFORMAT </w:instrText>
      </w:r>
      <w:r w:rsidR="005A4AF1" w:rsidRPr="0016765F">
        <w:rPr>
          <w:vertAlign w:val="superscript"/>
        </w:rPr>
      </w:r>
      <w:r w:rsidR="005A4AF1" w:rsidRPr="0016765F">
        <w:rPr>
          <w:vertAlign w:val="superscript"/>
        </w:rPr>
        <w:fldChar w:fldCharType="separate"/>
      </w:r>
      <w:r w:rsidR="001E38BA">
        <w:rPr>
          <w:vertAlign w:val="superscript"/>
        </w:rPr>
        <w:t>11</w:t>
      </w:r>
      <w:r w:rsidR="005A4AF1" w:rsidRPr="0016765F">
        <w:rPr>
          <w:vertAlign w:val="superscript"/>
        </w:rPr>
        <w:fldChar w:fldCharType="end"/>
      </w:r>
      <w:r w:rsidR="005A4AF1" w:rsidRPr="0016765F">
        <w:rPr>
          <w:vertAlign w:val="superscript"/>
        </w:rPr>
        <w:t>]</w:t>
      </w:r>
    </w:p>
    <w:p w14:paraId="65F2F380" w14:textId="31C08CEA" w:rsidR="008B5160" w:rsidRDefault="008B5160" w:rsidP="008B5160">
      <w:pPr>
        <w:pStyle w:val="Heading3"/>
      </w:pPr>
      <w:bookmarkStart w:id="47" w:name="_Toc477111364"/>
      <w:r w:rsidRPr="008B5160">
        <w:t>Decision Trees</w:t>
      </w:r>
      <w:bookmarkEnd w:id="47"/>
    </w:p>
    <w:p w14:paraId="42EAA9C6" w14:textId="20FAFD65" w:rsidR="008B5160" w:rsidRDefault="00DD4EAF" w:rsidP="00DD4EAF">
      <w:r>
        <w:t>Decision Trees is handled by rxDTree, which is a parallel external memory decision tree algorithm targeted for very large data sets. It is modelled after</w:t>
      </w:r>
      <w:r w:rsidR="005A4AF1">
        <w:t xml:space="preserve"> R’s</w:t>
      </w:r>
      <w:r>
        <w:t xml:space="preserve"> rpart (Version 4.1-0) and inspired by the algorithm proposed by Yael Ben-Haim and Elad Tom-Tov (2010).</w:t>
      </w:r>
      <w:r w:rsidR="00973E80">
        <w:t xml:space="preserve"> It</w:t>
      </w:r>
      <w:r>
        <w:t xml:space="preserve"> uses a histogram as the approximate compressed representation of the data and builds the tree in a breadth-first fashion using horizontal parallelism.</w:t>
      </w:r>
      <w:r w:rsidR="00973E80">
        <w:t xml:space="preserve"> </w:t>
      </w:r>
      <w:r>
        <w:t>maxNumBins specifies the maximum number of bins for the histogram of each continuous independent variable and thus controls the accuracy of the algorithm. Also, rxDTree builds histograms with roughly equal number of observations in each bin and checks only the boundaries of the bins as candidate splits to find the best split. So it is possible that a suboptimal split is chosen if maxNumBins is too small. This may cause the tree to be different from one constructed by a standard algorithm. Increasing maxNumBins allows more accurate results but with i</w:t>
      </w:r>
      <w:r w:rsidR="00973E80">
        <w:t xml:space="preserve">ncreased time and memory usage. </w:t>
      </w:r>
      <w:r>
        <w:t>Surrogate splits may be used to assign observations for which the primary split variable is missing. Surrogate splits compare the groups produced by the remaining predictor variables to the groups produced by the primary split variable, and the predictors are ranked by how well their groups match the primary predictor. The best match is used as the surrogate split.</w:t>
      </w:r>
      <w:r w:rsidR="005A4AF1" w:rsidRPr="005A4AF1">
        <w:rPr>
          <w:vertAlign w:val="superscript"/>
        </w:rPr>
        <w:t xml:space="preserve"> </w:t>
      </w:r>
      <w:r w:rsidR="005A4AF1" w:rsidRPr="0016765F">
        <w:rPr>
          <w:vertAlign w:val="superscript"/>
        </w:rPr>
        <w:t>[</w:t>
      </w:r>
      <w:r w:rsidR="005A4AF1" w:rsidRPr="0016765F">
        <w:rPr>
          <w:vertAlign w:val="superscript"/>
        </w:rPr>
        <w:fldChar w:fldCharType="begin"/>
      </w:r>
      <w:r w:rsidR="005A4AF1" w:rsidRPr="0016765F">
        <w:rPr>
          <w:vertAlign w:val="superscript"/>
        </w:rPr>
        <w:instrText xml:space="preserve"> REF _Ref476424988 \r \h </w:instrText>
      </w:r>
      <w:r w:rsidR="005A4AF1">
        <w:rPr>
          <w:vertAlign w:val="superscript"/>
        </w:rPr>
        <w:instrText xml:space="preserve"> \* MERGEFORMAT </w:instrText>
      </w:r>
      <w:r w:rsidR="005A4AF1" w:rsidRPr="0016765F">
        <w:rPr>
          <w:vertAlign w:val="superscript"/>
        </w:rPr>
      </w:r>
      <w:r w:rsidR="005A4AF1" w:rsidRPr="0016765F">
        <w:rPr>
          <w:vertAlign w:val="superscript"/>
        </w:rPr>
        <w:fldChar w:fldCharType="separate"/>
      </w:r>
      <w:r w:rsidR="001E38BA">
        <w:rPr>
          <w:vertAlign w:val="superscript"/>
        </w:rPr>
        <w:t>11</w:t>
      </w:r>
      <w:r w:rsidR="005A4AF1" w:rsidRPr="0016765F">
        <w:rPr>
          <w:vertAlign w:val="superscript"/>
        </w:rPr>
        <w:fldChar w:fldCharType="end"/>
      </w:r>
      <w:r w:rsidR="005A4AF1" w:rsidRPr="0016765F">
        <w:rPr>
          <w:vertAlign w:val="superscript"/>
        </w:rPr>
        <w:t>]</w:t>
      </w:r>
    </w:p>
    <w:p w14:paraId="6FB3EE74" w14:textId="1BF9DAE6" w:rsidR="008B5160" w:rsidRDefault="008B5160" w:rsidP="008B5160">
      <w:pPr>
        <w:pStyle w:val="Heading3"/>
      </w:pPr>
      <w:bookmarkStart w:id="48" w:name="_Toc477111365"/>
      <w:r>
        <w:t>Naïve Bayes</w:t>
      </w:r>
      <w:bookmarkEnd w:id="48"/>
    </w:p>
    <w:p w14:paraId="5B4F5C94" w14:textId="087B8751" w:rsidR="008B5160" w:rsidRDefault="005A4AF1" w:rsidP="00E836F2">
      <w:r>
        <w:t xml:space="preserve">Naïve Bayes, studied extensively since the 1960s, is a highly scalable simple probabilistic classifier based on Bayes’ theorem describing the </w:t>
      </w:r>
      <w:r w:rsidRPr="005A4AF1">
        <w:t>probability of an event, based on prior knowledge of conditions that might be related to the event.</w:t>
      </w:r>
      <w:r>
        <w:t xml:space="preserve"> The theorem is applied with strong </w:t>
      </w:r>
      <w:r w:rsidRPr="005A4AF1">
        <w:t>independence assumptions between the features.</w:t>
      </w:r>
      <w:r w:rsidR="00504D69">
        <w:t xml:space="preserve"> C</w:t>
      </w:r>
      <w:r w:rsidR="00504D69" w:rsidRPr="00504D69">
        <w:t>onditional probabilities are calculated for all of the factor</w:t>
      </w:r>
      <w:r w:rsidR="00504D69">
        <w:t xml:space="preserve"> </w:t>
      </w:r>
      <w:r w:rsidR="00504D69" w:rsidRPr="00504D69">
        <w:t>variables, and</w:t>
      </w:r>
      <w:r w:rsidR="00504D69">
        <w:t xml:space="preserve"> </w:t>
      </w:r>
      <w:r w:rsidR="00504D69" w:rsidRPr="00504D69">
        <w:t xml:space="preserve">means and standard deviations are calculated </w:t>
      </w:r>
      <w:r w:rsidR="00504D69" w:rsidRPr="00504D69">
        <w:lastRenderedPageBreak/>
        <w:t>for numeric variables</w:t>
      </w:r>
      <w:r w:rsidR="00504D69">
        <w:t xml:space="preserve">. It </w:t>
      </w:r>
      <w:r w:rsidR="00504D69" w:rsidRPr="00504D69">
        <w:t>follows the standard practice of assuming that variables follow Gaussian distributions.</w:t>
      </w:r>
    </w:p>
    <w:p w14:paraId="1FA30005" w14:textId="31E6BCA1" w:rsidR="008B5160" w:rsidRDefault="008B5160" w:rsidP="008B5160">
      <w:pPr>
        <w:pStyle w:val="Heading3"/>
      </w:pPr>
      <w:bookmarkStart w:id="49" w:name="_Toc477111366"/>
      <w:r w:rsidRPr="008B5160">
        <w:t>Random Forest</w:t>
      </w:r>
      <w:bookmarkEnd w:id="49"/>
    </w:p>
    <w:p w14:paraId="7BDF3564" w14:textId="0E1DA025" w:rsidR="008B5160" w:rsidRDefault="00DD4EAF" w:rsidP="00DD4EAF">
      <w:r w:rsidRPr="00DD4EAF">
        <w:t xml:space="preserve">Random Forest </w:t>
      </w:r>
      <w:r>
        <w:t>is handled by</w:t>
      </w:r>
      <w:r w:rsidRPr="00DD4EAF">
        <w:t xml:space="preserve"> </w:t>
      </w:r>
      <w:r>
        <w:t>rxDForest, which is a parallel external memory decision forest algorithm targeted for very large data sets. It is modelled on the random forest ideas of Leo Breiman and Adele Cutler and the randomForest package of Andy Liaw and Matthew Weiner. In a decision forest, a number of decision trees are fit to bootstrap samples of the original data. Observations omitted from a given bootstrap sample are termed “out-of-bag” observations. For a given observation, the decision forest prediction is determined by the result of sending the observation through all the trees for which it is out-of-bag. For classification, the prediction is the class to which a majority assigned the observation, and for regression, the prediction is the mean of the predictions. For each tree, the out-of-bag observations are fed through the tree to estimate out-of-bag error estimates. The reported out-of-bag error estimates are cumulative (that is, the ith element represents the out-of-bag error estimate for all trees through the ith).</w:t>
      </w:r>
      <w:r w:rsidR="005A4AF1" w:rsidRPr="005A4AF1">
        <w:rPr>
          <w:vertAlign w:val="superscript"/>
        </w:rPr>
        <w:t xml:space="preserve"> </w:t>
      </w:r>
      <w:r w:rsidR="005A4AF1" w:rsidRPr="0016765F">
        <w:rPr>
          <w:vertAlign w:val="superscript"/>
        </w:rPr>
        <w:t>[</w:t>
      </w:r>
      <w:r w:rsidR="005A4AF1" w:rsidRPr="0016765F">
        <w:rPr>
          <w:vertAlign w:val="superscript"/>
        </w:rPr>
        <w:fldChar w:fldCharType="begin"/>
      </w:r>
      <w:r w:rsidR="005A4AF1" w:rsidRPr="0016765F">
        <w:rPr>
          <w:vertAlign w:val="superscript"/>
        </w:rPr>
        <w:instrText xml:space="preserve"> REF _Ref476424988 \r \h </w:instrText>
      </w:r>
      <w:r w:rsidR="005A4AF1">
        <w:rPr>
          <w:vertAlign w:val="superscript"/>
        </w:rPr>
        <w:instrText xml:space="preserve"> \* MERGEFORMAT </w:instrText>
      </w:r>
      <w:r w:rsidR="005A4AF1" w:rsidRPr="0016765F">
        <w:rPr>
          <w:vertAlign w:val="superscript"/>
        </w:rPr>
      </w:r>
      <w:r w:rsidR="005A4AF1" w:rsidRPr="0016765F">
        <w:rPr>
          <w:vertAlign w:val="superscript"/>
        </w:rPr>
        <w:fldChar w:fldCharType="separate"/>
      </w:r>
      <w:r w:rsidR="001E38BA">
        <w:rPr>
          <w:vertAlign w:val="superscript"/>
        </w:rPr>
        <w:t>11</w:t>
      </w:r>
      <w:r w:rsidR="005A4AF1" w:rsidRPr="0016765F">
        <w:rPr>
          <w:vertAlign w:val="superscript"/>
        </w:rPr>
        <w:fldChar w:fldCharType="end"/>
      </w:r>
      <w:r w:rsidR="005A4AF1" w:rsidRPr="0016765F">
        <w:rPr>
          <w:vertAlign w:val="superscript"/>
        </w:rPr>
        <w:t>]</w:t>
      </w:r>
    </w:p>
    <w:p w14:paraId="2A111FAF" w14:textId="786375E4" w:rsidR="008B5160" w:rsidRDefault="008B5160" w:rsidP="008B5160">
      <w:pPr>
        <w:pStyle w:val="Heading3"/>
      </w:pPr>
      <w:bookmarkStart w:id="50" w:name="_Toc477111367"/>
      <w:r w:rsidRPr="008B5160">
        <w:t>Stochastic Gradient Boosting</w:t>
      </w:r>
      <w:bookmarkEnd w:id="50"/>
    </w:p>
    <w:p w14:paraId="1AAE9A5A" w14:textId="7C1EFB41" w:rsidR="008B5160" w:rsidRDefault="00DD4EAF" w:rsidP="00DD4EAF">
      <w:r w:rsidRPr="00DD4EAF">
        <w:t>Stochastic Gradient Boosting</w:t>
      </w:r>
      <w:r>
        <w:t xml:space="preserve"> is handled by rxBTrees, which is a parallel external memory algorithm for stochastic gradient boosted decision trees targeted for very large data sets. It is based on the gradient boosting machine of Jerome Friedman and Trevor Hastie and Robert Tibshirani and modeled after the gbm package of Greg Ridgeway with contributions from others. In a decision forest, a number of decision trees are fit to bootstrap samples of the original data. Observations omitted from a given bootstrap sample are termed “out-of-bag” observations. For a given observation, the decision forest prediction is determined by the result of sending the observation through all the trees for which it is out-of-bag. For classification, the prediction is the class to which a majority assigned the observation, and for regression, the prediction is the mean of the predictions. For each tree, the out-of-bag observations are fed through the tree to estimate out-of-bag error estimates. The reported out-of-bag error estimates are cumulative (that is, the ith element represents the out-of-bag error estimate for all trees through the ith).</w:t>
      </w:r>
      <w:r w:rsidR="005A4AF1" w:rsidRPr="005A4AF1">
        <w:rPr>
          <w:vertAlign w:val="superscript"/>
        </w:rPr>
        <w:t xml:space="preserve"> </w:t>
      </w:r>
      <w:r w:rsidR="005A4AF1" w:rsidRPr="0016765F">
        <w:rPr>
          <w:vertAlign w:val="superscript"/>
        </w:rPr>
        <w:t>[</w:t>
      </w:r>
      <w:r w:rsidR="005A4AF1" w:rsidRPr="0016765F">
        <w:rPr>
          <w:vertAlign w:val="superscript"/>
        </w:rPr>
        <w:fldChar w:fldCharType="begin"/>
      </w:r>
      <w:r w:rsidR="005A4AF1" w:rsidRPr="0016765F">
        <w:rPr>
          <w:vertAlign w:val="superscript"/>
        </w:rPr>
        <w:instrText xml:space="preserve"> REF _Ref476424988 \r \h </w:instrText>
      </w:r>
      <w:r w:rsidR="005A4AF1">
        <w:rPr>
          <w:vertAlign w:val="superscript"/>
        </w:rPr>
        <w:instrText xml:space="preserve"> \* MERGEFORMAT </w:instrText>
      </w:r>
      <w:r w:rsidR="005A4AF1" w:rsidRPr="0016765F">
        <w:rPr>
          <w:vertAlign w:val="superscript"/>
        </w:rPr>
      </w:r>
      <w:r w:rsidR="005A4AF1" w:rsidRPr="0016765F">
        <w:rPr>
          <w:vertAlign w:val="superscript"/>
        </w:rPr>
        <w:fldChar w:fldCharType="separate"/>
      </w:r>
      <w:r w:rsidR="001E38BA">
        <w:rPr>
          <w:vertAlign w:val="superscript"/>
        </w:rPr>
        <w:t>11</w:t>
      </w:r>
      <w:r w:rsidR="005A4AF1" w:rsidRPr="0016765F">
        <w:rPr>
          <w:vertAlign w:val="superscript"/>
        </w:rPr>
        <w:fldChar w:fldCharType="end"/>
      </w:r>
      <w:r w:rsidR="005A4AF1" w:rsidRPr="0016765F">
        <w:rPr>
          <w:vertAlign w:val="superscript"/>
        </w:rPr>
        <w:t>]</w:t>
      </w:r>
    </w:p>
    <w:p w14:paraId="78D93124" w14:textId="6F8A9AA9" w:rsidR="008B5160" w:rsidRDefault="008B5160" w:rsidP="008B5160">
      <w:pPr>
        <w:pStyle w:val="Heading3"/>
      </w:pPr>
      <w:bookmarkStart w:id="51" w:name="_Toc477111368"/>
      <w:r w:rsidRPr="008B5160">
        <w:lastRenderedPageBreak/>
        <w:t>Stochastic Dual Coordinate Ascent</w:t>
      </w:r>
      <w:bookmarkEnd w:id="51"/>
    </w:p>
    <w:p w14:paraId="335C49F2" w14:textId="76BE3907" w:rsidR="008B5160" w:rsidRDefault="0016765F" w:rsidP="00E836F2">
      <w:r w:rsidRPr="0016765F">
        <w:t>Stochastic Dual Coordinate Ascent</w:t>
      </w:r>
      <w:r>
        <w:t xml:space="preserve"> is handled by t</w:t>
      </w:r>
      <w:r w:rsidRPr="0016765F">
        <w:t>he rxFastLinear() algorithm</w:t>
      </w:r>
      <w:r>
        <w:t xml:space="preserve"> which</w:t>
      </w:r>
      <w:r w:rsidRPr="0016765F">
        <w:t xml:space="preserve"> is based on the Stochastic Dual Coordinate Ascent (SDCA) method, a state-of-the-art optimisation technique for convex objective functions. The algorithm can be scaled for use on large out-of-memory data sets due to a semi-asynchronised implementation that supports multithreaded processing. Several choices of loss functions are also provided and elastic net regularisation is supported. The SDCA method combines several of the best properties and capabilities of logistic regression and SVM algorithms.</w:t>
      </w:r>
      <w:r w:rsidRPr="0016765F">
        <w:rPr>
          <w:vertAlign w:val="superscript"/>
        </w:rPr>
        <w:t xml:space="preserve"> [</w:t>
      </w:r>
      <w:r w:rsidRPr="0016765F">
        <w:rPr>
          <w:vertAlign w:val="superscript"/>
        </w:rPr>
        <w:fldChar w:fldCharType="begin"/>
      </w:r>
      <w:r w:rsidRPr="0016765F">
        <w:rPr>
          <w:vertAlign w:val="superscript"/>
        </w:rPr>
        <w:instrText xml:space="preserve"> REF _Ref476424988 \r \h </w:instrText>
      </w:r>
      <w:r>
        <w:rPr>
          <w:vertAlign w:val="superscript"/>
        </w:rPr>
        <w:instrText xml:space="preserve"> \* MERGEFORMAT </w:instrText>
      </w:r>
      <w:r w:rsidRPr="0016765F">
        <w:rPr>
          <w:vertAlign w:val="superscript"/>
        </w:rPr>
      </w:r>
      <w:r w:rsidRPr="0016765F">
        <w:rPr>
          <w:vertAlign w:val="superscript"/>
        </w:rPr>
        <w:fldChar w:fldCharType="separate"/>
      </w:r>
      <w:r w:rsidR="001E38BA">
        <w:rPr>
          <w:vertAlign w:val="superscript"/>
        </w:rPr>
        <w:t>11</w:t>
      </w:r>
      <w:r w:rsidRPr="0016765F">
        <w:rPr>
          <w:vertAlign w:val="superscript"/>
        </w:rPr>
        <w:fldChar w:fldCharType="end"/>
      </w:r>
      <w:r w:rsidRPr="0016765F">
        <w:rPr>
          <w:vertAlign w:val="superscript"/>
        </w:rPr>
        <w:t xml:space="preserve">, </w:t>
      </w:r>
      <w:r w:rsidRPr="0016765F">
        <w:rPr>
          <w:vertAlign w:val="superscript"/>
        </w:rPr>
        <w:fldChar w:fldCharType="begin"/>
      </w:r>
      <w:r w:rsidRPr="0016765F">
        <w:rPr>
          <w:vertAlign w:val="superscript"/>
        </w:rPr>
        <w:instrText xml:space="preserve"> REF _Ref476423509 \r \h </w:instrText>
      </w:r>
      <w:r>
        <w:rPr>
          <w:vertAlign w:val="superscript"/>
        </w:rPr>
        <w:instrText xml:space="preserve"> \* MERGEFORMAT </w:instrText>
      </w:r>
      <w:r w:rsidRPr="0016765F">
        <w:rPr>
          <w:vertAlign w:val="superscript"/>
        </w:rPr>
      </w:r>
      <w:r w:rsidRPr="0016765F">
        <w:rPr>
          <w:vertAlign w:val="superscript"/>
        </w:rPr>
        <w:fldChar w:fldCharType="separate"/>
      </w:r>
      <w:r w:rsidR="001E38BA">
        <w:rPr>
          <w:vertAlign w:val="superscript"/>
        </w:rPr>
        <w:t>12</w:t>
      </w:r>
      <w:r w:rsidRPr="0016765F">
        <w:rPr>
          <w:vertAlign w:val="superscript"/>
        </w:rPr>
        <w:fldChar w:fldCharType="end"/>
      </w:r>
      <w:r w:rsidRPr="0016765F">
        <w:rPr>
          <w:vertAlign w:val="superscript"/>
        </w:rPr>
        <w:t>]</w:t>
      </w:r>
    </w:p>
    <w:p w14:paraId="3E664DD7" w14:textId="421791B5" w:rsidR="008B5160" w:rsidRDefault="008B5160" w:rsidP="008B5160">
      <w:pPr>
        <w:pStyle w:val="Heading3"/>
      </w:pPr>
      <w:bookmarkStart w:id="52" w:name="_Toc477111369"/>
      <w:r w:rsidRPr="008B5160">
        <w:t>Boosted Decision Trees</w:t>
      </w:r>
      <w:bookmarkEnd w:id="52"/>
    </w:p>
    <w:p w14:paraId="4E787EEC" w14:textId="77777777" w:rsidR="0016765F" w:rsidRDefault="0016765F" w:rsidP="0016765F">
      <w:r w:rsidRPr="0016765F">
        <w:t>Boosted Decision Trees</w:t>
      </w:r>
      <w:r>
        <w:t xml:space="preserve"> is handled by the </w:t>
      </w:r>
      <w:r w:rsidRPr="0016765F">
        <w:t xml:space="preserve">rxFastTrees() algorithm </w:t>
      </w:r>
      <w:r>
        <w:t xml:space="preserve">which </w:t>
      </w:r>
      <w:r w:rsidRPr="0016765F">
        <w:t>is a high performing, state of the art scalable boosted decision tree that implements FastRank, an efficient implementation of the MART gradient boosting algorithm. MART learns an ensemble of regression trees, which is a decision tree w</w:t>
      </w:r>
      <w:r>
        <w:t>ith scalar values in its leaves</w:t>
      </w:r>
      <w:r w:rsidRPr="0016765F">
        <w:t>.</w:t>
      </w:r>
    </w:p>
    <w:p w14:paraId="1D3DAAB7" w14:textId="3CF9EDB0" w:rsidR="008B5160" w:rsidRDefault="0016765F" w:rsidP="0016765F">
      <w:pPr>
        <w:ind w:firstLine="284"/>
      </w:pPr>
      <w:r>
        <w:t>Traditional optimi</w:t>
      </w:r>
      <w:r w:rsidR="00646AEB">
        <w:t>s</w:t>
      </w:r>
      <w:r>
        <w:t>ation algorithms, such as stochastic gradient descent (SGD), optimi</w:t>
      </w:r>
      <w:r w:rsidR="00646AEB">
        <w:t>s</w:t>
      </w:r>
      <w:r>
        <w:t>e the empirical loss function directly. The SDCA chooses a different approach that optimi</w:t>
      </w:r>
      <w:r w:rsidR="00646AEB">
        <w:t>s</w:t>
      </w:r>
      <w:r>
        <w:t>es the dual problem instead. The dual loss function is parametri</w:t>
      </w:r>
      <w:r w:rsidR="00646AEB">
        <w:t>s</w:t>
      </w:r>
      <w:r>
        <w:t>ed by per-example weights. In each iteration, when a training example from the training data set is read, the corresponding example weight is adjusted so that the dual loss function is optimi</w:t>
      </w:r>
      <w:r w:rsidR="00646AEB">
        <w:t>s</w:t>
      </w:r>
      <w:r>
        <w:t>ed with respect to the current example. No learning rate is needed by SDCA to determine step size as is required by various gradient descent methods.</w:t>
      </w:r>
      <w:r w:rsidR="00646AEB">
        <w:t xml:space="preserve"> </w:t>
      </w:r>
      <w:r w:rsidRPr="0016765F">
        <w:rPr>
          <w:vertAlign w:val="superscript"/>
        </w:rPr>
        <w:t>[</w:t>
      </w:r>
      <w:r w:rsidRPr="0016765F">
        <w:rPr>
          <w:vertAlign w:val="superscript"/>
        </w:rPr>
        <w:fldChar w:fldCharType="begin"/>
      </w:r>
      <w:r w:rsidRPr="0016765F">
        <w:rPr>
          <w:vertAlign w:val="superscript"/>
        </w:rPr>
        <w:instrText xml:space="preserve"> REF _Ref476424988 \r \h </w:instrText>
      </w:r>
      <w:r>
        <w:rPr>
          <w:vertAlign w:val="superscript"/>
        </w:rPr>
        <w:instrText xml:space="preserve"> \* MERGEFORMAT </w:instrText>
      </w:r>
      <w:r w:rsidRPr="0016765F">
        <w:rPr>
          <w:vertAlign w:val="superscript"/>
        </w:rPr>
      </w:r>
      <w:r w:rsidRPr="0016765F">
        <w:rPr>
          <w:vertAlign w:val="superscript"/>
        </w:rPr>
        <w:fldChar w:fldCharType="separate"/>
      </w:r>
      <w:r w:rsidR="001E38BA">
        <w:rPr>
          <w:vertAlign w:val="superscript"/>
        </w:rPr>
        <w:t>11</w:t>
      </w:r>
      <w:r w:rsidRPr="0016765F">
        <w:rPr>
          <w:vertAlign w:val="superscript"/>
        </w:rPr>
        <w:fldChar w:fldCharType="end"/>
      </w:r>
      <w:r w:rsidRPr="0016765F">
        <w:rPr>
          <w:vertAlign w:val="superscript"/>
        </w:rPr>
        <w:t xml:space="preserve">, </w:t>
      </w:r>
      <w:r w:rsidRPr="0016765F">
        <w:rPr>
          <w:vertAlign w:val="superscript"/>
        </w:rPr>
        <w:fldChar w:fldCharType="begin"/>
      </w:r>
      <w:r w:rsidRPr="0016765F">
        <w:rPr>
          <w:vertAlign w:val="superscript"/>
        </w:rPr>
        <w:instrText xml:space="preserve"> REF _Ref476423509 \r \h </w:instrText>
      </w:r>
      <w:r>
        <w:rPr>
          <w:vertAlign w:val="superscript"/>
        </w:rPr>
        <w:instrText xml:space="preserve"> \* MERGEFORMAT </w:instrText>
      </w:r>
      <w:r w:rsidRPr="0016765F">
        <w:rPr>
          <w:vertAlign w:val="superscript"/>
        </w:rPr>
      </w:r>
      <w:r w:rsidRPr="0016765F">
        <w:rPr>
          <w:vertAlign w:val="superscript"/>
        </w:rPr>
        <w:fldChar w:fldCharType="separate"/>
      </w:r>
      <w:r w:rsidR="001E38BA">
        <w:rPr>
          <w:vertAlign w:val="superscript"/>
        </w:rPr>
        <w:t>12</w:t>
      </w:r>
      <w:r w:rsidRPr="0016765F">
        <w:rPr>
          <w:vertAlign w:val="superscript"/>
        </w:rPr>
        <w:fldChar w:fldCharType="end"/>
      </w:r>
      <w:r w:rsidRPr="0016765F">
        <w:rPr>
          <w:vertAlign w:val="superscript"/>
        </w:rPr>
        <w:t>]</w:t>
      </w:r>
    </w:p>
    <w:p w14:paraId="5E570684" w14:textId="42365677" w:rsidR="008B5160" w:rsidRDefault="008B5160" w:rsidP="008B5160">
      <w:pPr>
        <w:pStyle w:val="Heading3"/>
      </w:pPr>
      <w:bookmarkStart w:id="53" w:name="_Toc477111370"/>
      <w:r w:rsidRPr="008B5160">
        <w:t>Ensemble of Decision Trees</w:t>
      </w:r>
      <w:bookmarkEnd w:id="53"/>
    </w:p>
    <w:p w14:paraId="74373A6C" w14:textId="77777777" w:rsidR="00244068" w:rsidRDefault="009B1FE3" w:rsidP="0016765F">
      <w:r w:rsidRPr="009B1FE3">
        <w:t xml:space="preserve">Ensemble of Decision Trees </w:t>
      </w:r>
      <w:r>
        <w:t>is handled by t</w:t>
      </w:r>
      <w:r w:rsidRPr="009B1FE3">
        <w:t xml:space="preserve">he rxFastForest() algorithm </w:t>
      </w:r>
      <w:r>
        <w:t xml:space="preserve">which </w:t>
      </w:r>
      <w:r w:rsidRPr="009B1FE3">
        <w:t xml:space="preserve">is a random forest that provides a learning method for classification </w:t>
      </w:r>
      <w:r>
        <w:t>by</w:t>
      </w:r>
      <w:r w:rsidRPr="009B1FE3">
        <w:t xml:space="preserve"> construct</w:t>
      </w:r>
      <w:r>
        <w:t>ing</w:t>
      </w:r>
      <w:r w:rsidRPr="009B1FE3">
        <w:t xml:space="preserve"> an ensemble of decision trees at training time,</w:t>
      </w:r>
      <w:r>
        <w:t xml:space="preserve"> and</w:t>
      </w:r>
      <w:r w:rsidRPr="009B1FE3">
        <w:t xml:space="preserve"> outputting the class that is the mode of the classes of the individual trees. Random decision forests can correct for the over-fitting to training data sets to which decision trees are prone.</w:t>
      </w:r>
      <w:r w:rsidR="0016765F">
        <w:t xml:space="preserve"> Decision trees have several advantages:</w:t>
      </w:r>
    </w:p>
    <w:p w14:paraId="6B13F4EF" w14:textId="2EA22CBC" w:rsidR="0016765F" w:rsidRDefault="0016765F" w:rsidP="00244068">
      <w:pPr>
        <w:pStyle w:val="ListParagraph"/>
        <w:numPr>
          <w:ilvl w:val="0"/>
          <w:numId w:val="28"/>
        </w:numPr>
      </w:pPr>
      <w:r>
        <w:t>They are efficient in both computation and memory usage during training and prediction.</w:t>
      </w:r>
    </w:p>
    <w:p w14:paraId="13201091" w14:textId="77777777" w:rsidR="0016765F" w:rsidRDefault="0016765F" w:rsidP="00244068">
      <w:pPr>
        <w:pStyle w:val="ListParagraph"/>
        <w:numPr>
          <w:ilvl w:val="0"/>
          <w:numId w:val="28"/>
        </w:numPr>
      </w:pPr>
      <w:r>
        <w:t>They can represent non-linear decision boundaries.</w:t>
      </w:r>
    </w:p>
    <w:p w14:paraId="3694056C" w14:textId="77777777" w:rsidR="0016765F" w:rsidRDefault="0016765F" w:rsidP="00244068">
      <w:pPr>
        <w:pStyle w:val="ListParagraph"/>
        <w:numPr>
          <w:ilvl w:val="0"/>
          <w:numId w:val="28"/>
        </w:numPr>
      </w:pPr>
      <w:r>
        <w:t>They perform integrated feature selection and classification.</w:t>
      </w:r>
    </w:p>
    <w:p w14:paraId="1F70ACDF" w14:textId="77777777" w:rsidR="0016765F" w:rsidRDefault="0016765F" w:rsidP="00244068">
      <w:pPr>
        <w:pStyle w:val="ListParagraph"/>
        <w:numPr>
          <w:ilvl w:val="0"/>
          <w:numId w:val="28"/>
        </w:numPr>
      </w:pPr>
      <w:r>
        <w:t>They are resilient in the presence of noisy features.</w:t>
      </w:r>
    </w:p>
    <w:p w14:paraId="08C9DC6D" w14:textId="77777777" w:rsidR="0016765F" w:rsidRDefault="0016765F" w:rsidP="00244068">
      <w:pPr>
        <w:ind w:firstLine="284"/>
      </w:pPr>
      <w:r>
        <w:lastRenderedPageBreak/>
        <w:t>Fast forest regression is a random forest and quantile regression forest implementation using the regression tree learner in rxFastTrees. The model consists of an ensemble of decision trees. Each tree in a decision forest outputs a Gaussian distribution by way of prediction. An aggregation is performed over the ensemble of trees to find a Gaussian distribution closest to the combined distribution for all trees in the model.</w:t>
      </w:r>
    </w:p>
    <w:p w14:paraId="399FF649" w14:textId="7490E4E6" w:rsidR="008B5160" w:rsidRDefault="0016765F" w:rsidP="00244068">
      <w:pPr>
        <w:ind w:firstLine="284"/>
      </w:pPr>
      <w:r>
        <w:t>This decision forest classifier consists of an ensemble of decision trees. Generally, ensemble models provide better coverage and accuracy than single decision trees. Each tree in a decision forest outputs a Gaussian distribution by way of prediction. An aggregation is performed over the ensemble of trees to find a Gaussian distribution closest to the combined distribution for all trees in the model.</w:t>
      </w:r>
      <w:r w:rsidRPr="0016765F">
        <w:rPr>
          <w:vertAlign w:val="superscript"/>
        </w:rPr>
        <w:t xml:space="preserve"> [</w:t>
      </w:r>
      <w:r w:rsidRPr="0016765F">
        <w:rPr>
          <w:vertAlign w:val="superscript"/>
        </w:rPr>
        <w:fldChar w:fldCharType="begin"/>
      </w:r>
      <w:r w:rsidRPr="0016765F">
        <w:rPr>
          <w:vertAlign w:val="superscript"/>
        </w:rPr>
        <w:instrText xml:space="preserve"> REF _Ref476424988 \r \h </w:instrText>
      </w:r>
      <w:r>
        <w:rPr>
          <w:vertAlign w:val="superscript"/>
        </w:rPr>
        <w:instrText xml:space="preserve"> \* MERGEFORMAT </w:instrText>
      </w:r>
      <w:r w:rsidRPr="0016765F">
        <w:rPr>
          <w:vertAlign w:val="superscript"/>
        </w:rPr>
      </w:r>
      <w:r w:rsidRPr="0016765F">
        <w:rPr>
          <w:vertAlign w:val="superscript"/>
        </w:rPr>
        <w:fldChar w:fldCharType="separate"/>
      </w:r>
      <w:r w:rsidR="001E38BA">
        <w:rPr>
          <w:vertAlign w:val="superscript"/>
        </w:rPr>
        <w:t>11</w:t>
      </w:r>
      <w:r w:rsidRPr="0016765F">
        <w:rPr>
          <w:vertAlign w:val="superscript"/>
        </w:rPr>
        <w:fldChar w:fldCharType="end"/>
      </w:r>
      <w:r w:rsidRPr="0016765F">
        <w:rPr>
          <w:vertAlign w:val="superscript"/>
        </w:rPr>
        <w:t xml:space="preserve">, </w:t>
      </w:r>
      <w:r w:rsidRPr="0016765F">
        <w:rPr>
          <w:vertAlign w:val="superscript"/>
        </w:rPr>
        <w:fldChar w:fldCharType="begin"/>
      </w:r>
      <w:r w:rsidRPr="0016765F">
        <w:rPr>
          <w:vertAlign w:val="superscript"/>
        </w:rPr>
        <w:instrText xml:space="preserve"> REF _Ref476423509 \r \h </w:instrText>
      </w:r>
      <w:r>
        <w:rPr>
          <w:vertAlign w:val="superscript"/>
        </w:rPr>
        <w:instrText xml:space="preserve"> \* MERGEFORMAT </w:instrText>
      </w:r>
      <w:r w:rsidRPr="0016765F">
        <w:rPr>
          <w:vertAlign w:val="superscript"/>
        </w:rPr>
      </w:r>
      <w:r w:rsidRPr="0016765F">
        <w:rPr>
          <w:vertAlign w:val="superscript"/>
        </w:rPr>
        <w:fldChar w:fldCharType="separate"/>
      </w:r>
      <w:r w:rsidR="001E38BA">
        <w:rPr>
          <w:vertAlign w:val="superscript"/>
        </w:rPr>
        <w:t>12</w:t>
      </w:r>
      <w:r w:rsidRPr="0016765F">
        <w:rPr>
          <w:vertAlign w:val="superscript"/>
        </w:rPr>
        <w:fldChar w:fldCharType="end"/>
      </w:r>
      <w:r w:rsidRPr="0016765F">
        <w:rPr>
          <w:vertAlign w:val="superscript"/>
        </w:rPr>
        <w:t>]</w:t>
      </w:r>
    </w:p>
    <w:p w14:paraId="439F60FA" w14:textId="6AE1BEBC" w:rsidR="008B5160" w:rsidRDefault="008B5160" w:rsidP="008B5160">
      <w:pPr>
        <w:pStyle w:val="Heading3"/>
      </w:pPr>
      <w:bookmarkStart w:id="54" w:name="_Toc477111371"/>
      <w:r w:rsidRPr="008B5160">
        <w:t>Neural Networks</w:t>
      </w:r>
      <w:bookmarkEnd w:id="54"/>
    </w:p>
    <w:p w14:paraId="281FE6F3" w14:textId="6039E0AC" w:rsidR="004B2060" w:rsidRDefault="009B1FE3" w:rsidP="00E836F2">
      <w:r>
        <w:t>Neural Networks is handled by t</w:t>
      </w:r>
      <w:r w:rsidRPr="009B1FE3">
        <w:t xml:space="preserve">he rxNeuralNet() algorithm </w:t>
      </w:r>
      <w:r>
        <w:t xml:space="preserve">which </w:t>
      </w:r>
      <w:r w:rsidRPr="009B1FE3">
        <w:t>supports a user-defined multilayer network topology with GPU acceleration.</w:t>
      </w:r>
      <w:r>
        <w:t xml:space="preserve"> In the spirit of the human brain, </w:t>
      </w:r>
      <w:r w:rsidRPr="009B1FE3">
        <w:t>neural network</w:t>
      </w:r>
      <w:r>
        <w:t>,</w:t>
      </w:r>
      <w:r w:rsidRPr="009B1FE3">
        <w:t xml:space="preserve"> a class of prediction models</w:t>
      </w:r>
      <w:r>
        <w:t xml:space="preserve"> was developed</w:t>
      </w:r>
      <w:r w:rsidRPr="009B1FE3">
        <w:t xml:space="preserve">. </w:t>
      </w:r>
      <w:r w:rsidR="00244068" w:rsidRPr="00244068">
        <w:t>The neurons in the graph are arranged in layers, where neurons in one layer are connected by a weighted edge (weights can be 0 or positive numbers) to neurons in the next layer. The first layer is called the input layer, and each neuron in the input layer corresponds to one of the features.</w:t>
      </w:r>
      <w:r w:rsidR="00244068">
        <w:t xml:space="preserve"> </w:t>
      </w:r>
      <w:r w:rsidR="00244068" w:rsidRPr="00244068">
        <w:t xml:space="preserve">The last layer of the function </w:t>
      </w:r>
      <w:r w:rsidR="00244068">
        <w:t>is called the output layer. I</w:t>
      </w:r>
      <w:r w:rsidR="00244068" w:rsidRPr="00244068">
        <w:t>n the case of binary neural networks it contains two output neurons, one for each class, whose values are the probabilities of belonging to each class. The remaining layers are called hidden layers.</w:t>
      </w:r>
      <w:r w:rsidRPr="009B1FE3">
        <w:t xml:space="preserve"> </w:t>
      </w:r>
      <w:r w:rsidR="00244068" w:rsidRPr="00244068">
        <w:t xml:space="preserve">The values of the neurons in the hidden layers and in the output layer are set by calculating the weighted sum of the values of the neurons in the previous layer and applying an activation function to that weighted sum. A neural network model is defined by the structure of its graph (namely, the number of hidden layers and the number of neurons in each hidden layer), the choice of activation function, and the weights on the graph edges. </w:t>
      </w:r>
      <w:r>
        <w:t xml:space="preserve">Using </w:t>
      </w:r>
      <w:r w:rsidRPr="009B1FE3">
        <w:t>the training data</w:t>
      </w:r>
      <w:r>
        <w:t>, t</w:t>
      </w:r>
      <w:r w:rsidRPr="009B1FE3">
        <w:t>he neural network algorithm tries to learn the optim</w:t>
      </w:r>
      <w:r>
        <w:t>al weights on the edges</w:t>
      </w:r>
      <w:r w:rsidRPr="009B1FE3">
        <w:t>.</w:t>
      </w:r>
    </w:p>
    <w:p w14:paraId="715F2ED3" w14:textId="672C4588" w:rsidR="008B5160" w:rsidRDefault="00244068" w:rsidP="004B2060">
      <w:pPr>
        <w:ind w:firstLine="284"/>
      </w:pPr>
      <w:r w:rsidRPr="00244068">
        <w:t xml:space="preserve">Although neural networks are widely known for use in deep learning and modelling complex problems such as image recognition, they are also easily adapted to regression problems. Any class of statistical models can be considered a neural network if they use adaptive weights and can approximate non-linear functions of their inputs. Neural </w:t>
      </w:r>
      <w:r w:rsidRPr="00244068">
        <w:lastRenderedPageBreak/>
        <w:t>network regression is especially suited to problems where a more traditional regression model cannot fit a solution.</w:t>
      </w:r>
      <w:r w:rsidR="0016765F">
        <w:t xml:space="preserve"> </w:t>
      </w:r>
      <w:r w:rsidR="0016765F" w:rsidRPr="0016765F">
        <w:rPr>
          <w:vertAlign w:val="superscript"/>
        </w:rPr>
        <w:t>[</w:t>
      </w:r>
      <w:r w:rsidR="0016765F" w:rsidRPr="0016765F">
        <w:rPr>
          <w:vertAlign w:val="superscript"/>
        </w:rPr>
        <w:fldChar w:fldCharType="begin"/>
      </w:r>
      <w:r w:rsidR="0016765F" w:rsidRPr="0016765F">
        <w:rPr>
          <w:vertAlign w:val="superscript"/>
        </w:rPr>
        <w:instrText xml:space="preserve"> REF _Ref476424988 \r \h </w:instrText>
      </w:r>
      <w:r w:rsidR="0016765F">
        <w:rPr>
          <w:vertAlign w:val="superscript"/>
        </w:rPr>
        <w:instrText xml:space="preserve"> \* MERGEFORMAT </w:instrText>
      </w:r>
      <w:r w:rsidR="0016765F" w:rsidRPr="0016765F">
        <w:rPr>
          <w:vertAlign w:val="superscript"/>
        </w:rPr>
      </w:r>
      <w:r w:rsidR="0016765F" w:rsidRPr="0016765F">
        <w:rPr>
          <w:vertAlign w:val="superscript"/>
        </w:rPr>
        <w:fldChar w:fldCharType="separate"/>
      </w:r>
      <w:r w:rsidR="001E38BA">
        <w:rPr>
          <w:vertAlign w:val="superscript"/>
        </w:rPr>
        <w:t>11</w:t>
      </w:r>
      <w:r w:rsidR="0016765F" w:rsidRPr="0016765F">
        <w:rPr>
          <w:vertAlign w:val="superscript"/>
        </w:rPr>
        <w:fldChar w:fldCharType="end"/>
      </w:r>
      <w:r w:rsidR="0016765F" w:rsidRPr="0016765F">
        <w:rPr>
          <w:vertAlign w:val="superscript"/>
        </w:rPr>
        <w:t xml:space="preserve">, </w:t>
      </w:r>
      <w:r w:rsidR="0016765F" w:rsidRPr="0016765F">
        <w:rPr>
          <w:vertAlign w:val="superscript"/>
        </w:rPr>
        <w:fldChar w:fldCharType="begin"/>
      </w:r>
      <w:r w:rsidR="0016765F" w:rsidRPr="0016765F">
        <w:rPr>
          <w:vertAlign w:val="superscript"/>
        </w:rPr>
        <w:instrText xml:space="preserve"> REF _Ref476423509 \r \h </w:instrText>
      </w:r>
      <w:r w:rsidR="0016765F">
        <w:rPr>
          <w:vertAlign w:val="superscript"/>
        </w:rPr>
        <w:instrText xml:space="preserve"> \* MERGEFORMAT </w:instrText>
      </w:r>
      <w:r w:rsidR="0016765F" w:rsidRPr="0016765F">
        <w:rPr>
          <w:vertAlign w:val="superscript"/>
        </w:rPr>
      </w:r>
      <w:r w:rsidR="0016765F" w:rsidRPr="0016765F">
        <w:rPr>
          <w:vertAlign w:val="superscript"/>
        </w:rPr>
        <w:fldChar w:fldCharType="separate"/>
      </w:r>
      <w:r w:rsidR="001E38BA">
        <w:rPr>
          <w:vertAlign w:val="superscript"/>
        </w:rPr>
        <w:t>12</w:t>
      </w:r>
      <w:r w:rsidR="0016765F" w:rsidRPr="0016765F">
        <w:rPr>
          <w:vertAlign w:val="superscript"/>
        </w:rPr>
        <w:fldChar w:fldCharType="end"/>
      </w:r>
      <w:r w:rsidR="0016765F" w:rsidRPr="0016765F">
        <w:rPr>
          <w:vertAlign w:val="superscript"/>
        </w:rPr>
        <w:t>]</w:t>
      </w:r>
    </w:p>
    <w:p w14:paraId="5FEEA3B5" w14:textId="1C9FAAFB" w:rsidR="008B5160" w:rsidRDefault="008B5160" w:rsidP="008B5160">
      <w:pPr>
        <w:pStyle w:val="Heading3"/>
      </w:pPr>
      <w:bookmarkStart w:id="55" w:name="_Toc477111372"/>
      <w:r w:rsidRPr="008B5160">
        <w:t>Fast Logistic Regression</w:t>
      </w:r>
      <w:bookmarkEnd w:id="55"/>
    </w:p>
    <w:p w14:paraId="40867D40" w14:textId="7B9491B6" w:rsidR="00AB1827" w:rsidRDefault="00DF39E1" w:rsidP="00E836F2">
      <w:r w:rsidRPr="00DF39E1">
        <w:t>Fast Logistic Regression</w:t>
      </w:r>
      <w:r>
        <w:t xml:space="preserve"> is handled by th</w:t>
      </w:r>
      <w:r w:rsidRPr="00DF39E1">
        <w:t>e rxLogisticRegression() algorithm</w:t>
      </w:r>
      <w:r>
        <w:t xml:space="preserve"> which</w:t>
      </w:r>
      <w:r w:rsidRPr="00DF39E1">
        <w:t xml:space="preserve"> is used to predict the value of a categorical dependent variable from its relationship to one or more independent variables assumed to have a logistic distribution. </w:t>
      </w:r>
      <w:r>
        <w:t>The difference between this model and the first one</w:t>
      </w:r>
      <w:r w:rsidR="00A3502F">
        <w:t xml:space="preserve"> (Logistic Regression)</w:t>
      </w:r>
      <w:r>
        <w:t xml:space="preserve"> is that this is typically faster and allows for a wider customisation</w:t>
      </w:r>
      <w:r w:rsidRPr="00DF39E1">
        <w:t>.</w:t>
      </w:r>
    </w:p>
    <w:p w14:paraId="5817C060" w14:textId="2DB1CD1A" w:rsidR="004B2060" w:rsidRDefault="00A3502F" w:rsidP="004B2060">
      <w:pPr>
        <w:ind w:firstLine="284"/>
      </w:pPr>
      <w:r>
        <w:t>The optimis</w:t>
      </w:r>
      <w:r w:rsidR="004B2060">
        <w:t>ation technique used for rxLogisticRegression is the limited memory Broyden-Fletcher-Goldfarb-Shanno (L-BFGS). Both the L-BFGS and regular BFGS algorithms use quasi-Newtonian methods to estimate the computationally intensive Hessian matrix in the equation used by Newton's method to calculate steps. But the L-BFGS approximation uses only a limited amount of memory to compute the next step direction, so that it is especially suited for problems with a large number of variables. The memorySize parameter specifies the number of past positions and gradients to store for use in the computation of the next step.</w:t>
      </w:r>
    </w:p>
    <w:p w14:paraId="087CB427" w14:textId="37F72819" w:rsidR="004B2060" w:rsidRDefault="004B2060" w:rsidP="004B2060">
      <w:pPr>
        <w:ind w:firstLine="284"/>
      </w:pPr>
      <w:r>
        <w:t xml:space="preserve">This learner can use elastic net regularisation: a linear combination of L1 (lasso) and L2 (ridge) regularisations. Regularisation is a method that can render an ill-posed problem more tractable by imposing constraints that provide information to supplement the data and that prevents overfitting by penalising models with extreme coefficient values. This can improve the generalisation of the model learned by selecting the optimal complexity in the bias-variance </w:t>
      </w:r>
      <w:r w:rsidR="00A3502F">
        <w:t>trade-off</w:t>
      </w:r>
      <w:r>
        <w:t>. Regularisation works by adding the penalty that is associated with coefficient values to the error of the hypothesis. An accurate model with extreme coefficient values would be penalised more, but a less accurate model with more conservative values would be pen</w:t>
      </w:r>
      <w:r w:rsidR="00A3502F">
        <w:t>alised less. L1 and L2 regularis</w:t>
      </w:r>
      <w:r>
        <w:t>ation have different effects and uses that are complementary in certain respects. l1Weight: can be applied to sparse models, when working with high-dimensional data. It pulls small weights associated features that are relatively unimportant towards 0. l2Weight: is preferable for data that is not sparse. It pulls large weights towards zero.</w:t>
      </w:r>
    </w:p>
    <w:p w14:paraId="44E6CEBA" w14:textId="63E95A3B" w:rsidR="001519BE" w:rsidRDefault="00A67BAD" w:rsidP="001519BE">
      <w:pPr>
        <w:pStyle w:val="Heading2"/>
      </w:pPr>
      <w:bookmarkStart w:id="56" w:name="_Toc477111373"/>
      <w:r>
        <w:lastRenderedPageBreak/>
        <w:t>Model Evaluation</w:t>
      </w:r>
      <w:bookmarkEnd w:id="56"/>
    </w:p>
    <w:p w14:paraId="737C70C0" w14:textId="2DAAC97B" w:rsidR="002F5F29" w:rsidRDefault="00D707F0" w:rsidP="002F5F29">
      <w:r>
        <w:t>An ideal model would</w:t>
      </w:r>
      <w:r w:rsidR="003272AB">
        <w:t xml:space="preserve"> discriminate unerringly between approved and disapproved projects,</w:t>
      </w:r>
      <w:r>
        <w:t xml:space="preserve"> scor</w:t>
      </w:r>
      <w:r w:rsidR="003272AB">
        <w:t>ing</w:t>
      </w:r>
      <w:r>
        <w:t xml:space="preserve"> perfectly on all measures, however, since that is next to impossible, different measures evaluate different things, and how well a model does on a particular measure reveal</w:t>
      </w:r>
      <w:r w:rsidR="00A3502F">
        <w:t>s</w:t>
      </w:r>
      <w:r>
        <w:t xml:space="preserve"> a desirable or non-desirable aspect of its nature</w:t>
      </w:r>
      <w:r w:rsidR="003272AB">
        <w:t>, an achievement of partial success</w:t>
      </w:r>
      <w:r>
        <w:t>.</w:t>
      </w:r>
      <w:r w:rsidR="003272AB">
        <w:t xml:space="preserve"> Thus, there is a need to rank models in an objective manner, providing a means of deciding by which amount </w:t>
      </w:r>
      <w:r w:rsidR="00A3502F">
        <w:t xml:space="preserve">distinct </w:t>
      </w:r>
      <w:r w:rsidR="003272AB">
        <w:t>models differ in their capacity to discriminate between approved and cancelled projects.</w:t>
      </w:r>
      <w:r>
        <w:t xml:space="preserve"> The most critical rate for this particular application is how good a job the model does on identifying True Positives, even at the expense of having a higher false positive rate. That </w:t>
      </w:r>
      <w:r w:rsidR="00A3502F">
        <w:t>said, all measures play a role to</w:t>
      </w:r>
      <w:r>
        <w:t xml:space="preserve"> one extend or another, and </w:t>
      </w:r>
      <w:r w:rsidR="00A3502F">
        <w:t>hitting</w:t>
      </w:r>
      <w:r>
        <w:t xml:space="preserve"> all</w:t>
      </w:r>
      <w:r w:rsidR="00A3502F">
        <w:t xml:space="preserve"> the</w:t>
      </w:r>
      <w:r>
        <w:t xml:space="preserve"> true positives is not a </w:t>
      </w:r>
      <w:r w:rsidRPr="00D707F0">
        <w:t>panacea</w:t>
      </w:r>
      <w:r>
        <w:t>, or else the classifier could simply predict everything as positive. The measures by w</w:t>
      </w:r>
      <w:r w:rsidR="00A3502F">
        <w:t>hich the model is evaluated follow below</w:t>
      </w:r>
      <w:r>
        <w:t>.</w:t>
      </w:r>
    </w:p>
    <w:p w14:paraId="303B387D" w14:textId="77777777" w:rsidR="002F5F29" w:rsidRDefault="002F5F29" w:rsidP="002F5F29">
      <w:pPr>
        <w:pStyle w:val="Heading3"/>
      </w:pPr>
      <w:bookmarkStart w:id="57" w:name="_Toc477111374"/>
      <w:r w:rsidRPr="00FB7AB0">
        <w:t>Accuracy</w:t>
      </w:r>
      <w:bookmarkEnd w:id="57"/>
    </w:p>
    <w:p w14:paraId="13FAC58B" w14:textId="2C725B47" w:rsidR="00477714" w:rsidRDefault="00477714" w:rsidP="002F5F29">
      <w:r>
        <w:t>When the performance of a classifier is in question, accuracy is considered</w:t>
      </w:r>
      <w:r w:rsidRPr="00477714">
        <w:t xml:space="preserve"> the most straightforward and intuitive metric</w:t>
      </w:r>
      <w:r>
        <w:t xml:space="preserve"> as it basically tells us,</w:t>
      </w:r>
      <w:r w:rsidRPr="00477714">
        <w:t xml:space="preserve"> </w:t>
      </w:r>
      <w:r>
        <w:t>overall, how often it is correct.</w:t>
      </w:r>
      <w:r w:rsidRPr="00477714">
        <w:t xml:space="preserve"> Unfortunately, accuracy</w:t>
      </w:r>
      <w:r>
        <w:t xml:space="preserve"> alone is insufficient under certain circumstances</w:t>
      </w:r>
      <w:r w:rsidR="00CD6388">
        <w:t>, like when there’s significant class imbalance.</w:t>
      </w:r>
      <w:r w:rsidR="002D2F31">
        <w:t xml:space="preserve"> To aid in conceptualisation, a</w:t>
      </w:r>
      <w:r w:rsidR="00CD6388">
        <w:t xml:space="preserve">n extreme example is a model for diagnosing a disease which </w:t>
      </w:r>
      <w:r w:rsidR="00CB0DFE">
        <w:t xml:space="preserve">only </w:t>
      </w:r>
      <w:r w:rsidR="00CD6388">
        <w:t>ails one in a thousand people. Even if the model is a sham</w:t>
      </w:r>
      <w:r w:rsidR="00CB0DFE">
        <w:t>,</w:t>
      </w:r>
      <w:r w:rsidR="00CD6388">
        <w:t xml:space="preserve"> always predicting the majority class, its accuracy is still going to be 99.9%.</w:t>
      </w:r>
      <w:r w:rsidR="00D2306E">
        <w:t xml:space="preserve"> This is backed up by the accuracy paradox for predictive analytics which states that a model with lower accuracy can have higher predictive power over</w:t>
      </w:r>
      <w:r w:rsidR="00645838">
        <w:t xml:space="preserve"> a model with higher accuracy. W</w:t>
      </w:r>
      <w:r w:rsidR="00D2306E">
        <w:t>hich is</w:t>
      </w:r>
      <w:r w:rsidR="00CD6388">
        <w:t xml:space="preserve"> why, other measures</w:t>
      </w:r>
      <w:r w:rsidR="003F6087">
        <w:t>,</w:t>
      </w:r>
      <w:r w:rsidR="00CD6388">
        <w:t xml:space="preserve"> such as the AUC, are going t</w:t>
      </w:r>
      <w:r w:rsidR="007C19E4">
        <w:t xml:space="preserve">o be </w:t>
      </w:r>
      <w:r w:rsidR="00645838">
        <w:t xml:space="preserve">prioritised and </w:t>
      </w:r>
      <w:r w:rsidR="007C19E4">
        <w:t>given more attention.</w:t>
      </w:r>
    </w:p>
    <w:p w14:paraId="2C74A378" w14:textId="003018F4" w:rsidR="008C0924" w:rsidRPr="00212F28" w:rsidRDefault="001376EB" w:rsidP="002F5F29">
      <m:oMathPara>
        <m:oMathParaPr>
          <m:jc m:val="center"/>
        </m:oMathParaPr>
        <m:oMath>
          <m:d>
            <m:dPr>
              <m:begChr m:val="["/>
              <m:endChr m:val="]"/>
              <m:ctrlPr>
                <w:rPr>
                  <w:rFonts w:ascii="Cambria Math" w:hAnsi="Cambria Math"/>
                  <w:i/>
                </w:rPr>
              </m:ctrlPr>
            </m:dPr>
            <m:e>
              <m:r>
                <w:rPr>
                  <w:rFonts w:ascii="Cambria Math" w:hAnsi="Cambria Math"/>
                </w:rPr>
                <m:t>EQ1</m:t>
              </m:r>
            </m:e>
          </m:d>
          <m:r>
            <w:rPr>
              <w:rFonts w:ascii="Cambria Math" w:hAnsi="Cambria Math"/>
            </w:rPr>
            <m:t xml:space="preserve"> Acc=</m:t>
          </m:r>
          <m:f>
            <m:fPr>
              <m:ctrlPr>
                <w:rPr>
                  <w:rFonts w:ascii="Cambria Math" w:hAnsi="Cambria Math"/>
                  <w:i/>
                </w:rPr>
              </m:ctrlPr>
            </m:fPr>
            <m:num>
              <m:d>
                <m:dPr>
                  <m:ctrlPr>
                    <w:rPr>
                      <w:rFonts w:ascii="Cambria Math" w:hAnsi="Cambria Math"/>
                      <w:i/>
                    </w:rPr>
                  </m:ctrlPr>
                </m:dPr>
                <m:e>
                  <m:r>
                    <w:rPr>
                      <w:rFonts w:ascii="Cambria Math" w:hAnsi="Cambria Math"/>
                    </w:rPr>
                    <m:t>TN + TP</m:t>
                  </m:r>
                </m:e>
              </m:d>
            </m:num>
            <m:den>
              <m:d>
                <m:dPr>
                  <m:ctrlPr>
                    <w:rPr>
                      <w:rFonts w:ascii="Cambria Math" w:hAnsi="Cambria Math"/>
                      <w:i/>
                    </w:rPr>
                  </m:ctrlPr>
                </m:dPr>
                <m:e>
                  <m:r>
                    <w:rPr>
                      <w:rFonts w:ascii="Cambria Math" w:hAnsi="Cambria Math"/>
                    </w:rPr>
                    <m:t>TN + FN + FP + TP</m:t>
                  </m:r>
                </m:e>
              </m:d>
            </m:den>
          </m:f>
        </m:oMath>
      </m:oMathPara>
    </w:p>
    <w:p w14:paraId="439D12B8" w14:textId="0023FCC0" w:rsidR="00212F28" w:rsidRPr="00477714" w:rsidRDefault="00212F28" w:rsidP="002F5F29">
      <w:r>
        <w:t>Accuracy’s equation is given by EQ1.</w:t>
      </w:r>
    </w:p>
    <w:p w14:paraId="39649CFD" w14:textId="263E4C18" w:rsidR="002F5F29" w:rsidRDefault="002F5F29" w:rsidP="002F5F29">
      <w:pPr>
        <w:pStyle w:val="Heading3"/>
      </w:pPr>
      <w:bookmarkStart w:id="58" w:name="_Toc477111375"/>
      <w:r w:rsidRPr="00FB7AB0">
        <w:t>Balanced</w:t>
      </w:r>
      <w:r w:rsidR="007C19E4">
        <w:t xml:space="preserve"> </w:t>
      </w:r>
      <w:r w:rsidRPr="00FB7AB0">
        <w:t>Accuracy</w:t>
      </w:r>
      <w:bookmarkEnd w:id="58"/>
    </w:p>
    <w:p w14:paraId="44344F19" w14:textId="5BFEEFA0" w:rsidR="002F5F29" w:rsidRPr="00212F28" w:rsidRDefault="007C19E4" w:rsidP="00212F28">
      <w:r>
        <w:t>A</w:t>
      </w:r>
      <w:r w:rsidR="002F5F29">
        <w:t>n alternative accuracy measure that does not lead to an optimistic estimate when a biased classifier is tested on an imbalanced dataset</w:t>
      </w:r>
      <w:r>
        <w:t xml:space="preserve"> is the Balanced Accuracy.</w:t>
      </w:r>
      <w:r w:rsidR="00212F28">
        <w:t xml:space="preserve"> This is </w:t>
      </w:r>
      <w:r w:rsidR="00212F28">
        <w:lastRenderedPageBreak/>
        <w:t>achieved by replacing the conventional point estimate of accuracy by an estimate of the posterior distribution of the balanced accuracy</w:t>
      </w:r>
      <w:r w:rsidR="002F5F29">
        <w:t xml:space="preserve"> </w:t>
      </w:r>
      <w:r w:rsidR="002F5F29" w:rsidRPr="002F5F29">
        <w:rPr>
          <w:vertAlign w:val="superscript"/>
        </w:rPr>
        <w:t>[</w:t>
      </w:r>
      <w:r w:rsidR="002F5F29" w:rsidRPr="002F5F29">
        <w:rPr>
          <w:vertAlign w:val="superscript"/>
        </w:rPr>
        <w:fldChar w:fldCharType="begin"/>
      </w:r>
      <w:r w:rsidR="002F5F29" w:rsidRPr="002F5F29">
        <w:rPr>
          <w:vertAlign w:val="superscript"/>
        </w:rPr>
        <w:instrText xml:space="preserve"> REF _Ref476562418 \r \h  \* MERGEFORMAT </w:instrText>
      </w:r>
      <w:r w:rsidR="002F5F29" w:rsidRPr="002F5F29">
        <w:rPr>
          <w:vertAlign w:val="superscript"/>
        </w:rPr>
      </w:r>
      <w:r w:rsidR="002F5F29" w:rsidRPr="002F5F29">
        <w:rPr>
          <w:vertAlign w:val="superscript"/>
        </w:rPr>
        <w:fldChar w:fldCharType="separate"/>
      </w:r>
      <w:r w:rsidR="001E38BA">
        <w:rPr>
          <w:vertAlign w:val="superscript"/>
        </w:rPr>
        <w:t>15</w:t>
      </w:r>
      <w:r w:rsidR="002F5F29" w:rsidRPr="002F5F29">
        <w:rPr>
          <w:vertAlign w:val="superscript"/>
        </w:rPr>
        <w:fldChar w:fldCharType="end"/>
      </w:r>
      <w:r w:rsidR="002F5F29" w:rsidRPr="002F5F29">
        <w:rPr>
          <w:vertAlign w:val="superscript"/>
        </w:rPr>
        <w:t>]</w:t>
      </w:r>
    </w:p>
    <w:p w14:paraId="3C871EC9" w14:textId="5A81A894" w:rsidR="008C0924" w:rsidRPr="008C0924" w:rsidRDefault="001376EB" w:rsidP="002F5F29">
      <m:oMathPara>
        <m:oMath>
          <m:d>
            <m:dPr>
              <m:begChr m:val="["/>
              <m:endChr m:val="]"/>
              <m:ctrlPr>
                <w:rPr>
                  <w:rFonts w:ascii="Cambria Math" w:hAnsi="Cambria Math"/>
                  <w:i/>
                </w:rPr>
              </m:ctrlPr>
            </m:dPr>
            <m:e>
              <m:r>
                <w:rPr>
                  <w:rFonts w:ascii="Cambria Math" w:hAnsi="Cambria Math"/>
                </w:rPr>
                <m:t>EQ2</m:t>
              </m:r>
            </m:e>
          </m:d>
          <m:r>
            <w:rPr>
              <w:rFonts w:ascii="Cambria Math" w:hAnsi="Cambria Math"/>
            </w:rPr>
            <m:t xml:space="preserve"> BA=</m:t>
          </m:r>
          <m:d>
            <m:dPr>
              <m:ctrlPr>
                <w:rPr>
                  <w:rFonts w:ascii="Cambria Math" w:hAnsi="Cambria Math"/>
                  <w:i/>
                </w:rPr>
              </m:ctrlPr>
            </m:dPr>
            <m:e>
              <m:f>
                <m:fPr>
                  <m:ctrlPr>
                    <w:rPr>
                      <w:rFonts w:ascii="Cambria Math" w:hAnsi="Cambria Math"/>
                      <w:i/>
                    </w:rPr>
                  </m:ctrlPr>
                </m:fPr>
                <m:num>
                  <m:r>
                    <w:rPr>
                      <w:rFonts w:ascii="Cambria Math" w:hAnsi="Cambria Math"/>
                    </w:rPr>
                    <m:t>TP</m:t>
                  </m:r>
                </m:num>
                <m:den>
                  <m:d>
                    <m:dPr>
                      <m:ctrlPr>
                        <w:rPr>
                          <w:rFonts w:ascii="Cambria Math" w:hAnsi="Cambria Math"/>
                          <w:i/>
                        </w:rPr>
                      </m:ctrlPr>
                    </m:dPr>
                    <m:e>
                      <m:r>
                        <w:rPr>
                          <w:rFonts w:ascii="Cambria Math" w:hAnsi="Cambria Math"/>
                        </w:rPr>
                        <m:t>TP + FN</m:t>
                      </m:r>
                    </m:e>
                  </m:d>
                </m:den>
              </m:f>
            </m:e>
          </m:d>
          <m:r>
            <w:rPr>
              <w:rFonts w:ascii="Cambria Math" w:hAnsi="Cambria Math"/>
            </w:rPr>
            <m:t xml:space="preserve">+ </m:t>
          </m:r>
          <m:d>
            <m:dPr>
              <m:ctrlPr>
                <w:rPr>
                  <w:rFonts w:ascii="Cambria Math" w:hAnsi="Cambria Math"/>
                  <w:i/>
                </w:rPr>
              </m:ctrlPr>
            </m:dPr>
            <m:e>
              <m:f>
                <m:fPr>
                  <m:ctrlPr>
                    <w:rPr>
                      <w:rFonts w:ascii="Cambria Math" w:hAnsi="Cambria Math"/>
                      <w:i/>
                    </w:rPr>
                  </m:ctrlPr>
                </m:fPr>
                <m:num>
                  <m:r>
                    <w:rPr>
                      <w:rFonts w:ascii="Cambria Math" w:hAnsi="Cambria Math"/>
                    </w:rPr>
                    <m:t>TN</m:t>
                  </m:r>
                </m:num>
                <m:den>
                  <m:d>
                    <m:dPr>
                      <m:ctrlPr>
                        <w:rPr>
                          <w:rFonts w:ascii="Cambria Math" w:hAnsi="Cambria Math"/>
                          <w:i/>
                        </w:rPr>
                      </m:ctrlPr>
                    </m:dPr>
                    <m:e>
                      <m:r>
                        <w:rPr>
                          <w:rFonts w:ascii="Cambria Math" w:hAnsi="Cambria Math"/>
                        </w:rPr>
                        <m:t>TN + FP</m:t>
                      </m:r>
                    </m:e>
                  </m:d>
                </m:den>
              </m:f>
            </m:e>
          </m:d>
        </m:oMath>
      </m:oMathPara>
    </w:p>
    <w:p w14:paraId="79B33DE2" w14:textId="5521DFE2" w:rsidR="008C0924" w:rsidRPr="008C0924" w:rsidRDefault="00212F28" w:rsidP="002F5F29">
      <w:r>
        <w:t>Balanced Accuracy’s equation is given by EQ2</w:t>
      </w:r>
      <w:r w:rsidR="00702488">
        <w:t>.</w:t>
      </w:r>
    </w:p>
    <w:p w14:paraId="446151CC" w14:textId="43C55915" w:rsidR="002F5F29" w:rsidRDefault="002F5F29" w:rsidP="002F5F29">
      <w:pPr>
        <w:pStyle w:val="Heading3"/>
      </w:pPr>
      <w:bookmarkStart w:id="59" w:name="_Toc477111376"/>
      <w:r w:rsidRPr="00FB7AB0">
        <w:t>Detection</w:t>
      </w:r>
      <w:r w:rsidR="00F83BD3">
        <w:t xml:space="preserve"> </w:t>
      </w:r>
      <w:r w:rsidRPr="00FB7AB0">
        <w:t>Rate</w:t>
      </w:r>
      <w:bookmarkEnd w:id="59"/>
    </w:p>
    <w:p w14:paraId="25CB5E48" w14:textId="6A28FC4B" w:rsidR="002F5F29" w:rsidRDefault="008E19C9" w:rsidP="002F5F29">
      <w:r>
        <w:rPr>
          <w:lang w:val="en-US"/>
        </w:rPr>
        <w:t>Detection rate is t</w:t>
      </w:r>
      <w:r w:rsidR="00DA590C">
        <w:t>he rate at which the classifier identifies</w:t>
      </w:r>
      <w:r w:rsidR="002F5F29">
        <w:t xml:space="preserve"> the True Positive cases</w:t>
      </w:r>
      <w:r>
        <w:t>, i.e. the true positives over all cases (n).</w:t>
      </w:r>
    </w:p>
    <w:p w14:paraId="7DBA4E38" w14:textId="3BD6BA1E" w:rsidR="001C07C7" w:rsidRPr="008C0924" w:rsidRDefault="001376EB" w:rsidP="001C07C7">
      <m:oMathPara>
        <m:oMath>
          <m:d>
            <m:dPr>
              <m:begChr m:val="["/>
              <m:endChr m:val="]"/>
              <m:ctrlPr>
                <w:rPr>
                  <w:rFonts w:ascii="Cambria Math" w:hAnsi="Cambria Math"/>
                  <w:i/>
                </w:rPr>
              </m:ctrlPr>
            </m:dPr>
            <m:e>
              <m:r>
                <w:rPr>
                  <w:rFonts w:ascii="Cambria Math" w:hAnsi="Cambria Math"/>
                </w:rPr>
                <m:t>EQ3</m:t>
              </m:r>
            </m:e>
          </m:d>
          <m:r>
            <w:rPr>
              <w:rFonts w:ascii="Cambria Math" w:hAnsi="Cambria Math"/>
            </w:rPr>
            <m:t xml:space="preserve"> Detection Rate=</m:t>
          </m:r>
          <m:f>
            <m:fPr>
              <m:ctrlPr>
                <w:rPr>
                  <w:rFonts w:ascii="Cambria Math" w:hAnsi="Cambria Math"/>
                  <w:i/>
                </w:rPr>
              </m:ctrlPr>
            </m:fPr>
            <m:num>
              <m:r>
                <w:rPr>
                  <w:rFonts w:ascii="Cambria Math" w:hAnsi="Cambria Math"/>
                </w:rPr>
                <m:t>TP</m:t>
              </m:r>
            </m:num>
            <m:den>
              <m:d>
                <m:dPr>
                  <m:ctrlPr>
                    <w:rPr>
                      <w:rFonts w:ascii="Cambria Math" w:hAnsi="Cambria Math"/>
                      <w:i/>
                    </w:rPr>
                  </m:ctrlPr>
                </m:dPr>
                <m:e>
                  <m:r>
                    <w:rPr>
                      <w:rFonts w:ascii="Cambria Math" w:hAnsi="Cambria Math"/>
                    </w:rPr>
                    <m:t>TN + FN + FP + TP</m:t>
                  </m:r>
                </m:e>
              </m:d>
            </m:den>
          </m:f>
        </m:oMath>
      </m:oMathPara>
    </w:p>
    <w:p w14:paraId="313D3341" w14:textId="2747EBC8" w:rsidR="00702488" w:rsidRPr="008C0924" w:rsidRDefault="00702488" w:rsidP="00702488">
      <w:r>
        <w:t>Detection Rate’s equation is given by EQ3.</w:t>
      </w:r>
    </w:p>
    <w:p w14:paraId="4EE8D0E1" w14:textId="77777777" w:rsidR="00F83BD3" w:rsidRDefault="002F5F29" w:rsidP="002F5F29">
      <w:pPr>
        <w:pStyle w:val="Heading3"/>
      </w:pPr>
      <w:bookmarkStart w:id="60" w:name="_Toc477111377"/>
      <w:r>
        <w:t>Misclassification Rate</w:t>
      </w:r>
      <w:bookmarkEnd w:id="60"/>
    </w:p>
    <w:p w14:paraId="05ECAEBA" w14:textId="56E2FC71" w:rsidR="002F5F29" w:rsidRDefault="008E19C9" w:rsidP="00F83BD3">
      <w:r>
        <w:t>Misclassification Rate is the answer</w:t>
      </w:r>
      <w:r w:rsidR="002F5F29">
        <w:t xml:space="preserve"> </w:t>
      </w:r>
      <w:r>
        <w:t>to the question</w:t>
      </w:r>
      <w:r w:rsidR="002F5F29">
        <w:t xml:space="preserve"> </w:t>
      </w:r>
      <w:r>
        <w:t>“</w:t>
      </w:r>
      <w:r w:rsidR="002F5F29">
        <w:t>o</w:t>
      </w:r>
      <w:r>
        <w:t>verall, how often is the classifier</w:t>
      </w:r>
      <w:r w:rsidR="002F5F29" w:rsidRPr="00EF5DDF">
        <w:t xml:space="preserve"> wrong?</w:t>
      </w:r>
      <w:r>
        <w:t>”.</w:t>
      </w:r>
      <w:r w:rsidR="002F5F29">
        <w:t xml:space="preserve"> </w:t>
      </w:r>
      <w:r w:rsidR="00BD04B7">
        <w:t>Put another way</w:t>
      </w:r>
      <w:r>
        <w:t>,</w:t>
      </w:r>
      <w:r w:rsidR="00F02B43">
        <w:t xml:space="preserve"> it is</w:t>
      </w:r>
      <w:r>
        <w:t xml:space="preserve"> the rate at which the model</w:t>
      </w:r>
      <w:r w:rsidR="002F5F29">
        <w:t xml:space="preserve"> </w:t>
      </w:r>
      <w:r>
        <w:t>predicts wrongly</w:t>
      </w:r>
      <w:r w:rsidR="002F5F29">
        <w:t>.</w:t>
      </w:r>
    </w:p>
    <w:p w14:paraId="23AC0F15" w14:textId="3FFBCFF5" w:rsidR="001C07C7" w:rsidRPr="001C07C7" w:rsidRDefault="001376EB" w:rsidP="002F5F29">
      <m:oMathPara>
        <m:oMath>
          <m:d>
            <m:dPr>
              <m:begChr m:val="["/>
              <m:endChr m:val="]"/>
              <m:ctrlPr>
                <w:rPr>
                  <w:rFonts w:ascii="Cambria Math" w:hAnsi="Cambria Math" w:cs="Cambria Math"/>
                  <w:i/>
                </w:rPr>
              </m:ctrlPr>
            </m:dPr>
            <m:e>
              <m:r>
                <w:rPr>
                  <w:rFonts w:ascii="Cambria Math" w:hAnsi="Cambria Math" w:cs="Cambria Math"/>
                </w:rPr>
                <m:t>EQ4</m:t>
              </m:r>
            </m:e>
          </m:d>
          <m:r>
            <w:rPr>
              <w:rFonts w:ascii="Cambria Math" w:hAnsi="Cambria Math" w:cs="Cambria Math"/>
            </w:rPr>
            <m:t xml:space="preserve"> M</m:t>
          </m:r>
          <m:r>
            <w:rPr>
              <w:rFonts w:ascii="Cambria Math" w:hAnsi="Cambria Math"/>
            </w:rPr>
            <m:t>isclassification Rate=1-Accuracy=</m:t>
          </m:r>
          <m:f>
            <m:fPr>
              <m:ctrlPr>
                <w:rPr>
                  <w:rFonts w:ascii="Cambria Math" w:hAnsi="Cambria Math"/>
                  <w:i/>
                </w:rPr>
              </m:ctrlPr>
            </m:fPr>
            <m:num>
              <m:d>
                <m:dPr>
                  <m:ctrlPr>
                    <w:rPr>
                      <w:rFonts w:ascii="Cambria Math" w:hAnsi="Cambria Math"/>
                      <w:i/>
                    </w:rPr>
                  </m:ctrlPr>
                </m:dPr>
                <m:e>
                  <m:r>
                    <w:rPr>
                      <w:rFonts w:ascii="Cambria Math" w:hAnsi="Cambria Math"/>
                    </w:rPr>
                    <m:t>FP + FN</m:t>
                  </m:r>
                </m:e>
              </m:d>
            </m:num>
            <m:den>
              <m:d>
                <m:dPr>
                  <m:ctrlPr>
                    <w:rPr>
                      <w:rFonts w:ascii="Cambria Math" w:hAnsi="Cambria Math"/>
                      <w:i/>
                    </w:rPr>
                  </m:ctrlPr>
                </m:dPr>
                <m:e>
                  <m:r>
                    <w:rPr>
                      <w:rFonts w:ascii="Cambria Math" w:hAnsi="Cambria Math"/>
                    </w:rPr>
                    <m:t>TN + FN + FP + TP</m:t>
                  </m:r>
                </m:e>
              </m:d>
            </m:den>
          </m:f>
        </m:oMath>
      </m:oMathPara>
    </w:p>
    <w:p w14:paraId="068C879E" w14:textId="32BC3C20" w:rsidR="008C0924" w:rsidRPr="008C0924" w:rsidRDefault="00702488" w:rsidP="002F5F29">
      <w:r>
        <w:t>Misclassification Rate’s equation is given by EQ4.</w:t>
      </w:r>
    </w:p>
    <w:p w14:paraId="27E428EC" w14:textId="6C582BE4" w:rsidR="002F5F29" w:rsidRDefault="002F5F29" w:rsidP="002F5F29">
      <w:pPr>
        <w:pStyle w:val="Heading3"/>
      </w:pPr>
      <w:bookmarkStart w:id="61" w:name="_Toc477111378"/>
      <w:r w:rsidRPr="00EF5DDF">
        <w:t>Sensit</w:t>
      </w:r>
      <w:r w:rsidR="005B0146">
        <w:t xml:space="preserve">ivity / </w:t>
      </w:r>
      <w:r w:rsidRPr="00EF5DDF">
        <w:t>Recall</w:t>
      </w:r>
      <w:r w:rsidR="005B0146">
        <w:t xml:space="preserve"> / </w:t>
      </w:r>
      <w:r w:rsidRPr="00EF5DDF">
        <w:t>T</w:t>
      </w:r>
      <w:r w:rsidR="005B0146">
        <w:t xml:space="preserve">rue </w:t>
      </w:r>
      <w:r w:rsidRPr="00EF5DDF">
        <w:t>P</w:t>
      </w:r>
      <w:r w:rsidR="005B0146">
        <w:t xml:space="preserve">ositive </w:t>
      </w:r>
      <w:r w:rsidRPr="00EF5DDF">
        <w:t>R</w:t>
      </w:r>
      <w:r w:rsidR="005B0146">
        <w:t>ate</w:t>
      </w:r>
      <w:bookmarkEnd w:id="61"/>
    </w:p>
    <w:p w14:paraId="63F7BC62" w14:textId="50FE436B" w:rsidR="002F5F29" w:rsidRDefault="002F5F29" w:rsidP="002F5F29">
      <w:r>
        <w:t xml:space="preserve">Sensitivity or Recall </w:t>
      </w:r>
      <w:r w:rsidRPr="002F5F29">
        <w:t>(as it is called in Psychology)</w:t>
      </w:r>
      <w:r w:rsidR="008E19C9">
        <w:t xml:space="preserve">, or True Positive Rate is the proportion of Real Positive cases that are </w:t>
      </w:r>
      <w:r w:rsidR="00F02B43">
        <w:t>C</w:t>
      </w:r>
      <w:r w:rsidR="008E19C9">
        <w:t>orrectly Predicted Positive</w:t>
      </w:r>
      <w:r w:rsidR="00F02B43">
        <w:t>,</w:t>
      </w:r>
      <w:r w:rsidR="008E19C9">
        <w:t xml:space="preserve"> answering the question: “</w:t>
      </w:r>
      <w:r w:rsidR="00F02B43">
        <w:t>when the project i</w:t>
      </w:r>
      <w:r w:rsidR="008E19C9">
        <w:t>s actually approved, how often does the classifier predict approved</w:t>
      </w:r>
      <w:r w:rsidR="008E19C9" w:rsidRPr="00EF5DDF">
        <w:t>?</w:t>
      </w:r>
      <w:r w:rsidR="008E19C9">
        <w:t>”.</w:t>
      </w:r>
      <w:r w:rsidR="00F02B43">
        <w:t xml:space="preserve"> </w:t>
      </w:r>
      <w:r w:rsidR="00C96FA2">
        <w:t>A fundamental flaw in this is that i</w:t>
      </w:r>
      <w:r w:rsidR="00F02B43">
        <w:t xml:space="preserve">t overlooks how well negative examples are handled, thus propagating the underlying marginal prevalences and biases, failing to take the chance level performance into account. It is, however, considered primary for it is </w:t>
      </w:r>
      <w:r w:rsidR="00F83BD3">
        <w:t xml:space="preserve">one of the </w:t>
      </w:r>
      <w:r w:rsidR="00F02B43">
        <w:t>two</w:t>
      </w:r>
      <w:r w:rsidR="00F83BD3">
        <w:t xml:space="preserve"> legs that</w:t>
      </w:r>
      <w:r w:rsidR="0082732F">
        <w:t xml:space="preserve"> the</w:t>
      </w:r>
      <w:r w:rsidR="00F83BD3">
        <w:t xml:space="preserve"> ROC analysis stands on.</w:t>
      </w:r>
      <w:r w:rsidR="00417F56">
        <w:t xml:space="preserve"> With regards to Bayesian statistics, Sensitivity is a conditional probability</w:t>
      </w:r>
      <w:r w:rsidR="00BF28FE">
        <w:t xml:space="preserve"> </w:t>
      </w:r>
      <w:r w:rsidR="00BF28FE" w:rsidRPr="00BF28FE">
        <w:rPr>
          <w:vertAlign w:val="superscript"/>
        </w:rPr>
        <w:t>[</w:t>
      </w:r>
      <w:r w:rsidR="00BF28FE" w:rsidRPr="00BF28FE">
        <w:rPr>
          <w:vertAlign w:val="superscript"/>
        </w:rPr>
        <w:fldChar w:fldCharType="begin"/>
      </w:r>
      <w:r w:rsidR="00BF28FE" w:rsidRPr="00BF28FE">
        <w:rPr>
          <w:vertAlign w:val="superscript"/>
        </w:rPr>
        <w:instrText xml:space="preserve"> REF _Ref476589669 \r \h </w:instrText>
      </w:r>
      <w:r w:rsidR="00BF28FE">
        <w:rPr>
          <w:vertAlign w:val="superscript"/>
        </w:rPr>
        <w:instrText xml:space="preserve"> \* MERGEFORMAT </w:instrText>
      </w:r>
      <w:r w:rsidR="00BF28FE" w:rsidRPr="00BF28FE">
        <w:rPr>
          <w:vertAlign w:val="superscript"/>
        </w:rPr>
      </w:r>
      <w:r w:rsidR="00BF28FE" w:rsidRPr="00BF28FE">
        <w:rPr>
          <w:vertAlign w:val="superscript"/>
        </w:rPr>
        <w:fldChar w:fldCharType="separate"/>
      </w:r>
      <w:r w:rsidR="001E38BA">
        <w:rPr>
          <w:vertAlign w:val="superscript"/>
        </w:rPr>
        <w:t>17</w:t>
      </w:r>
      <w:r w:rsidR="00BF28FE" w:rsidRPr="00BF28FE">
        <w:rPr>
          <w:vertAlign w:val="superscript"/>
        </w:rPr>
        <w:fldChar w:fldCharType="end"/>
      </w:r>
      <w:r w:rsidR="00417F56">
        <w:rPr>
          <w:vertAlign w:val="superscript"/>
        </w:rPr>
        <w:t xml:space="preserve">, </w:t>
      </w:r>
      <w:r w:rsidR="00417F56">
        <w:rPr>
          <w:vertAlign w:val="superscript"/>
        </w:rPr>
        <w:fldChar w:fldCharType="begin"/>
      </w:r>
      <w:r w:rsidR="00417F56">
        <w:rPr>
          <w:vertAlign w:val="superscript"/>
        </w:rPr>
        <w:instrText xml:space="preserve"> REF _Ref476699515 \r \h </w:instrText>
      </w:r>
      <w:r w:rsidR="00417F56">
        <w:rPr>
          <w:vertAlign w:val="superscript"/>
        </w:rPr>
      </w:r>
      <w:r w:rsidR="00417F56">
        <w:rPr>
          <w:vertAlign w:val="superscript"/>
        </w:rPr>
        <w:fldChar w:fldCharType="separate"/>
      </w:r>
      <w:r w:rsidR="001E38BA">
        <w:rPr>
          <w:vertAlign w:val="superscript"/>
        </w:rPr>
        <w:t>21</w:t>
      </w:r>
      <w:r w:rsidR="00417F56">
        <w:rPr>
          <w:vertAlign w:val="superscript"/>
        </w:rPr>
        <w:fldChar w:fldCharType="end"/>
      </w:r>
      <w:r w:rsidR="00BF28FE" w:rsidRPr="00BF28FE">
        <w:rPr>
          <w:vertAlign w:val="superscript"/>
        </w:rPr>
        <w:t>]</w:t>
      </w:r>
    </w:p>
    <w:p w14:paraId="441723C9" w14:textId="3EE88C6A" w:rsidR="001C07C7" w:rsidRPr="001C07C7" w:rsidRDefault="001376EB" w:rsidP="002F5F29">
      <m:oMathPara>
        <m:oMath>
          <m:d>
            <m:dPr>
              <m:begChr m:val="["/>
              <m:endChr m:val="]"/>
              <m:ctrlPr>
                <w:rPr>
                  <w:rFonts w:ascii="Cambria Math" w:hAnsi="Cambria Math"/>
                  <w:i/>
                </w:rPr>
              </m:ctrlPr>
            </m:dPr>
            <m:e>
              <m:r>
                <w:rPr>
                  <w:rFonts w:ascii="Cambria Math" w:hAnsi="Cambria Math"/>
                </w:rPr>
                <m:t>EQ5</m:t>
              </m:r>
            </m:e>
          </m:d>
          <m:r>
            <w:rPr>
              <w:rFonts w:ascii="Cambria Math" w:hAnsi="Cambria Math"/>
            </w:rPr>
            <m:t xml:space="preserve"> TPR= </m:t>
          </m:r>
          <m:f>
            <m:fPr>
              <m:ctrlPr>
                <w:rPr>
                  <w:rFonts w:ascii="Cambria Math" w:hAnsi="Cambria Math"/>
                  <w:i/>
                </w:rPr>
              </m:ctrlPr>
            </m:fPr>
            <m:num>
              <m:r>
                <w:rPr>
                  <w:rFonts w:ascii="Cambria Math" w:hAnsi="Cambria Math"/>
                </w:rPr>
                <m:t>TP</m:t>
              </m:r>
            </m:num>
            <m:den>
              <m:d>
                <m:dPr>
                  <m:ctrlPr>
                    <w:rPr>
                      <w:rFonts w:ascii="Cambria Math" w:hAnsi="Cambria Math"/>
                      <w:i/>
                    </w:rPr>
                  </m:ctrlPr>
                </m:dPr>
                <m:e>
                  <m:r>
                    <w:rPr>
                      <w:rFonts w:ascii="Cambria Math" w:hAnsi="Cambria Math"/>
                    </w:rPr>
                    <m:t>TP + FN</m:t>
                  </m:r>
                </m:e>
              </m:d>
            </m:den>
          </m:f>
        </m:oMath>
      </m:oMathPara>
    </w:p>
    <w:p w14:paraId="41ACA597" w14:textId="2CDB9372" w:rsidR="001C07C7" w:rsidRPr="001C07C7" w:rsidRDefault="00702488" w:rsidP="002F5F29">
      <w:r>
        <w:t>Sensitivity’s equation is given by EQ5.</w:t>
      </w:r>
    </w:p>
    <w:p w14:paraId="4F30B25C" w14:textId="31D4BE4B" w:rsidR="00F83BD3" w:rsidRDefault="00F83BD3" w:rsidP="002F5F29">
      <w:pPr>
        <w:pStyle w:val="Heading3"/>
      </w:pPr>
      <w:bookmarkStart w:id="62" w:name="_Toc477111379"/>
      <w:r>
        <w:lastRenderedPageBreak/>
        <w:t>False Positive Rate (FPR)</w:t>
      </w:r>
      <w:bookmarkEnd w:id="62"/>
    </w:p>
    <w:p w14:paraId="3749F5D4" w14:textId="3BF555FD" w:rsidR="0082732F" w:rsidRDefault="00F02B43" w:rsidP="0082732F">
      <w:r w:rsidRPr="00F02B43">
        <w:t>False Positive Rate</w:t>
      </w:r>
      <w:r>
        <w:t xml:space="preserve"> is</w:t>
      </w:r>
      <w:r w:rsidRPr="00F02B43">
        <w:t xml:space="preserve"> </w:t>
      </w:r>
      <w:r w:rsidR="00F83BD3">
        <w:t>the proportion of Real Negatives that</w:t>
      </w:r>
      <w:r>
        <w:t xml:space="preserve"> </w:t>
      </w:r>
      <w:r w:rsidR="00F83BD3">
        <w:t>occur as Predicted Positive</w:t>
      </w:r>
      <w:r>
        <w:t xml:space="preserve">s, </w:t>
      </w:r>
      <w:r w:rsidR="002F5F29">
        <w:t>answering</w:t>
      </w:r>
      <w:r>
        <w:t xml:space="preserve"> the question: when the project i</w:t>
      </w:r>
      <w:r w:rsidR="002F5F29">
        <w:t>s actually cancelled, how often does the classifier predict approved</w:t>
      </w:r>
      <w:r w:rsidR="002F5F29" w:rsidRPr="00EF5DDF">
        <w:t>?</w:t>
      </w:r>
      <w:r>
        <w:t xml:space="preserve"> It </w:t>
      </w:r>
      <w:r w:rsidR="0082732F">
        <w:t>is</w:t>
      </w:r>
      <w:r>
        <w:t xml:space="preserve"> also considered primary for it is the second of the two legs </w:t>
      </w:r>
      <w:r w:rsidR="0082732F">
        <w:t>which ROC analysis is based</w:t>
      </w:r>
      <w:r>
        <w:t xml:space="preserve"> on</w:t>
      </w:r>
      <w:r w:rsidR="0082732F">
        <w:t>.</w:t>
      </w:r>
      <w:r w:rsidR="00E56584">
        <w:t xml:space="preserve"> </w:t>
      </w:r>
      <w:r w:rsidR="00E56584" w:rsidRPr="00BF28FE">
        <w:rPr>
          <w:vertAlign w:val="superscript"/>
        </w:rPr>
        <w:t>[</w:t>
      </w:r>
      <w:r w:rsidR="00E56584" w:rsidRPr="00BF28FE">
        <w:rPr>
          <w:vertAlign w:val="superscript"/>
        </w:rPr>
        <w:fldChar w:fldCharType="begin"/>
      </w:r>
      <w:r w:rsidR="00E56584" w:rsidRPr="00BF28FE">
        <w:rPr>
          <w:vertAlign w:val="superscript"/>
        </w:rPr>
        <w:instrText xml:space="preserve"> REF _Ref476589669 \r \h </w:instrText>
      </w:r>
      <w:r w:rsidR="00E56584">
        <w:rPr>
          <w:vertAlign w:val="superscript"/>
        </w:rPr>
        <w:instrText xml:space="preserve"> \* MERGEFORMAT </w:instrText>
      </w:r>
      <w:r w:rsidR="00E56584" w:rsidRPr="00BF28FE">
        <w:rPr>
          <w:vertAlign w:val="superscript"/>
        </w:rPr>
      </w:r>
      <w:r w:rsidR="00E56584" w:rsidRPr="00BF28FE">
        <w:rPr>
          <w:vertAlign w:val="superscript"/>
        </w:rPr>
        <w:fldChar w:fldCharType="separate"/>
      </w:r>
      <w:r w:rsidR="001E38BA">
        <w:rPr>
          <w:vertAlign w:val="superscript"/>
        </w:rPr>
        <w:t>17</w:t>
      </w:r>
      <w:r w:rsidR="00E56584" w:rsidRPr="00BF28FE">
        <w:rPr>
          <w:vertAlign w:val="superscript"/>
        </w:rPr>
        <w:fldChar w:fldCharType="end"/>
      </w:r>
      <w:r w:rsidR="00E56584" w:rsidRPr="00BF28FE">
        <w:rPr>
          <w:vertAlign w:val="superscript"/>
        </w:rPr>
        <w:t>]</w:t>
      </w:r>
    </w:p>
    <w:p w14:paraId="4EF55AB6" w14:textId="69D8BB92" w:rsidR="001C07C7" w:rsidRPr="001C07C7" w:rsidRDefault="001376EB" w:rsidP="002F5F29">
      <m:oMathPara>
        <m:oMath>
          <m:d>
            <m:dPr>
              <m:begChr m:val="["/>
              <m:endChr m:val="]"/>
              <m:ctrlPr>
                <w:rPr>
                  <w:rFonts w:ascii="Cambria Math" w:hAnsi="Cambria Math" w:cs="Cambria Math"/>
                  <w:i/>
                </w:rPr>
              </m:ctrlPr>
            </m:dPr>
            <m:e>
              <m:r>
                <w:rPr>
                  <w:rFonts w:ascii="Cambria Math" w:hAnsi="Cambria Math" w:cs="Cambria Math"/>
                </w:rPr>
                <m:t>EQ6</m:t>
              </m:r>
            </m:e>
          </m:d>
          <m:r>
            <w:rPr>
              <w:rFonts w:ascii="Cambria Math" w:hAnsi="Cambria Math" w:cs="Cambria Math"/>
            </w:rPr>
            <m:t xml:space="preserve"> F</m:t>
          </m:r>
          <m:r>
            <w:rPr>
              <w:rFonts w:ascii="Cambria Math" w:hAnsi="Cambria Math"/>
            </w:rPr>
            <m:t>PR=</m:t>
          </m:r>
          <m:f>
            <m:fPr>
              <m:ctrlPr>
                <w:rPr>
                  <w:rFonts w:ascii="Cambria Math" w:hAnsi="Cambria Math"/>
                  <w:i/>
                </w:rPr>
              </m:ctrlPr>
            </m:fPr>
            <m:num>
              <m:r>
                <w:rPr>
                  <w:rFonts w:ascii="Cambria Math" w:hAnsi="Cambria Math"/>
                </w:rPr>
                <m:t>FP</m:t>
              </m:r>
            </m:num>
            <m:den>
              <m:d>
                <m:dPr>
                  <m:ctrlPr>
                    <w:rPr>
                      <w:rFonts w:ascii="Cambria Math" w:hAnsi="Cambria Math"/>
                      <w:i/>
                    </w:rPr>
                  </m:ctrlPr>
                </m:dPr>
                <m:e>
                  <m:r>
                    <w:rPr>
                      <w:rFonts w:ascii="Cambria Math" w:hAnsi="Cambria Math"/>
                    </w:rPr>
                    <m:t>FP + TN</m:t>
                  </m:r>
                </m:e>
              </m:d>
            </m:den>
          </m:f>
        </m:oMath>
      </m:oMathPara>
    </w:p>
    <w:p w14:paraId="5E59C946" w14:textId="52C783C8" w:rsidR="001C07C7" w:rsidRPr="001C07C7" w:rsidRDefault="00702488" w:rsidP="002F5F29">
      <w:r>
        <w:t>False Positive Rate’s equation is given by EQ6.</w:t>
      </w:r>
    </w:p>
    <w:p w14:paraId="7998C117" w14:textId="7830A748" w:rsidR="002F5F29" w:rsidRDefault="002F5F29" w:rsidP="002F5F29">
      <w:pPr>
        <w:pStyle w:val="Heading3"/>
      </w:pPr>
      <w:bookmarkStart w:id="63" w:name="_Toc477111380"/>
      <w:r w:rsidRPr="00EF5DDF">
        <w:t>Specificity</w:t>
      </w:r>
      <w:r w:rsidR="00F83BD3">
        <w:t xml:space="preserve"> / True Negative Rate (</w:t>
      </w:r>
      <w:r w:rsidRPr="00EF5DDF">
        <w:t>TNR</w:t>
      </w:r>
      <w:r w:rsidR="00F83BD3">
        <w:t>)</w:t>
      </w:r>
      <w:bookmarkEnd w:id="63"/>
    </w:p>
    <w:p w14:paraId="32475BC6" w14:textId="0905BB6B" w:rsidR="002F5F29" w:rsidRDefault="00E56584" w:rsidP="00C96FA2">
      <w:r>
        <w:t>There’s nothing inherently unique about the positive cases, however. Inversing</w:t>
      </w:r>
      <w:r w:rsidR="00F02B43">
        <w:t xml:space="preserve"> positive</w:t>
      </w:r>
      <w:r>
        <w:t>s</w:t>
      </w:r>
      <w:r w:rsidR="00F02B43">
        <w:t xml:space="preserve"> and negative</w:t>
      </w:r>
      <w:r>
        <w:t>s</w:t>
      </w:r>
      <w:r w:rsidR="00F02B43">
        <w:t xml:space="preserve"> </w:t>
      </w:r>
      <w:r>
        <w:t xml:space="preserve">can predict the </w:t>
      </w:r>
      <w:r w:rsidR="00E42836">
        <w:t>opposite c</w:t>
      </w:r>
      <w:r w:rsidR="00F02B43">
        <w:t>ase. Inverse Recall</w:t>
      </w:r>
      <w:r>
        <w:t>, for instance,</w:t>
      </w:r>
      <w:r w:rsidR="00F02B43">
        <w:t xml:space="preserve"> </w:t>
      </w:r>
      <w:r w:rsidR="00E42836">
        <w:t xml:space="preserve">is </w:t>
      </w:r>
      <w:r w:rsidR="00F02B43">
        <w:t xml:space="preserve">the proportion of Real Negative </w:t>
      </w:r>
      <w:r w:rsidR="00E42836">
        <w:t xml:space="preserve">cases that are </w:t>
      </w:r>
      <w:r w:rsidR="00F02B43">
        <w:t xml:space="preserve">correctly Predicted Negative, and </w:t>
      </w:r>
      <w:r w:rsidR="00E42836">
        <w:t>is also known as the True Negative Rate</w:t>
      </w:r>
      <w:r w:rsidR="00C96FA2">
        <w:t>. this answers</w:t>
      </w:r>
      <w:r w:rsidR="002F5F29">
        <w:t xml:space="preserve"> the question: </w:t>
      </w:r>
      <w:r w:rsidR="00C96FA2">
        <w:t>“when the project is</w:t>
      </w:r>
      <w:r w:rsidR="002F5F29">
        <w:t xml:space="preserve"> actually cancelled, how often does the classifier predict cancelled?</w:t>
      </w:r>
      <w:r w:rsidR="00C96FA2">
        <w:t>”</w:t>
      </w:r>
      <w:r w:rsidR="00417F56">
        <w:t xml:space="preserve"> With regards to Bayesian statistics, Specificity is a conditional probability</w:t>
      </w:r>
      <w:r>
        <w:t xml:space="preserve"> </w:t>
      </w:r>
      <w:r w:rsidRPr="00BF28FE">
        <w:rPr>
          <w:vertAlign w:val="superscript"/>
        </w:rPr>
        <w:t>[</w:t>
      </w:r>
      <w:r w:rsidRPr="00BF28FE">
        <w:rPr>
          <w:vertAlign w:val="superscript"/>
        </w:rPr>
        <w:fldChar w:fldCharType="begin"/>
      </w:r>
      <w:r w:rsidRPr="00BF28FE">
        <w:rPr>
          <w:vertAlign w:val="superscript"/>
        </w:rPr>
        <w:instrText xml:space="preserve"> REF _Ref476589669 \r \h </w:instrText>
      </w:r>
      <w:r>
        <w:rPr>
          <w:vertAlign w:val="superscript"/>
        </w:rPr>
        <w:instrText xml:space="preserve"> \* MERGEFORMAT </w:instrText>
      </w:r>
      <w:r w:rsidRPr="00BF28FE">
        <w:rPr>
          <w:vertAlign w:val="superscript"/>
        </w:rPr>
      </w:r>
      <w:r w:rsidRPr="00BF28FE">
        <w:rPr>
          <w:vertAlign w:val="superscript"/>
        </w:rPr>
        <w:fldChar w:fldCharType="separate"/>
      </w:r>
      <w:r w:rsidR="001E38BA">
        <w:rPr>
          <w:vertAlign w:val="superscript"/>
        </w:rPr>
        <w:t>17</w:t>
      </w:r>
      <w:r w:rsidRPr="00BF28FE">
        <w:rPr>
          <w:vertAlign w:val="superscript"/>
        </w:rPr>
        <w:fldChar w:fldCharType="end"/>
      </w:r>
      <w:r w:rsidR="00417F56">
        <w:rPr>
          <w:vertAlign w:val="superscript"/>
        </w:rPr>
        <w:t xml:space="preserve">, </w:t>
      </w:r>
      <w:r w:rsidR="00417F56">
        <w:rPr>
          <w:vertAlign w:val="superscript"/>
        </w:rPr>
        <w:fldChar w:fldCharType="begin"/>
      </w:r>
      <w:r w:rsidR="00417F56">
        <w:rPr>
          <w:vertAlign w:val="superscript"/>
        </w:rPr>
        <w:instrText xml:space="preserve"> REF _Ref476699515 \r \h </w:instrText>
      </w:r>
      <w:r w:rsidR="00417F56">
        <w:rPr>
          <w:vertAlign w:val="superscript"/>
        </w:rPr>
      </w:r>
      <w:r w:rsidR="00417F56">
        <w:rPr>
          <w:vertAlign w:val="superscript"/>
        </w:rPr>
        <w:fldChar w:fldCharType="separate"/>
      </w:r>
      <w:r w:rsidR="001E38BA">
        <w:rPr>
          <w:vertAlign w:val="superscript"/>
        </w:rPr>
        <w:t>21</w:t>
      </w:r>
      <w:r w:rsidR="00417F56">
        <w:rPr>
          <w:vertAlign w:val="superscript"/>
        </w:rPr>
        <w:fldChar w:fldCharType="end"/>
      </w:r>
      <w:r w:rsidRPr="00BF28FE">
        <w:rPr>
          <w:vertAlign w:val="superscript"/>
        </w:rPr>
        <w:t>]</w:t>
      </w:r>
    </w:p>
    <w:p w14:paraId="0362F054" w14:textId="69DEB8C3" w:rsidR="001C07C7" w:rsidRPr="001C07C7" w:rsidRDefault="001376EB" w:rsidP="002F5F29">
      <m:oMathPara>
        <m:oMath>
          <m:d>
            <m:dPr>
              <m:begChr m:val="["/>
              <m:endChr m:val="]"/>
              <m:ctrlPr>
                <w:rPr>
                  <w:rFonts w:ascii="Cambria Math" w:hAnsi="Cambria Math"/>
                  <w:i/>
                </w:rPr>
              </m:ctrlPr>
            </m:dPr>
            <m:e>
              <m:r>
                <w:rPr>
                  <w:rFonts w:ascii="Cambria Math" w:hAnsi="Cambria Math"/>
                </w:rPr>
                <m:t>EQ7</m:t>
              </m:r>
            </m:e>
          </m:d>
          <m:r>
            <w:rPr>
              <w:rFonts w:ascii="Cambria Math" w:hAnsi="Cambria Math"/>
            </w:rPr>
            <m:t xml:space="preserve"> TNR=1-FPR=</m:t>
          </m:r>
          <m:f>
            <m:fPr>
              <m:ctrlPr>
                <w:rPr>
                  <w:rFonts w:ascii="Cambria Math" w:hAnsi="Cambria Math"/>
                  <w:i/>
                </w:rPr>
              </m:ctrlPr>
            </m:fPr>
            <m:num>
              <m:r>
                <w:rPr>
                  <w:rFonts w:ascii="Cambria Math" w:hAnsi="Cambria Math"/>
                </w:rPr>
                <m:t>TN</m:t>
              </m:r>
            </m:num>
            <m:den>
              <m:d>
                <m:dPr>
                  <m:ctrlPr>
                    <w:rPr>
                      <w:rFonts w:ascii="Cambria Math" w:hAnsi="Cambria Math"/>
                      <w:i/>
                    </w:rPr>
                  </m:ctrlPr>
                </m:dPr>
                <m:e>
                  <m:r>
                    <w:rPr>
                      <w:rFonts w:ascii="Cambria Math" w:hAnsi="Cambria Math"/>
                    </w:rPr>
                    <m:t>TN + FP</m:t>
                  </m:r>
                </m:e>
              </m:d>
            </m:den>
          </m:f>
        </m:oMath>
      </m:oMathPara>
    </w:p>
    <w:p w14:paraId="4E71B20D" w14:textId="5468BEA5" w:rsidR="001C07C7" w:rsidRPr="001C07C7" w:rsidRDefault="00702488" w:rsidP="002F5F29">
      <w:r>
        <w:t>Specificity’s equation is given by EQ7.</w:t>
      </w:r>
    </w:p>
    <w:p w14:paraId="1199B1DF" w14:textId="21E13382" w:rsidR="002F5F29" w:rsidRDefault="002F5F29" w:rsidP="00A708AD">
      <w:pPr>
        <w:pStyle w:val="Heading3"/>
      </w:pPr>
      <w:bookmarkStart w:id="64" w:name="_Toc477111381"/>
      <w:r>
        <w:t>False Negative Rate</w:t>
      </w:r>
      <w:r w:rsidR="00A708AD">
        <w:t xml:space="preserve"> (</w:t>
      </w:r>
      <w:r w:rsidR="00A708AD" w:rsidRPr="00A708AD">
        <w:t>FNR</w:t>
      </w:r>
      <w:r w:rsidR="00A708AD">
        <w:t>)</w:t>
      </w:r>
      <w:bookmarkEnd w:id="64"/>
    </w:p>
    <w:p w14:paraId="4E3FB501" w14:textId="0F1DDA34" w:rsidR="001C07C7" w:rsidRDefault="00C96FA2" w:rsidP="002F5F29">
      <w:r>
        <w:t xml:space="preserve">False Negative Rate is </w:t>
      </w:r>
      <w:r w:rsidR="00F83BD3">
        <w:t>the proportion of Real</w:t>
      </w:r>
      <w:r>
        <w:t xml:space="preserve"> </w:t>
      </w:r>
      <w:r w:rsidR="00F83BD3">
        <w:t>Positives that are Predicted Negatives</w:t>
      </w:r>
      <w:r>
        <w:t xml:space="preserve">, </w:t>
      </w:r>
      <w:r w:rsidR="002F5F29">
        <w:t>answering the question</w:t>
      </w:r>
      <w:r>
        <w:t>: “when the project is</w:t>
      </w:r>
      <w:r w:rsidR="002F5F29">
        <w:t xml:space="preserve"> actually approved, how often does the classifier predict cancelled</w:t>
      </w:r>
      <w:r>
        <w:t>”</w:t>
      </w:r>
      <w:r w:rsidR="002F5F29">
        <w:t>?</w:t>
      </w:r>
      <w:r>
        <w:t xml:space="preserve"> </w:t>
      </w:r>
      <w:r w:rsidRPr="00BF28FE">
        <w:rPr>
          <w:vertAlign w:val="superscript"/>
        </w:rPr>
        <w:t>[</w:t>
      </w:r>
      <w:r w:rsidRPr="00BF28FE">
        <w:rPr>
          <w:vertAlign w:val="superscript"/>
        </w:rPr>
        <w:fldChar w:fldCharType="begin"/>
      </w:r>
      <w:r w:rsidRPr="00BF28FE">
        <w:rPr>
          <w:vertAlign w:val="superscript"/>
        </w:rPr>
        <w:instrText xml:space="preserve"> REF _Ref476589669 \r \h </w:instrText>
      </w:r>
      <w:r>
        <w:rPr>
          <w:vertAlign w:val="superscript"/>
        </w:rPr>
        <w:instrText xml:space="preserve"> \* MERGEFORMAT </w:instrText>
      </w:r>
      <w:r w:rsidRPr="00BF28FE">
        <w:rPr>
          <w:vertAlign w:val="superscript"/>
        </w:rPr>
      </w:r>
      <w:r w:rsidRPr="00BF28FE">
        <w:rPr>
          <w:vertAlign w:val="superscript"/>
        </w:rPr>
        <w:fldChar w:fldCharType="separate"/>
      </w:r>
      <w:r w:rsidR="001E38BA">
        <w:rPr>
          <w:vertAlign w:val="superscript"/>
        </w:rPr>
        <w:t>17</w:t>
      </w:r>
      <w:r w:rsidRPr="00BF28FE">
        <w:rPr>
          <w:vertAlign w:val="superscript"/>
        </w:rPr>
        <w:fldChar w:fldCharType="end"/>
      </w:r>
      <w:r w:rsidRPr="00BF28FE">
        <w:rPr>
          <w:vertAlign w:val="superscript"/>
        </w:rPr>
        <w:t>]</w:t>
      </w:r>
    </w:p>
    <w:p w14:paraId="2A781FE7" w14:textId="72F25224" w:rsidR="001C07C7" w:rsidRPr="001C07C7" w:rsidRDefault="001376EB" w:rsidP="002F5F29">
      <m:oMathPara>
        <m:oMath>
          <m:d>
            <m:dPr>
              <m:begChr m:val="["/>
              <m:endChr m:val="]"/>
              <m:ctrlPr>
                <w:rPr>
                  <w:rFonts w:ascii="Cambria Math" w:hAnsi="Cambria Math"/>
                  <w:i/>
                </w:rPr>
              </m:ctrlPr>
            </m:dPr>
            <m:e>
              <m:r>
                <w:rPr>
                  <w:rFonts w:ascii="Cambria Math" w:hAnsi="Cambria Math"/>
                </w:rPr>
                <m:t>EQ8</m:t>
              </m:r>
            </m:e>
          </m:d>
          <m:r>
            <w:rPr>
              <w:rFonts w:ascii="Cambria Math" w:hAnsi="Cambria Math"/>
            </w:rPr>
            <m:t xml:space="preserve"> FNR=</m:t>
          </m:r>
          <m:f>
            <m:fPr>
              <m:ctrlPr>
                <w:rPr>
                  <w:rFonts w:ascii="Cambria Math" w:hAnsi="Cambria Math"/>
                  <w:i/>
                </w:rPr>
              </m:ctrlPr>
            </m:fPr>
            <m:num>
              <m:r>
                <w:rPr>
                  <w:rFonts w:ascii="Cambria Math" w:hAnsi="Cambria Math"/>
                </w:rPr>
                <m:t>FN</m:t>
              </m:r>
            </m:num>
            <m:den>
              <m:d>
                <m:dPr>
                  <m:ctrlPr>
                    <w:rPr>
                      <w:rFonts w:ascii="Cambria Math" w:hAnsi="Cambria Math"/>
                      <w:i/>
                    </w:rPr>
                  </m:ctrlPr>
                </m:dPr>
                <m:e>
                  <m:r>
                    <w:rPr>
                      <w:rFonts w:ascii="Cambria Math" w:hAnsi="Cambria Math"/>
                    </w:rPr>
                    <m:t>FN + TP</m:t>
                  </m:r>
                </m:e>
              </m:d>
            </m:den>
          </m:f>
        </m:oMath>
      </m:oMathPara>
    </w:p>
    <w:p w14:paraId="3CB90BFD" w14:textId="78604693" w:rsidR="001C07C7" w:rsidRPr="001C07C7" w:rsidRDefault="00702488" w:rsidP="002F5F29">
      <w:r>
        <w:t>False Negative Rate’s equation is given by EQ8.</w:t>
      </w:r>
    </w:p>
    <w:p w14:paraId="59AB76FB" w14:textId="79BAAD8D" w:rsidR="002F5F29" w:rsidRDefault="002F5F29" w:rsidP="002F5F29">
      <w:pPr>
        <w:pStyle w:val="Heading3"/>
      </w:pPr>
      <w:bookmarkStart w:id="65" w:name="_Toc477111382"/>
      <w:r w:rsidRPr="00EF5DDF">
        <w:t>Precision</w:t>
      </w:r>
      <w:r w:rsidR="00F83BD3">
        <w:t xml:space="preserve"> / Positive Predictive Value (</w:t>
      </w:r>
      <w:r w:rsidRPr="00EF5DDF">
        <w:t>PPV1</w:t>
      </w:r>
      <w:r w:rsidR="00F83BD3">
        <w:t>)</w:t>
      </w:r>
      <w:bookmarkEnd w:id="65"/>
    </w:p>
    <w:p w14:paraId="56D51822" w14:textId="355D43FB" w:rsidR="002F5F29" w:rsidRDefault="005A69D8" w:rsidP="002F5F29">
      <w:r w:rsidRPr="005A69D8">
        <w:t xml:space="preserve">Positive Predictive Value </w:t>
      </w:r>
      <w:r>
        <w:t xml:space="preserve">is the proportion of projects with positive prediction results which are correctly identified, </w:t>
      </w:r>
      <w:r w:rsidR="002F5F29">
        <w:t>answering the question: when the classifier predicts approved</w:t>
      </w:r>
      <w:r w:rsidR="002F5F29" w:rsidRPr="00EF5DDF">
        <w:t>, how often is it correct?</w:t>
      </w:r>
      <w:r w:rsidR="002F5F29">
        <w:t xml:space="preserve"> </w:t>
      </w:r>
      <w:r w:rsidR="00077409">
        <w:t>Precision is</w:t>
      </w:r>
      <w:r w:rsidR="00077409" w:rsidRPr="00077409">
        <w:t xml:space="preserve"> a measure of statistical variability</w:t>
      </w:r>
      <w:r w:rsidR="00077409">
        <w:t xml:space="preserve">, </w:t>
      </w:r>
      <w:r w:rsidR="00077409" w:rsidRPr="00077409">
        <w:t>a description of random errors</w:t>
      </w:r>
      <w:r w:rsidR="00BB2B4B">
        <w:t>, but a</w:t>
      </w:r>
      <w:r w:rsidR="00C96FA2">
        <w:t xml:space="preserve"> fundamental flaw in this is that it overlooks how well negative examples are handled, thus propagating the underlying marginal prevalences and </w:t>
      </w:r>
      <w:r w:rsidR="00C96FA2">
        <w:lastRenderedPageBreak/>
        <w:t>biases, failing to take the chance level performance into account.</w:t>
      </w:r>
      <w:r w:rsidR="00417F56">
        <w:t xml:space="preserve"> With regards to Bayesian statistics, Precision is a posterior probability.</w:t>
      </w:r>
      <w:r w:rsidR="00C96FA2">
        <w:t xml:space="preserve"> </w:t>
      </w:r>
      <w:r w:rsidR="00BF28FE" w:rsidRPr="00BF28FE">
        <w:rPr>
          <w:vertAlign w:val="superscript"/>
        </w:rPr>
        <w:t>[</w:t>
      </w:r>
      <w:r w:rsidR="00BF28FE" w:rsidRPr="00BF28FE">
        <w:rPr>
          <w:vertAlign w:val="superscript"/>
        </w:rPr>
        <w:fldChar w:fldCharType="begin"/>
      </w:r>
      <w:r w:rsidR="00BF28FE" w:rsidRPr="00BF28FE">
        <w:rPr>
          <w:vertAlign w:val="superscript"/>
        </w:rPr>
        <w:instrText xml:space="preserve"> REF _Ref476589669 \r \h </w:instrText>
      </w:r>
      <w:r w:rsidR="00BF28FE">
        <w:rPr>
          <w:vertAlign w:val="superscript"/>
        </w:rPr>
        <w:instrText xml:space="preserve"> \* MERGEFORMAT </w:instrText>
      </w:r>
      <w:r w:rsidR="00BF28FE" w:rsidRPr="00BF28FE">
        <w:rPr>
          <w:vertAlign w:val="superscript"/>
        </w:rPr>
      </w:r>
      <w:r w:rsidR="00BF28FE" w:rsidRPr="00BF28FE">
        <w:rPr>
          <w:vertAlign w:val="superscript"/>
        </w:rPr>
        <w:fldChar w:fldCharType="separate"/>
      </w:r>
      <w:r w:rsidR="001E38BA">
        <w:rPr>
          <w:vertAlign w:val="superscript"/>
        </w:rPr>
        <w:t>17</w:t>
      </w:r>
      <w:r w:rsidR="00BF28FE" w:rsidRPr="00BF28FE">
        <w:rPr>
          <w:vertAlign w:val="superscript"/>
        </w:rPr>
        <w:fldChar w:fldCharType="end"/>
      </w:r>
      <w:r w:rsidR="00417F56">
        <w:rPr>
          <w:vertAlign w:val="superscript"/>
        </w:rPr>
        <w:t xml:space="preserve">, </w:t>
      </w:r>
      <w:r w:rsidR="00417F56">
        <w:rPr>
          <w:vertAlign w:val="superscript"/>
        </w:rPr>
        <w:fldChar w:fldCharType="begin"/>
      </w:r>
      <w:r w:rsidR="00417F56">
        <w:rPr>
          <w:vertAlign w:val="superscript"/>
        </w:rPr>
        <w:instrText xml:space="preserve"> REF _Ref476699515 \r \h </w:instrText>
      </w:r>
      <w:r w:rsidR="00417F56">
        <w:rPr>
          <w:vertAlign w:val="superscript"/>
        </w:rPr>
      </w:r>
      <w:r w:rsidR="00417F56">
        <w:rPr>
          <w:vertAlign w:val="superscript"/>
        </w:rPr>
        <w:fldChar w:fldCharType="separate"/>
      </w:r>
      <w:r w:rsidR="001E38BA">
        <w:rPr>
          <w:vertAlign w:val="superscript"/>
        </w:rPr>
        <w:t>21</w:t>
      </w:r>
      <w:r w:rsidR="00417F56">
        <w:rPr>
          <w:vertAlign w:val="superscript"/>
        </w:rPr>
        <w:fldChar w:fldCharType="end"/>
      </w:r>
      <w:r w:rsidR="00BF28FE" w:rsidRPr="00BF28FE">
        <w:rPr>
          <w:vertAlign w:val="superscript"/>
        </w:rPr>
        <w:t>]</w:t>
      </w:r>
    </w:p>
    <w:p w14:paraId="3A45CFF3" w14:textId="2B598442" w:rsidR="001C07C7" w:rsidRPr="001C07C7" w:rsidRDefault="001376EB" w:rsidP="002F5F29">
      <m:oMathPara>
        <m:oMath>
          <m:d>
            <m:dPr>
              <m:begChr m:val="["/>
              <m:endChr m:val="]"/>
              <m:ctrlPr>
                <w:rPr>
                  <w:rFonts w:ascii="Cambria Math" w:hAnsi="Cambria Math"/>
                  <w:i/>
                </w:rPr>
              </m:ctrlPr>
            </m:dPr>
            <m:e>
              <m:r>
                <w:rPr>
                  <w:rFonts w:ascii="Cambria Math" w:hAnsi="Cambria Math"/>
                </w:rPr>
                <m:t>EQ9</m:t>
              </m:r>
            </m:e>
          </m:d>
          <m:r>
            <w:rPr>
              <w:rFonts w:ascii="Cambria Math" w:hAnsi="Cambria Math"/>
            </w:rPr>
            <m:t xml:space="preserve"> </m:t>
          </m:r>
          <m:f>
            <m:fPr>
              <m:ctrlPr>
                <w:rPr>
                  <w:rFonts w:ascii="Cambria Math" w:hAnsi="Cambria Math"/>
                  <w:i/>
                </w:rPr>
              </m:ctrlPr>
            </m:fPr>
            <m:num>
              <m:r>
                <w:rPr>
                  <w:rFonts w:ascii="Cambria Math" w:hAnsi="Cambria Math"/>
                </w:rPr>
                <m:t>TP</m:t>
              </m:r>
            </m:num>
            <m:den>
              <m:d>
                <m:dPr>
                  <m:ctrlPr>
                    <w:rPr>
                      <w:rFonts w:ascii="Cambria Math" w:hAnsi="Cambria Math"/>
                      <w:i/>
                    </w:rPr>
                  </m:ctrlPr>
                </m:dPr>
                <m:e>
                  <m:r>
                    <w:rPr>
                      <w:rFonts w:ascii="Cambria Math" w:hAnsi="Cambria Math"/>
                    </w:rPr>
                    <m:t>TP + FP</m:t>
                  </m:r>
                </m:e>
              </m:d>
            </m:den>
          </m:f>
        </m:oMath>
      </m:oMathPara>
    </w:p>
    <w:p w14:paraId="0C040ED0" w14:textId="07405A56" w:rsidR="001C07C7" w:rsidRPr="001C07C7" w:rsidRDefault="00702488" w:rsidP="002F5F29">
      <w:r>
        <w:t>Precision’s equation is given by EQ9.</w:t>
      </w:r>
    </w:p>
    <w:p w14:paraId="72EAD805" w14:textId="77DC9E9A" w:rsidR="002F5F29" w:rsidRDefault="002F5F29" w:rsidP="002F5F29">
      <w:pPr>
        <w:pStyle w:val="Heading3"/>
      </w:pPr>
      <w:bookmarkStart w:id="66" w:name="_Toc477111383"/>
      <w:r w:rsidRPr="00EF5DDF">
        <w:t>Positive Predictive Value</w:t>
      </w:r>
      <w:r w:rsidR="00F83BD3">
        <w:t xml:space="preserve"> (PPV2)</w:t>
      </w:r>
      <w:bookmarkEnd w:id="66"/>
    </w:p>
    <w:p w14:paraId="480BBA13" w14:textId="29D9C08F" w:rsidR="002F5F29" w:rsidRDefault="001B6013" w:rsidP="002F5F29">
      <w:r w:rsidRPr="00EF5DDF">
        <w:t>PPV</w:t>
      </w:r>
      <w:r>
        <w:t xml:space="preserve">2 </w:t>
      </w:r>
      <w:r w:rsidR="002F5F29">
        <w:t xml:space="preserve">is similar to </w:t>
      </w:r>
      <w:r w:rsidR="002F5F29" w:rsidRPr="00EF5DDF">
        <w:t>PrecisionPPV1</w:t>
      </w:r>
      <w:r w:rsidR="002F5F29">
        <w:t xml:space="preserve">, </w:t>
      </w:r>
      <w:r w:rsidR="002F5F29" w:rsidRPr="00EF5DDF">
        <w:t>except that i</w:t>
      </w:r>
      <w:r w:rsidR="001C07C7">
        <w:t>t takes prevalence into account</w:t>
      </w:r>
      <w:r>
        <w:t>. In PPV1, the less project</w:t>
      </w:r>
      <w:r w:rsidR="00F6455B">
        <w:t>s</w:t>
      </w:r>
      <w:r>
        <w:t xml:space="preserve"> were being approved, the </w:t>
      </w:r>
      <w:r w:rsidR="00F6455B">
        <w:t>surer</w:t>
      </w:r>
      <w:r>
        <w:t xml:space="preserve"> we could be that a negative prediction indicated a cancelled project, and the less sure that a positive prediction indicated an approved project.</w:t>
      </w:r>
      <w:r w:rsidR="00077409">
        <w:t xml:space="preserve"> Under no class imbalance, PPV2 equals PPV1 (Precision)</w:t>
      </w:r>
      <w:r w:rsidR="00BB2B4B">
        <w:t>.</w:t>
      </w:r>
      <w:r w:rsidR="0051159A">
        <w:t xml:space="preserve"> </w:t>
      </w:r>
      <w:r w:rsidR="0051159A" w:rsidRPr="0051159A">
        <w:rPr>
          <w:vertAlign w:val="superscript"/>
        </w:rPr>
        <w:t>[</w:t>
      </w:r>
      <w:r w:rsidR="0051159A" w:rsidRPr="0051159A">
        <w:rPr>
          <w:vertAlign w:val="superscript"/>
        </w:rPr>
        <w:fldChar w:fldCharType="begin"/>
      </w:r>
      <w:r w:rsidR="0051159A" w:rsidRPr="0051159A">
        <w:rPr>
          <w:vertAlign w:val="superscript"/>
        </w:rPr>
        <w:instrText xml:space="preserve"> REF _Ref476594475 \r \h </w:instrText>
      </w:r>
      <w:r w:rsidR="0051159A">
        <w:rPr>
          <w:vertAlign w:val="superscript"/>
        </w:rPr>
        <w:instrText xml:space="preserve"> \* MERGEFORMAT </w:instrText>
      </w:r>
      <w:r w:rsidR="0051159A" w:rsidRPr="0051159A">
        <w:rPr>
          <w:vertAlign w:val="superscript"/>
        </w:rPr>
      </w:r>
      <w:r w:rsidR="0051159A" w:rsidRPr="0051159A">
        <w:rPr>
          <w:vertAlign w:val="superscript"/>
        </w:rPr>
        <w:fldChar w:fldCharType="separate"/>
      </w:r>
      <w:r w:rsidR="001E38BA">
        <w:rPr>
          <w:vertAlign w:val="superscript"/>
        </w:rPr>
        <w:t>18</w:t>
      </w:r>
      <w:r w:rsidR="0051159A" w:rsidRPr="0051159A">
        <w:rPr>
          <w:vertAlign w:val="superscript"/>
        </w:rPr>
        <w:fldChar w:fldCharType="end"/>
      </w:r>
      <w:r w:rsidR="0051159A" w:rsidRPr="0051159A">
        <w:rPr>
          <w:vertAlign w:val="superscript"/>
        </w:rPr>
        <w:t>]</w:t>
      </w:r>
    </w:p>
    <w:p w14:paraId="4C4708C8" w14:textId="0381CB73" w:rsidR="001C07C7" w:rsidRPr="0051159A" w:rsidRDefault="001376EB" w:rsidP="002F5F29">
      <w:pPr>
        <w:rPr>
          <w:sz w:val="18"/>
          <w:szCs w:val="18"/>
        </w:rPr>
      </w:pPr>
      <m:oMathPara>
        <m:oMath>
          <m:d>
            <m:dPr>
              <m:begChr m:val="["/>
              <m:endChr m:val="]"/>
              <m:ctrlPr>
                <w:rPr>
                  <w:rFonts w:ascii="Cambria Math" w:hAnsi="Cambria Math"/>
                  <w:i/>
                  <w:sz w:val="18"/>
                  <w:szCs w:val="18"/>
                </w:rPr>
              </m:ctrlPr>
            </m:dPr>
            <m:e>
              <m:r>
                <w:rPr>
                  <w:rFonts w:ascii="Cambria Math" w:hAnsi="Cambria Math"/>
                  <w:sz w:val="18"/>
                  <w:szCs w:val="18"/>
                </w:rPr>
                <m:t>EQ10</m:t>
              </m:r>
            </m:e>
          </m:d>
          <m:r>
            <w:rPr>
              <w:rFonts w:ascii="Cambria Math" w:hAnsi="Cambria Math"/>
              <w:sz w:val="18"/>
              <w:szCs w:val="18"/>
            </w:rPr>
            <m:t xml:space="preserve"> PPV2= </m:t>
          </m:r>
          <m:f>
            <m:fPr>
              <m:ctrlPr>
                <w:rPr>
                  <w:rFonts w:ascii="Cambria Math" w:hAnsi="Cambria Math"/>
                  <w:i/>
                  <w:sz w:val="18"/>
                  <w:szCs w:val="18"/>
                </w:rPr>
              </m:ctrlPr>
            </m:fPr>
            <m:num>
              <m:r>
                <w:rPr>
                  <w:rFonts w:ascii="Cambria Math" w:hAnsi="Cambria Math"/>
                  <w:sz w:val="18"/>
                  <w:szCs w:val="18"/>
                </w:rPr>
                <m:t>Sensitivity∙Prevalence</m:t>
              </m:r>
            </m:num>
            <m:den>
              <m:r>
                <w:rPr>
                  <w:rFonts w:ascii="Cambria Math" w:hAnsi="Cambria Math"/>
                  <w:sz w:val="18"/>
                  <w:szCs w:val="18"/>
                </w:rPr>
                <m:t>Sensitivity∙Prevalence+(1-Specificity)∙(1-prevalenc</m:t>
              </m:r>
              <m:r>
                <w:rPr>
                  <w:rFonts w:ascii="Cambria Math" w:hAnsi="Cambria Math" w:cs="Cambria Math"/>
                  <w:sz w:val="18"/>
                  <w:szCs w:val="18"/>
                </w:rPr>
                <m:t>e</m:t>
              </m:r>
              <m:r>
                <w:rPr>
                  <w:rFonts w:ascii="Cambria Math" w:hAnsi="Cambria Math"/>
                  <w:sz w:val="18"/>
                  <w:szCs w:val="18"/>
                </w:rPr>
                <m:t>)</m:t>
              </m:r>
            </m:den>
          </m:f>
          <m:r>
            <w:rPr>
              <w:rFonts w:ascii="Cambria Math" w:hAnsi="Cambria Math"/>
              <w:sz w:val="18"/>
              <w:szCs w:val="18"/>
            </w:rPr>
            <m:t>=</m:t>
          </m:r>
          <m:f>
            <m:fPr>
              <m:ctrlPr>
                <w:rPr>
                  <w:rFonts w:ascii="Cambria Math" w:hAnsi="Cambria Math"/>
                  <w:i/>
                  <w:sz w:val="18"/>
                  <w:szCs w:val="18"/>
                </w:rPr>
              </m:ctrlPr>
            </m:fPr>
            <m:num>
              <m:d>
                <m:dPr>
                  <m:ctrlPr>
                    <w:rPr>
                      <w:rFonts w:ascii="Cambria Math" w:hAnsi="Cambria Math"/>
                      <w:i/>
                      <w:sz w:val="18"/>
                      <w:szCs w:val="18"/>
                    </w:rPr>
                  </m:ctrlPr>
                </m:dPr>
                <m:e>
                  <m:f>
                    <m:fPr>
                      <m:ctrlPr>
                        <w:rPr>
                          <w:rFonts w:ascii="Cambria Math" w:hAnsi="Cambria Math"/>
                          <w:i/>
                          <w:sz w:val="18"/>
                          <w:szCs w:val="18"/>
                        </w:rPr>
                      </m:ctrlPr>
                    </m:fPr>
                    <m:num>
                      <m:r>
                        <w:rPr>
                          <w:rFonts w:ascii="Cambria Math" w:hAnsi="Cambria Math"/>
                          <w:sz w:val="18"/>
                          <w:szCs w:val="18"/>
                        </w:rPr>
                        <m:t>TP</m:t>
                      </m:r>
                    </m:num>
                    <m:den>
                      <m:d>
                        <m:dPr>
                          <m:ctrlPr>
                            <w:rPr>
                              <w:rFonts w:ascii="Cambria Math" w:hAnsi="Cambria Math"/>
                              <w:i/>
                              <w:sz w:val="18"/>
                              <w:szCs w:val="18"/>
                            </w:rPr>
                          </m:ctrlPr>
                        </m:dPr>
                        <m:e>
                          <m:r>
                            <w:rPr>
                              <w:rFonts w:ascii="Cambria Math" w:hAnsi="Cambria Math"/>
                              <w:sz w:val="18"/>
                              <w:szCs w:val="18"/>
                            </w:rPr>
                            <m:t>TP + FN</m:t>
                          </m:r>
                        </m:e>
                      </m:d>
                    </m:den>
                  </m:f>
                  <m:r>
                    <w:rPr>
                      <w:rFonts w:ascii="Cambria Math" w:hAnsi="Cambria Math"/>
                      <w:sz w:val="18"/>
                      <w:szCs w:val="18"/>
                    </w:rPr>
                    <m:t>∙</m:t>
                  </m:r>
                  <m:f>
                    <m:fPr>
                      <m:ctrlPr>
                        <w:rPr>
                          <w:rFonts w:ascii="Cambria Math" w:hAnsi="Cambria Math"/>
                          <w:i/>
                          <w:sz w:val="18"/>
                          <w:szCs w:val="18"/>
                        </w:rPr>
                      </m:ctrlPr>
                    </m:fPr>
                    <m:num>
                      <m:d>
                        <m:dPr>
                          <m:ctrlPr>
                            <w:rPr>
                              <w:rFonts w:ascii="Cambria Math" w:hAnsi="Cambria Math"/>
                              <w:i/>
                              <w:sz w:val="18"/>
                              <w:szCs w:val="18"/>
                            </w:rPr>
                          </m:ctrlPr>
                        </m:dPr>
                        <m:e>
                          <m:r>
                            <w:rPr>
                              <w:rFonts w:ascii="Cambria Math" w:hAnsi="Cambria Math"/>
                              <w:sz w:val="18"/>
                              <w:szCs w:val="18"/>
                            </w:rPr>
                            <m:t>FP + TP</m:t>
                          </m:r>
                        </m:e>
                      </m:d>
                    </m:num>
                    <m:den>
                      <m:d>
                        <m:dPr>
                          <m:ctrlPr>
                            <w:rPr>
                              <w:rFonts w:ascii="Cambria Math" w:hAnsi="Cambria Math"/>
                              <w:i/>
                              <w:sz w:val="18"/>
                              <w:szCs w:val="18"/>
                            </w:rPr>
                          </m:ctrlPr>
                        </m:dPr>
                        <m:e>
                          <m:r>
                            <w:rPr>
                              <w:rFonts w:ascii="Cambria Math" w:hAnsi="Cambria Math"/>
                              <w:sz w:val="18"/>
                              <w:szCs w:val="18"/>
                            </w:rPr>
                            <m:t>TN + FN + FP + TP</m:t>
                          </m:r>
                        </m:e>
                      </m:d>
                    </m:den>
                  </m:f>
                </m:e>
              </m:d>
            </m:num>
            <m:den>
              <m:d>
                <m:dPr>
                  <m:ctrlPr>
                    <w:rPr>
                      <w:rFonts w:ascii="Cambria Math" w:hAnsi="Cambria Math"/>
                      <w:i/>
                      <w:sz w:val="18"/>
                      <w:szCs w:val="18"/>
                    </w:rPr>
                  </m:ctrlPr>
                </m:dPr>
                <m:e>
                  <m:f>
                    <m:fPr>
                      <m:ctrlPr>
                        <w:rPr>
                          <w:rFonts w:ascii="Cambria Math" w:hAnsi="Cambria Math"/>
                          <w:i/>
                          <w:sz w:val="18"/>
                          <w:szCs w:val="18"/>
                        </w:rPr>
                      </m:ctrlPr>
                    </m:fPr>
                    <m:num>
                      <m:r>
                        <w:rPr>
                          <w:rFonts w:ascii="Cambria Math" w:hAnsi="Cambria Math"/>
                          <w:sz w:val="18"/>
                          <w:szCs w:val="18"/>
                        </w:rPr>
                        <m:t>TP</m:t>
                      </m:r>
                    </m:num>
                    <m:den>
                      <m:d>
                        <m:dPr>
                          <m:ctrlPr>
                            <w:rPr>
                              <w:rFonts w:ascii="Cambria Math" w:hAnsi="Cambria Math"/>
                              <w:i/>
                              <w:sz w:val="18"/>
                              <w:szCs w:val="18"/>
                            </w:rPr>
                          </m:ctrlPr>
                        </m:dPr>
                        <m:e>
                          <m:r>
                            <w:rPr>
                              <w:rFonts w:ascii="Cambria Math" w:hAnsi="Cambria Math"/>
                              <w:sz w:val="18"/>
                              <w:szCs w:val="18"/>
                            </w:rPr>
                            <m:t>TP + FN</m:t>
                          </m:r>
                        </m:e>
                      </m:d>
                    </m:den>
                  </m:f>
                  <m:r>
                    <w:rPr>
                      <w:rFonts w:ascii="Cambria Math" w:hAnsi="Cambria Math"/>
                      <w:sz w:val="18"/>
                      <w:szCs w:val="18"/>
                    </w:rPr>
                    <m:t>∙</m:t>
                  </m:r>
                  <m:f>
                    <m:fPr>
                      <m:ctrlPr>
                        <w:rPr>
                          <w:rFonts w:ascii="Cambria Math" w:hAnsi="Cambria Math"/>
                          <w:i/>
                          <w:sz w:val="18"/>
                          <w:szCs w:val="18"/>
                        </w:rPr>
                      </m:ctrlPr>
                    </m:fPr>
                    <m:num>
                      <m:d>
                        <m:dPr>
                          <m:ctrlPr>
                            <w:rPr>
                              <w:rFonts w:ascii="Cambria Math" w:hAnsi="Cambria Math"/>
                              <w:i/>
                              <w:sz w:val="18"/>
                              <w:szCs w:val="18"/>
                            </w:rPr>
                          </m:ctrlPr>
                        </m:dPr>
                        <m:e>
                          <m:r>
                            <w:rPr>
                              <w:rFonts w:ascii="Cambria Math" w:hAnsi="Cambria Math"/>
                              <w:sz w:val="18"/>
                              <w:szCs w:val="18"/>
                            </w:rPr>
                            <m:t>FP + TP</m:t>
                          </m:r>
                        </m:e>
                      </m:d>
                    </m:num>
                    <m:den>
                      <m:d>
                        <m:dPr>
                          <m:ctrlPr>
                            <w:rPr>
                              <w:rFonts w:ascii="Cambria Math" w:hAnsi="Cambria Math"/>
                              <w:i/>
                              <w:sz w:val="18"/>
                              <w:szCs w:val="18"/>
                            </w:rPr>
                          </m:ctrlPr>
                        </m:dPr>
                        <m:e>
                          <m:r>
                            <w:rPr>
                              <w:rFonts w:ascii="Cambria Math" w:hAnsi="Cambria Math"/>
                              <w:sz w:val="18"/>
                              <w:szCs w:val="18"/>
                            </w:rPr>
                            <m:t>TN + FN + FP + TP</m:t>
                          </m:r>
                        </m:e>
                      </m:d>
                    </m:den>
                  </m:f>
                </m:e>
              </m:d>
              <m:r>
                <w:rPr>
                  <w:rFonts w:ascii="Cambria Math" w:hAnsi="Cambria Math"/>
                  <w:sz w:val="18"/>
                  <w:szCs w:val="18"/>
                </w:rPr>
                <m:t>+</m:t>
              </m:r>
              <m:d>
                <m:dPr>
                  <m:ctrlPr>
                    <w:rPr>
                      <w:rFonts w:ascii="Cambria Math" w:hAnsi="Cambria Math"/>
                      <w:i/>
                      <w:sz w:val="18"/>
                      <w:szCs w:val="18"/>
                    </w:rPr>
                  </m:ctrlPr>
                </m:dPr>
                <m:e>
                  <m:r>
                    <w:rPr>
                      <w:rFonts w:ascii="Cambria Math" w:hAnsi="Cambria Math"/>
                      <w:sz w:val="18"/>
                      <w:szCs w:val="18"/>
                    </w:rPr>
                    <m:t xml:space="preserve">1 - </m:t>
                  </m:r>
                  <m:d>
                    <m:dPr>
                      <m:ctrlPr>
                        <w:rPr>
                          <w:rFonts w:ascii="Cambria Math" w:hAnsi="Cambria Math"/>
                          <w:i/>
                          <w:sz w:val="18"/>
                          <w:szCs w:val="18"/>
                        </w:rPr>
                      </m:ctrlPr>
                    </m:dPr>
                    <m:e>
                      <m:f>
                        <m:fPr>
                          <m:ctrlPr>
                            <w:rPr>
                              <w:rFonts w:ascii="Cambria Math" w:hAnsi="Cambria Math"/>
                              <w:i/>
                              <w:sz w:val="18"/>
                              <w:szCs w:val="18"/>
                            </w:rPr>
                          </m:ctrlPr>
                        </m:fPr>
                        <m:num>
                          <m:r>
                            <w:rPr>
                              <w:rFonts w:ascii="Cambria Math" w:hAnsi="Cambria Math"/>
                              <w:sz w:val="18"/>
                              <w:szCs w:val="18"/>
                            </w:rPr>
                            <m:t>TN</m:t>
                          </m:r>
                        </m:num>
                        <m:den>
                          <m:d>
                            <m:dPr>
                              <m:ctrlPr>
                                <w:rPr>
                                  <w:rFonts w:ascii="Cambria Math" w:hAnsi="Cambria Math"/>
                                  <w:i/>
                                  <w:sz w:val="18"/>
                                  <w:szCs w:val="18"/>
                                </w:rPr>
                              </m:ctrlPr>
                            </m:dPr>
                            <m:e>
                              <m:r>
                                <w:rPr>
                                  <w:rFonts w:ascii="Cambria Math" w:hAnsi="Cambria Math"/>
                                  <w:sz w:val="18"/>
                                  <w:szCs w:val="18"/>
                                </w:rPr>
                                <m:t>TN + FP</m:t>
                              </m:r>
                            </m:e>
                          </m:d>
                        </m:den>
                      </m:f>
                    </m:e>
                  </m:d>
                </m:e>
              </m:d>
              <m:r>
                <w:rPr>
                  <w:rFonts w:ascii="Cambria Math" w:hAnsi="Cambria Math"/>
                  <w:sz w:val="18"/>
                  <w:szCs w:val="18"/>
                </w:rPr>
                <m:t>∙</m:t>
              </m:r>
              <m:d>
                <m:dPr>
                  <m:ctrlPr>
                    <w:rPr>
                      <w:rFonts w:ascii="Cambria Math" w:hAnsi="Cambria Math"/>
                      <w:i/>
                      <w:sz w:val="18"/>
                      <w:szCs w:val="18"/>
                    </w:rPr>
                  </m:ctrlPr>
                </m:dPr>
                <m:e>
                  <m:r>
                    <w:rPr>
                      <w:rFonts w:ascii="Cambria Math" w:hAnsi="Cambria Math"/>
                      <w:sz w:val="18"/>
                      <w:szCs w:val="18"/>
                    </w:rPr>
                    <m:t xml:space="preserve">1 - </m:t>
                  </m:r>
                  <m:d>
                    <m:dPr>
                      <m:ctrlPr>
                        <w:rPr>
                          <w:rFonts w:ascii="Cambria Math" w:hAnsi="Cambria Math"/>
                          <w:i/>
                          <w:sz w:val="18"/>
                          <w:szCs w:val="18"/>
                        </w:rPr>
                      </m:ctrlPr>
                    </m:dPr>
                    <m:e>
                      <m:f>
                        <m:fPr>
                          <m:ctrlPr>
                            <w:rPr>
                              <w:rFonts w:ascii="Cambria Math" w:hAnsi="Cambria Math"/>
                              <w:i/>
                              <w:sz w:val="18"/>
                              <w:szCs w:val="18"/>
                            </w:rPr>
                          </m:ctrlPr>
                        </m:fPr>
                        <m:num>
                          <m:d>
                            <m:dPr>
                              <m:ctrlPr>
                                <w:rPr>
                                  <w:rFonts w:ascii="Cambria Math" w:hAnsi="Cambria Math"/>
                                  <w:i/>
                                  <w:sz w:val="18"/>
                                  <w:szCs w:val="18"/>
                                </w:rPr>
                              </m:ctrlPr>
                            </m:dPr>
                            <m:e>
                              <m:r>
                                <w:rPr>
                                  <w:rFonts w:ascii="Cambria Math" w:hAnsi="Cambria Math"/>
                                  <w:sz w:val="18"/>
                                  <w:szCs w:val="18"/>
                                </w:rPr>
                                <m:t>FP + TP</m:t>
                              </m:r>
                            </m:e>
                          </m:d>
                        </m:num>
                        <m:den>
                          <m:d>
                            <m:dPr>
                              <m:ctrlPr>
                                <w:rPr>
                                  <w:rFonts w:ascii="Cambria Math" w:hAnsi="Cambria Math"/>
                                  <w:i/>
                                  <w:sz w:val="18"/>
                                  <w:szCs w:val="18"/>
                                </w:rPr>
                              </m:ctrlPr>
                            </m:dPr>
                            <m:e>
                              <m:r>
                                <w:rPr>
                                  <w:rFonts w:ascii="Cambria Math" w:hAnsi="Cambria Math"/>
                                  <w:sz w:val="18"/>
                                  <w:szCs w:val="18"/>
                                </w:rPr>
                                <m:t>TN + FN + FP + TP</m:t>
                              </m:r>
                            </m:e>
                          </m:d>
                        </m:den>
                      </m:f>
                    </m:e>
                  </m:d>
                </m:e>
              </m:d>
            </m:den>
          </m:f>
        </m:oMath>
      </m:oMathPara>
    </w:p>
    <w:p w14:paraId="6B280E68" w14:textId="782A23DC" w:rsidR="001C07C7" w:rsidRPr="001C07C7" w:rsidRDefault="00702488" w:rsidP="002F5F29">
      <w:r>
        <w:t>Positive Predictive Value’s equation is given by EQ10.</w:t>
      </w:r>
    </w:p>
    <w:p w14:paraId="7F9865F6" w14:textId="6BD7D0BC" w:rsidR="002F5F29" w:rsidRDefault="00F83BD3" w:rsidP="002F5F29">
      <w:pPr>
        <w:pStyle w:val="Heading3"/>
      </w:pPr>
      <w:bookmarkStart w:id="67" w:name="_Toc477111384"/>
      <w:r>
        <w:t>Negative Predictive Value (NPV1)</w:t>
      </w:r>
      <w:bookmarkEnd w:id="67"/>
    </w:p>
    <w:p w14:paraId="04EE500F" w14:textId="3A03DAF9" w:rsidR="002F5F29" w:rsidRDefault="00BB2B4B" w:rsidP="002F5F29">
      <w:r w:rsidRPr="00BB2B4B">
        <w:rPr>
          <w:lang w:val="en-US"/>
        </w:rPr>
        <w:t xml:space="preserve">Negative Predictive Value </w:t>
      </w:r>
      <w:r>
        <w:rPr>
          <w:lang w:val="en-US"/>
        </w:rPr>
        <w:t>is t</w:t>
      </w:r>
      <w:r w:rsidR="00535024">
        <w:rPr>
          <w:lang w:val="en-US"/>
        </w:rPr>
        <w:t>he proportion of projects with negative predictions who were correctly c</w:t>
      </w:r>
      <w:r w:rsidR="00702488">
        <w:rPr>
          <w:lang w:val="en-US"/>
        </w:rPr>
        <w:t xml:space="preserve">lassified, in other words, </w:t>
      </w:r>
      <w:r w:rsidR="002F5F29" w:rsidRPr="00EF5DDF">
        <w:t>when the classifier predicts</w:t>
      </w:r>
      <w:r w:rsidR="002F5F29">
        <w:t xml:space="preserve"> cancelled</w:t>
      </w:r>
      <w:r w:rsidR="002F5F29" w:rsidRPr="00EF5DDF">
        <w:t>, how often is it correct</w:t>
      </w:r>
      <w:r w:rsidR="002F5F29">
        <w:t>?</w:t>
      </w:r>
      <w:r w:rsidR="00417F56">
        <w:t xml:space="preserve"> With regards to Bayesian statistics, Precision is a posterior probability. </w:t>
      </w:r>
      <w:r w:rsidR="00417F56" w:rsidRPr="00417F56">
        <w:rPr>
          <w:vertAlign w:val="superscript"/>
        </w:rPr>
        <w:t>[</w:t>
      </w:r>
      <w:r w:rsidR="00417F56" w:rsidRPr="00417F56">
        <w:rPr>
          <w:vertAlign w:val="superscript"/>
        </w:rPr>
        <w:fldChar w:fldCharType="begin"/>
      </w:r>
      <w:r w:rsidR="00417F56" w:rsidRPr="00417F56">
        <w:rPr>
          <w:vertAlign w:val="superscript"/>
        </w:rPr>
        <w:instrText xml:space="preserve"> REF _Ref476699515 \r \h </w:instrText>
      </w:r>
      <w:r w:rsidR="00417F56">
        <w:rPr>
          <w:vertAlign w:val="superscript"/>
        </w:rPr>
        <w:instrText xml:space="preserve"> \* MERGEFORMAT </w:instrText>
      </w:r>
      <w:r w:rsidR="00417F56" w:rsidRPr="00417F56">
        <w:rPr>
          <w:vertAlign w:val="superscript"/>
        </w:rPr>
      </w:r>
      <w:r w:rsidR="00417F56" w:rsidRPr="00417F56">
        <w:rPr>
          <w:vertAlign w:val="superscript"/>
        </w:rPr>
        <w:fldChar w:fldCharType="separate"/>
      </w:r>
      <w:r w:rsidR="001E38BA">
        <w:rPr>
          <w:vertAlign w:val="superscript"/>
        </w:rPr>
        <w:t>21</w:t>
      </w:r>
      <w:r w:rsidR="00417F56" w:rsidRPr="00417F56">
        <w:rPr>
          <w:vertAlign w:val="superscript"/>
        </w:rPr>
        <w:fldChar w:fldCharType="end"/>
      </w:r>
      <w:r w:rsidR="00417F56" w:rsidRPr="00417F56">
        <w:rPr>
          <w:vertAlign w:val="superscript"/>
        </w:rPr>
        <w:t>]</w:t>
      </w:r>
    </w:p>
    <w:p w14:paraId="3974C19C" w14:textId="1AB15D43" w:rsidR="001560D0" w:rsidRPr="001560D0" w:rsidRDefault="001376EB" w:rsidP="002F5F29">
      <m:oMathPara>
        <m:oMath>
          <m:d>
            <m:dPr>
              <m:begChr m:val="["/>
              <m:endChr m:val="]"/>
              <m:ctrlPr>
                <w:rPr>
                  <w:rFonts w:ascii="Cambria Math" w:hAnsi="Cambria Math"/>
                  <w:i/>
                </w:rPr>
              </m:ctrlPr>
            </m:dPr>
            <m:e>
              <m:r>
                <w:rPr>
                  <w:rFonts w:ascii="Cambria Math" w:hAnsi="Cambria Math"/>
                </w:rPr>
                <m:t>EQ11</m:t>
              </m:r>
            </m:e>
          </m:d>
          <m:r>
            <w:rPr>
              <w:rFonts w:ascii="Cambria Math" w:hAnsi="Cambria Math"/>
            </w:rPr>
            <m:t xml:space="preserve"> NPV1=</m:t>
          </m:r>
          <m:f>
            <m:fPr>
              <m:ctrlPr>
                <w:rPr>
                  <w:rFonts w:ascii="Cambria Math" w:hAnsi="Cambria Math"/>
                  <w:i/>
                </w:rPr>
              </m:ctrlPr>
            </m:fPr>
            <m:num>
              <m:r>
                <w:rPr>
                  <w:rFonts w:ascii="Cambria Math" w:hAnsi="Cambria Math"/>
                </w:rPr>
                <m:t>TN</m:t>
              </m:r>
            </m:num>
            <m:den>
              <m:d>
                <m:dPr>
                  <m:ctrlPr>
                    <w:rPr>
                      <w:rFonts w:ascii="Cambria Math" w:hAnsi="Cambria Math"/>
                      <w:i/>
                    </w:rPr>
                  </m:ctrlPr>
                </m:dPr>
                <m:e>
                  <m:r>
                    <w:rPr>
                      <w:rFonts w:ascii="Cambria Math" w:hAnsi="Cambria Math"/>
                    </w:rPr>
                    <m:t>TN + FN</m:t>
                  </m:r>
                </m:e>
              </m:d>
            </m:den>
          </m:f>
        </m:oMath>
      </m:oMathPara>
    </w:p>
    <w:p w14:paraId="7424F2DB" w14:textId="3166F49C" w:rsidR="001560D0" w:rsidRPr="001560D0" w:rsidRDefault="00702488" w:rsidP="002F5F29">
      <w:r>
        <w:t>Positive Predictive Value’s equation is given by EQ11.</w:t>
      </w:r>
    </w:p>
    <w:p w14:paraId="260E7420" w14:textId="67B68F49" w:rsidR="002F5F29" w:rsidRDefault="002F5F29" w:rsidP="002F5F29">
      <w:pPr>
        <w:pStyle w:val="Heading3"/>
      </w:pPr>
      <w:bookmarkStart w:id="68" w:name="_Toc477111385"/>
      <w:r>
        <w:t>Negative</w:t>
      </w:r>
      <w:r w:rsidR="00F83BD3">
        <w:t xml:space="preserve"> Predictive Value (NPV2)</w:t>
      </w:r>
      <w:bookmarkEnd w:id="68"/>
    </w:p>
    <w:p w14:paraId="45820B2B" w14:textId="6ED9D3CC" w:rsidR="002F5F29" w:rsidRDefault="00A45B04" w:rsidP="002F5F29">
      <w:r>
        <w:t xml:space="preserve">NPV2 </w:t>
      </w:r>
      <w:r w:rsidR="002F5F29">
        <w:t xml:space="preserve">is similar to </w:t>
      </w:r>
      <w:r w:rsidR="002F5F29" w:rsidRPr="00EF5DDF">
        <w:t>NPV1</w:t>
      </w:r>
      <w:r w:rsidR="002F5F29">
        <w:t xml:space="preserve">, </w:t>
      </w:r>
      <w:r w:rsidR="002F5F29" w:rsidRPr="00EF5DDF">
        <w:t>except that i</w:t>
      </w:r>
      <w:r w:rsidR="0051159A">
        <w:t>t takes prevalence into account</w:t>
      </w:r>
      <w:r>
        <w:t xml:space="preserve">. In NPV1, </w:t>
      </w:r>
      <w:r w:rsidRPr="00A45B04">
        <w:t>the less project</w:t>
      </w:r>
      <w:r w:rsidR="00F6455B">
        <w:t>s</w:t>
      </w:r>
      <w:r w:rsidRPr="00A45B04">
        <w:t xml:space="preserve"> were being approved, the </w:t>
      </w:r>
      <w:r w:rsidR="00F6455B" w:rsidRPr="00A45B04">
        <w:t>surer</w:t>
      </w:r>
      <w:r w:rsidRPr="00A45B04">
        <w:t xml:space="preserve"> we could be that a negative prediction indicated a cancelled project, and the less sure that a positive prediction indicated an approved project</w:t>
      </w:r>
      <w:r w:rsidR="00077409">
        <w:t>.</w:t>
      </w:r>
      <w:r w:rsidR="00077409" w:rsidRPr="00077409">
        <w:t xml:space="preserve"> Under no class imbalance, </w:t>
      </w:r>
      <w:r w:rsidR="00077409">
        <w:t>N</w:t>
      </w:r>
      <w:r w:rsidR="00077409" w:rsidRPr="00077409">
        <w:t>PV2</w:t>
      </w:r>
      <w:r w:rsidR="00077409">
        <w:t xml:space="preserve"> equals NPV1 </w:t>
      </w:r>
      <w:r w:rsidR="0051159A" w:rsidRPr="0051159A">
        <w:rPr>
          <w:vertAlign w:val="superscript"/>
        </w:rPr>
        <w:t>[</w:t>
      </w:r>
      <w:r w:rsidR="0051159A" w:rsidRPr="0051159A">
        <w:rPr>
          <w:vertAlign w:val="superscript"/>
        </w:rPr>
        <w:fldChar w:fldCharType="begin"/>
      </w:r>
      <w:r w:rsidR="0051159A" w:rsidRPr="0051159A">
        <w:rPr>
          <w:vertAlign w:val="superscript"/>
        </w:rPr>
        <w:instrText xml:space="preserve"> REF _Ref476594475 \r \h </w:instrText>
      </w:r>
      <w:r w:rsidR="0051159A">
        <w:rPr>
          <w:vertAlign w:val="superscript"/>
        </w:rPr>
        <w:instrText xml:space="preserve"> \* MERGEFORMAT </w:instrText>
      </w:r>
      <w:r w:rsidR="0051159A" w:rsidRPr="0051159A">
        <w:rPr>
          <w:vertAlign w:val="superscript"/>
        </w:rPr>
      </w:r>
      <w:r w:rsidR="0051159A" w:rsidRPr="0051159A">
        <w:rPr>
          <w:vertAlign w:val="superscript"/>
        </w:rPr>
        <w:fldChar w:fldCharType="separate"/>
      </w:r>
      <w:r w:rsidR="001E38BA">
        <w:rPr>
          <w:vertAlign w:val="superscript"/>
        </w:rPr>
        <w:t>18</w:t>
      </w:r>
      <w:r w:rsidR="0051159A" w:rsidRPr="0051159A">
        <w:rPr>
          <w:vertAlign w:val="superscript"/>
        </w:rPr>
        <w:fldChar w:fldCharType="end"/>
      </w:r>
      <w:r w:rsidR="0051159A" w:rsidRPr="0051159A">
        <w:rPr>
          <w:vertAlign w:val="superscript"/>
        </w:rPr>
        <w:t>]</w:t>
      </w:r>
    </w:p>
    <w:p w14:paraId="7B20652E" w14:textId="1C61C973" w:rsidR="001560D0" w:rsidRPr="001560D0" w:rsidRDefault="001376EB" w:rsidP="001560D0">
      <w:pPr>
        <w:rPr>
          <w:sz w:val="18"/>
          <w:szCs w:val="18"/>
        </w:rPr>
      </w:pPr>
      <m:oMathPara>
        <m:oMath>
          <m:d>
            <m:dPr>
              <m:begChr m:val="["/>
              <m:endChr m:val="]"/>
              <m:ctrlPr>
                <w:rPr>
                  <w:rFonts w:ascii="Cambria Math" w:hAnsi="Cambria Math"/>
                  <w:i/>
                  <w:sz w:val="18"/>
                  <w:szCs w:val="18"/>
                </w:rPr>
              </m:ctrlPr>
            </m:dPr>
            <m:e>
              <m:r>
                <w:rPr>
                  <w:rFonts w:ascii="Cambria Math" w:hAnsi="Cambria Math"/>
                  <w:sz w:val="18"/>
                  <w:szCs w:val="18"/>
                </w:rPr>
                <m:t>EQ12</m:t>
              </m:r>
            </m:e>
          </m:d>
          <m:r>
            <w:rPr>
              <w:rFonts w:ascii="Cambria Math" w:hAnsi="Cambria Math"/>
              <w:sz w:val="18"/>
              <w:szCs w:val="18"/>
            </w:rPr>
            <m:t>NPV2=</m:t>
          </m:r>
          <m:f>
            <m:fPr>
              <m:ctrlPr>
                <w:rPr>
                  <w:rFonts w:ascii="Cambria Math" w:hAnsi="Cambria Math"/>
                  <w:i/>
                  <w:sz w:val="18"/>
                  <w:szCs w:val="18"/>
                </w:rPr>
              </m:ctrlPr>
            </m:fPr>
            <m:num>
              <m:r>
                <w:rPr>
                  <w:rFonts w:ascii="Cambria Math" w:hAnsi="Cambria Math"/>
                  <w:sz w:val="18"/>
                  <w:szCs w:val="18"/>
                </w:rPr>
                <m:t>Specificity∙(1-Prevalence)</m:t>
              </m:r>
            </m:num>
            <m:den>
              <m:d>
                <m:dPr>
                  <m:ctrlPr>
                    <w:rPr>
                      <w:rFonts w:ascii="Cambria Math" w:hAnsi="Cambria Math"/>
                      <w:i/>
                      <w:sz w:val="18"/>
                      <w:szCs w:val="18"/>
                    </w:rPr>
                  </m:ctrlPr>
                </m:dPr>
                <m:e>
                  <m:r>
                    <w:rPr>
                      <w:rFonts w:ascii="Cambria Math" w:hAnsi="Cambria Math"/>
                      <w:sz w:val="18"/>
                      <w:szCs w:val="18"/>
                    </w:rPr>
                    <m:t>1-Sensitivity</m:t>
                  </m:r>
                </m:e>
              </m:d>
              <m:r>
                <w:rPr>
                  <w:rFonts w:ascii="Cambria Math" w:hAnsi="Cambria Math"/>
                  <w:sz w:val="18"/>
                  <w:szCs w:val="18"/>
                </w:rPr>
                <m:t>∙Prevalence+Specificity∙(1-Prevalence)</m:t>
              </m:r>
            </m:den>
          </m:f>
          <m:r>
            <w:rPr>
              <w:rFonts w:ascii="Cambria Math" w:hAnsi="Cambria Math"/>
              <w:sz w:val="18"/>
              <w:szCs w:val="18"/>
            </w:rPr>
            <m:t>=</m:t>
          </m:r>
          <m:f>
            <m:fPr>
              <m:ctrlPr>
                <w:rPr>
                  <w:rFonts w:ascii="Cambria Math" w:hAnsi="Cambria Math"/>
                  <w:i/>
                  <w:sz w:val="18"/>
                  <w:szCs w:val="18"/>
                </w:rPr>
              </m:ctrlPr>
            </m:fPr>
            <m:num>
              <m:d>
                <m:dPr>
                  <m:ctrlPr>
                    <w:rPr>
                      <w:rFonts w:ascii="Cambria Math" w:hAnsi="Cambria Math"/>
                      <w:i/>
                      <w:sz w:val="18"/>
                      <w:szCs w:val="18"/>
                    </w:rPr>
                  </m:ctrlPr>
                </m:dPr>
                <m:e>
                  <m:f>
                    <m:fPr>
                      <m:ctrlPr>
                        <w:rPr>
                          <w:rFonts w:ascii="Cambria Math" w:hAnsi="Cambria Math"/>
                          <w:i/>
                          <w:sz w:val="18"/>
                          <w:szCs w:val="18"/>
                        </w:rPr>
                      </m:ctrlPr>
                    </m:fPr>
                    <m:num>
                      <m:r>
                        <w:rPr>
                          <w:rFonts w:ascii="Cambria Math" w:hAnsi="Cambria Math"/>
                          <w:sz w:val="18"/>
                          <w:szCs w:val="18"/>
                        </w:rPr>
                        <m:t>TN</m:t>
                      </m:r>
                    </m:num>
                    <m:den>
                      <m:d>
                        <m:dPr>
                          <m:ctrlPr>
                            <w:rPr>
                              <w:rFonts w:ascii="Cambria Math" w:hAnsi="Cambria Math"/>
                              <w:i/>
                              <w:sz w:val="18"/>
                              <w:szCs w:val="18"/>
                            </w:rPr>
                          </m:ctrlPr>
                        </m:dPr>
                        <m:e>
                          <m:r>
                            <w:rPr>
                              <w:rFonts w:ascii="Cambria Math" w:hAnsi="Cambria Math"/>
                              <w:sz w:val="18"/>
                              <w:szCs w:val="18"/>
                            </w:rPr>
                            <m:t>TN + FP</m:t>
                          </m:r>
                        </m:e>
                      </m:d>
                    </m:den>
                  </m:f>
                  <m:r>
                    <w:rPr>
                      <w:rFonts w:ascii="Cambria Math" w:hAnsi="Cambria Math"/>
                      <w:sz w:val="18"/>
                      <w:szCs w:val="18"/>
                    </w:rPr>
                    <m:t xml:space="preserve">∙ </m:t>
                  </m:r>
                  <m:d>
                    <m:dPr>
                      <m:ctrlPr>
                        <w:rPr>
                          <w:rFonts w:ascii="Cambria Math" w:hAnsi="Cambria Math"/>
                          <w:i/>
                          <w:sz w:val="18"/>
                          <w:szCs w:val="18"/>
                        </w:rPr>
                      </m:ctrlPr>
                    </m:dPr>
                    <m:e>
                      <m:r>
                        <w:rPr>
                          <w:rFonts w:ascii="Cambria Math" w:hAnsi="Cambria Math"/>
                          <w:sz w:val="18"/>
                          <w:szCs w:val="18"/>
                        </w:rPr>
                        <m:t>1 -</m:t>
                      </m:r>
                      <m:f>
                        <m:fPr>
                          <m:ctrlPr>
                            <w:rPr>
                              <w:rFonts w:ascii="Cambria Math" w:hAnsi="Cambria Math"/>
                              <w:i/>
                              <w:sz w:val="18"/>
                              <w:szCs w:val="18"/>
                            </w:rPr>
                          </m:ctrlPr>
                        </m:fPr>
                        <m:num>
                          <m:d>
                            <m:dPr>
                              <m:ctrlPr>
                                <w:rPr>
                                  <w:rFonts w:ascii="Cambria Math" w:hAnsi="Cambria Math"/>
                                  <w:i/>
                                  <w:sz w:val="18"/>
                                  <w:szCs w:val="18"/>
                                </w:rPr>
                              </m:ctrlPr>
                            </m:dPr>
                            <m:e>
                              <m:r>
                                <w:rPr>
                                  <w:rFonts w:ascii="Cambria Math" w:hAnsi="Cambria Math"/>
                                  <w:sz w:val="18"/>
                                  <w:szCs w:val="18"/>
                                </w:rPr>
                                <m:t>FP + TP</m:t>
                              </m:r>
                            </m:e>
                          </m:d>
                        </m:num>
                        <m:den>
                          <m:d>
                            <m:dPr>
                              <m:ctrlPr>
                                <w:rPr>
                                  <w:rFonts w:ascii="Cambria Math" w:hAnsi="Cambria Math"/>
                                  <w:i/>
                                  <w:sz w:val="18"/>
                                  <w:szCs w:val="18"/>
                                </w:rPr>
                              </m:ctrlPr>
                            </m:dPr>
                            <m:e>
                              <m:r>
                                <w:rPr>
                                  <w:rFonts w:ascii="Cambria Math" w:hAnsi="Cambria Math"/>
                                  <w:sz w:val="18"/>
                                  <w:szCs w:val="18"/>
                                </w:rPr>
                                <m:t>TN + FN + FP + TP</m:t>
                              </m:r>
                            </m:e>
                          </m:d>
                        </m:den>
                      </m:f>
                    </m:e>
                  </m:d>
                </m:e>
              </m:d>
            </m:num>
            <m:den>
              <m:d>
                <m:dPr>
                  <m:ctrlPr>
                    <w:rPr>
                      <w:rFonts w:ascii="Cambria Math" w:hAnsi="Cambria Math"/>
                      <w:i/>
                      <w:sz w:val="18"/>
                      <w:szCs w:val="18"/>
                    </w:rPr>
                  </m:ctrlPr>
                </m:dPr>
                <m:e>
                  <m:d>
                    <m:dPr>
                      <m:ctrlPr>
                        <w:rPr>
                          <w:rFonts w:ascii="Cambria Math" w:hAnsi="Cambria Math"/>
                          <w:i/>
                          <w:sz w:val="18"/>
                          <w:szCs w:val="18"/>
                        </w:rPr>
                      </m:ctrlPr>
                    </m:dPr>
                    <m:e>
                      <m:r>
                        <w:rPr>
                          <w:rFonts w:ascii="Cambria Math" w:hAnsi="Cambria Math"/>
                          <w:sz w:val="18"/>
                          <w:szCs w:val="18"/>
                        </w:rPr>
                        <m:t xml:space="preserve">1 - </m:t>
                      </m:r>
                      <m:f>
                        <m:fPr>
                          <m:ctrlPr>
                            <w:rPr>
                              <w:rFonts w:ascii="Cambria Math" w:hAnsi="Cambria Math"/>
                              <w:i/>
                              <w:sz w:val="18"/>
                              <w:szCs w:val="18"/>
                            </w:rPr>
                          </m:ctrlPr>
                        </m:fPr>
                        <m:num>
                          <m:r>
                            <w:rPr>
                              <w:rFonts w:ascii="Cambria Math" w:hAnsi="Cambria Math"/>
                              <w:sz w:val="18"/>
                              <w:szCs w:val="18"/>
                            </w:rPr>
                            <m:t>TP</m:t>
                          </m:r>
                        </m:num>
                        <m:den>
                          <m:d>
                            <m:dPr>
                              <m:ctrlPr>
                                <w:rPr>
                                  <w:rFonts w:ascii="Cambria Math" w:hAnsi="Cambria Math"/>
                                  <w:i/>
                                  <w:sz w:val="18"/>
                                  <w:szCs w:val="18"/>
                                </w:rPr>
                              </m:ctrlPr>
                            </m:dPr>
                            <m:e>
                              <m:r>
                                <w:rPr>
                                  <w:rFonts w:ascii="Cambria Math" w:hAnsi="Cambria Math"/>
                                  <w:sz w:val="18"/>
                                  <w:szCs w:val="18"/>
                                </w:rPr>
                                <m:t>TP + FN</m:t>
                              </m:r>
                            </m:e>
                          </m:d>
                        </m:den>
                      </m:f>
                    </m:e>
                  </m:d>
                  <m:r>
                    <w:rPr>
                      <w:rFonts w:ascii="Cambria Math" w:hAnsi="Cambria Math"/>
                      <w:sz w:val="18"/>
                      <w:szCs w:val="18"/>
                    </w:rPr>
                    <m:t>∙</m:t>
                  </m:r>
                  <m:f>
                    <m:fPr>
                      <m:ctrlPr>
                        <w:rPr>
                          <w:rFonts w:ascii="Cambria Math" w:hAnsi="Cambria Math"/>
                          <w:i/>
                          <w:sz w:val="18"/>
                          <w:szCs w:val="18"/>
                        </w:rPr>
                      </m:ctrlPr>
                    </m:fPr>
                    <m:num>
                      <m:d>
                        <m:dPr>
                          <m:ctrlPr>
                            <w:rPr>
                              <w:rFonts w:ascii="Cambria Math" w:hAnsi="Cambria Math"/>
                              <w:i/>
                              <w:sz w:val="18"/>
                              <w:szCs w:val="18"/>
                            </w:rPr>
                          </m:ctrlPr>
                        </m:dPr>
                        <m:e>
                          <m:r>
                            <w:rPr>
                              <w:rFonts w:ascii="Cambria Math" w:hAnsi="Cambria Math"/>
                              <w:sz w:val="18"/>
                              <w:szCs w:val="18"/>
                            </w:rPr>
                            <m:t>FP + TP</m:t>
                          </m:r>
                        </m:e>
                      </m:d>
                    </m:num>
                    <m:den>
                      <m:d>
                        <m:dPr>
                          <m:ctrlPr>
                            <w:rPr>
                              <w:rFonts w:ascii="Cambria Math" w:hAnsi="Cambria Math"/>
                              <w:i/>
                              <w:sz w:val="18"/>
                              <w:szCs w:val="18"/>
                            </w:rPr>
                          </m:ctrlPr>
                        </m:dPr>
                        <m:e>
                          <m:r>
                            <w:rPr>
                              <w:rFonts w:ascii="Cambria Math" w:hAnsi="Cambria Math"/>
                              <w:sz w:val="18"/>
                              <w:szCs w:val="18"/>
                            </w:rPr>
                            <m:t>TN + FN + FP + TP</m:t>
                          </m:r>
                        </m:e>
                      </m:d>
                    </m:den>
                  </m:f>
                  <m:r>
                    <w:rPr>
                      <w:rFonts w:ascii="Cambria Math" w:hAnsi="Cambria Math"/>
                      <w:sz w:val="18"/>
                      <w:szCs w:val="18"/>
                    </w:rPr>
                    <m:t xml:space="preserve">+ </m:t>
                  </m:r>
                  <m:f>
                    <m:fPr>
                      <m:ctrlPr>
                        <w:rPr>
                          <w:rFonts w:ascii="Cambria Math" w:hAnsi="Cambria Math"/>
                          <w:i/>
                          <w:sz w:val="18"/>
                          <w:szCs w:val="18"/>
                        </w:rPr>
                      </m:ctrlPr>
                    </m:fPr>
                    <m:num>
                      <m:r>
                        <w:rPr>
                          <w:rFonts w:ascii="Cambria Math" w:hAnsi="Cambria Math"/>
                          <w:sz w:val="18"/>
                          <w:szCs w:val="18"/>
                        </w:rPr>
                        <m:t>TN</m:t>
                      </m:r>
                    </m:num>
                    <m:den>
                      <m:d>
                        <m:dPr>
                          <m:ctrlPr>
                            <w:rPr>
                              <w:rFonts w:ascii="Cambria Math" w:hAnsi="Cambria Math"/>
                              <w:i/>
                              <w:sz w:val="18"/>
                              <w:szCs w:val="18"/>
                            </w:rPr>
                          </m:ctrlPr>
                        </m:dPr>
                        <m:e>
                          <m:r>
                            <w:rPr>
                              <w:rFonts w:ascii="Cambria Math" w:hAnsi="Cambria Math"/>
                              <w:sz w:val="18"/>
                              <w:szCs w:val="18"/>
                            </w:rPr>
                            <m:t>TN + FP</m:t>
                          </m:r>
                        </m:e>
                      </m:d>
                    </m:den>
                  </m:f>
                  <m:r>
                    <w:rPr>
                      <w:rFonts w:ascii="Cambria Math" w:hAnsi="Cambria Math"/>
                      <w:sz w:val="18"/>
                      <w:szCs w:val="18"/>
                    </w:rPr>
                    <m:t xml:space="preserve">∙ </m:t>
                  </m:r>
                  <m:d>
                    <m:dPr>
                      <m:ctrlPr>
                        <w:rPr>
                          <w:rFonts w:ascii="Cambria Math" w:hAnsi="Cambria Math"/>
                          <w:i/>
                          <w:sz w:val="18"/>
                          <w:szCs w:val="18"/>
                        </w:rPr>
                      </m:ctrlPr>
                    </m:dPr>
                    <m:e>
                      <m:r>
                        <w:rPr>
                          <w:rFonts w:ascii="Cambria Math" w:hAnsi="Cambria Math"/>
                          <w:sz w:val="18"/>
                          <w:szCs w:val="18"/>
                        </w:rPr>
                        <m:t>1 -</m:t>
                      </m:r>
                      <m:f>
                        <m:fPr>
                          <m:ctrlPr>
                            <w:rPr>
                              <w:rFonts w:ascii="Cambria Math" w:hAnsi="Cambria Math"/>
                              <w:i/>
                              <w:sz w:val="18"/>
                              <w:szCs w:val="18"/>
                            </w:rPr>
                          </m:ctrlPr>
                        </m:fPr>
                        <m:num>
                          <m:d>
                            <m:dPr>
                              <m:ctrlPr>
                                <w:rPr>
                                  <w:rFonts w:ascii="Cambria Math" w:hAnsi="Cambria Math"/>
                                  <w:i/>
                                  <w:sz w:val="18"/>
                                  <w:szCs w:val="18"/>
                                </w:rPr>
                              </m:ctrlPr>
                            </m:dPr>
                            <m:e>
                              <m:r>
                                <w:rPr>
                                  <w:rFonts w:ascii="Cambria Math" w:hAnsi="Cambria Math"/>
                                  <w:sz w:val="18"/>
                                  <w:szCs w:val="18"/>
                                </w:rPr>
                                <m:t>FP + TP</m:t>
                              </m:r>
                            </m:e>
                          </m:d>
                        </m:num>
                        <m:den>
                          <m:d>
                            <m:dPr>
                              <m:ctrlPr>
                                <w:rPr>
                                  <w:rFonts w:ascii="Cambria Math" w:hAnsi="Cambria Math"/>
                                  <w:i/>
                                  <w:sz w:val="18"/>
                                  <w:szCs w:val="18"/>
                                </w:rPr>
                              </m:ctrlPr>
                            </m:dPr>
                            <m:e>
                              <m:r>
                                <w:rPr>
                                  <w:rFonts w:ascii="Cambria Math" w:hAnsi="Cambria Math"/>
                                  <w:sz w:val="18"/>
                                  <w:szCs w:val="18"/>
                                </w:rPr>
                                <m:t>TN + FN + FP + TP</m:t>
                              </m:r>
                            </m:e>
                          </m:d>
                        </m:den>
                      </m:f>
                    </m:e>
                  </m:d>
                </m:e>
              </m:d>
            </m:den>
          </m:f>
        </m:oMath>
      </m:oMathPara>
    </w:p>
    <w:p w14:paraId="01F3E9B4" w14:textId="170C23AE" w:rsidR="001560D0" w:rsidRDefault="00702488" w:rsidP="002F5F29">
      <w:r>
        <w:lastRenderedPageBreak/>
        <w:t>Positive Predictive Value’s equation is given by EQ12.</w:t>
      </w:r>
    </w:p>
    <w:p w14:paraId="6E052813" w14:textId="15FB70DA" w:rsidR="001560D0" w:rsidRDefault="001560D0" w:rsidP="009E4901">
      <w:pPr>
        <w:pStyle w:val="Heading3"/>
      </w:pPr>
      <w:bookmarkStart w:id="69" w:name="_Toc477111386"/>
      <w:r>
        <w:t>False Discovery Rate</w:t>
      </w:r>
      <w:r w:rsidR="009E4901">
        <w:t xml:space="preserve"> (</w:t>
      </w:r>
      <w:r w:rsidR="009E4901" w:rsidRPr="009E4901">
        <w:t>FDR</w:t>
      </w:r>
      <w:r w:rsidR="009E4901">
        <w:t>)</w:t>
      </w:r>
      <w:bookmarkEnd w:id="69"/>
    </w:p>
    <w:p w14:paraId="28F3418C" w14:textId="02EAA1A1" w:rsidR="002F5F29" w:rsidRDefault="00C96FA2" w:rsidP="002F5F29">
      <w:r>
        <w:t xml:space="preserve">False Discovery Rate </w:t>
      </w:r>
      <w:r w:rsidR="002F5F29">
        <w:t>is a way to measure the rate at which t</w:t>
      </w:r>
      <w:r w:rsidR="001560D0">
        <w:t xml:space="preserve">he classifier does </w:t>
      </w:r>
      <w:r>
        <w:t xml:space="preserve">Type I Error, </w:t>
      </w:r>
      <w:r w:rsidR="00BB2B4B">
        <w:t>given by</w:t>
      </w:r>
      <w:r>
        <w:t xml:space="preserve"> the amount of false positive prediction out of all predicted positives.</w:t>
      </w:r>
    </w:p>
    <w:p w14:paraId="50D161FB" w14:textId="5800135C" w:rsidR="001560D0" w:rsidRPr="001560D0" w:rsidRDefault="001376EB" w:rsidP="002F5F29">
      <m:oMathPara>
        <m:oMath>
          <m:d>
            <m:dPr>
              <m:begChr m:val="["/>
              <m:endChr m:val="]"/>
              <m:ctrlPr>
                <w:rPr>
                  <w:rFonts w:ascii="Cambria Math" w:hAnsi="Cambria Math"/>
                  <w:i/>
                </w:rPr>
              </m:ctrlPr>
            </m:dPr>
            <m:e>
              <m:r>
                <w:rPr>
                  <w:rFonts w:ascii="Cambria Math" w:hAnsi="Cambria Math"/>
                </w:rPr>
                <m:t>EQ13</m:t>
              </m:r>
            </m:e>
          </m:d>
          <m:r>
            <w:rPr>
              <w:rFonts w:ascii="Cambria Math" w:hAnsi="Cambria Math"/>
            </w:rPr>
            <m:t xml:space="preserve"> FDR=</m:t>
          </m:r>
          <m:f>
            <m:fPr>
              <m:ctrlPr>
                <w:rPr>
                  <w:rFonts w:ascii="Cambria Math" w:hAnsi="Cambria Math"/>
                  <w:i/>
                </w:rPr>
              </m:ctrlPr>
            </m:fPr>
            <m:num>
              <m:r>
                <w:rPr>
                  <w:rFonts w:ascii="Cambria Math" w:hAnsi="Cambria Math"/>
                </w:rPr>
                <m:t>FP</m:t>
              </m:r>
            </m:num>
            <m:den>
              <m:d>
                <m:dPr>
                  <m:ctrlPr>
                    <w:rPr>
                      <w:rFonts w:ascii="Cambria Math" w:hAnsi="Cambria Math"/>
                      <w:i/>
                    </w:rPr>
                  </m:ctrlPr>
                </m:dPr>
                <m:e>
                  <m:r>
                    <w:rPr>
                      <w:rFonts w:ascii="Cambria Math" w:hAnsi="Cambria Math"/>
                    </w:rPr>
                    <m:t>FP + TP</m:t>
                  </m:r>
                </m:e>
              </m:d>
            </m:den>
          </m:f>
        </m:oMath>
      </m:oMathPara>
    </w:p>
    <w:p w14:paraId="64870076" w14:textId="47B35F1D" w:rsidR="001560D0" w:rsidRPr="001560D0" w:rsidRDefault="00702488" w:rsidP="002F5F29">
      <w:r>
        <w:t>False Discovery Rate’s equation is given by EQ13.</w:t>
      </w:r>
    </w:p>
    <w:p w14:paraId="4499277C" w14:textId="6D2D7927" w:rsidR="002F5F29" w:rsidRDefault="002F5F29" w:rsidP="002F5F29">
      <w:pPr>
        <w:pStyle w:val="Heading3"/>
      </w:pPr>
      <w:bookmarkStart w:id="70" w:name="_Toc477111387"/>
      <w:r w:rsidRPr="00441395">
        <w:t>Null</w:t>
      </w:r>
      <w:r w:rsidR="00F83BD3">
        <w:t xml:space="preserve"> </w:t>
      </w:r>
      <w:r w:rsidRPr="00441395">
        <w:t>Error</w:t>
      </w:r>
      <w:r w:rsidR="00F83BD3">
        <w:t xml:space="preserve"> </w:t>
      </w:r>
      <w:r w:rsidRPr="00441395">
        <w:t>Rate</w:t>
      </w:r>
      <w:bookmarkEnd w:id="70"/>
    </w:p>
    <w:p w14:paraId="172651EE" w14:textId="63EAA388" w:rsidR="002F5F29" w:rsidRDefault="00C96FA2" w:rsidP="002F5F29">
      <w:r>
        <w:t>Null Error Rate shows</w:t>
      </w:r>
      <w:r w:rsidR="002F5F29">
        <w:t xml:space="preserve"> how often would the classifier be wrong if it only predicted the majorit</w:t>
      </w:r>
      <w:r w:rsidR="00077409">
        <w:t>y class</w:t>
      </w:r>
      <w:r w:rsidR="00994C89">
        <w:t xml:space="preserve"> </w:t>
      </w:r>
      <w:r w:rsidR="00077409">
        <w:t>(</w:t>
      </w:r>
      <w:r w:rsidR="00994C89">
        <w:t xml:space="preserve">in this case, </w:t>
      </w:r>
      <w:r w:rsidR="00135C7C">
        <w:t>“A</w:t>
      </w:r>
      <w:r w:rsidR="00994C89">
        <w:t>pproved</w:t>
      </w:r>
      <w:r w:rsidR="00135C7C">
        <w:t>”</w:t>
      </w:r>
      <w:r w:rsidR="00077409">
        <w:t xml:space="preserve">), serving as a </w:t>
      </w:r>
      <w:r w:rsidR="00077409" w:rsidRPr="00077409">
        <w:t xml:space="preserve">baseline to compare </w:t>
      </w:r>
      <w:r w:rsidR="00662CEB">
        <w:t>a</w:t>
      </w:r>
      <w:r w:rsidR="00077409" w:rsidRPr="00077409">
        <w:t xml:space="preserve"> classifier against</w:t>
      </w:r>
      <w:r w:rsidR="00135C7C">
        <w:t>.</w:t>
      </w:r>
      <w:r w:rsidR="00662CEB">
        <w:t xml:space="preserve"> It should be noted that the accuracy paradox mentioned on the “Accuracy” metric applies in Null Error Rate as well.</w:t>
      </w:r>
    </w:p>
    <w:p w14:paraId="0DFA7294" w14:textId="4F273194" w:rsidR="00994C89" w:rsidRPr="00994C89" w:rsidRDefault="001376EB" w:rsidP="002F5F29">
      <m:oMathPara>
        <m:oMath>
          <m:d>
            <m:dPr>
              <m:begChr m:val="["/>
              <m:endChr m:val="]"/>
              <m:ctrlPr>
                <w:rPr>
                  <w:rFonts w:ascii="Cambria Math" w:hAnsi="Cambria Math"/>
                  <w:i/>
                </w:rPr>
              </m:ctrlPr>
            </m:dPr>
            <m:e>
              <m:r>
                <w:rPr>
                  <w:rFonts w:ascii="Cambria Math" w:hAnsi="Cambria Math"/>
                </w:rPr>
                <m:t>EQ14</m:t>
              </m:r>
            </m:e>
          </m:d>
          <m:r>
            <w:rPr>
              <w:rFonts w:ascii="Cambria Math" w:hAnsi="Cambria Math"/>
            </w:rPr>
            <m:t xml:space="preserve"> NER=</m:t>
          </m:r>
          <m:f>
            <m:fPr>
              <m:ctrlPr>
                <w:rPr>
                  <w:rFonts w:ascii="Cambria Math" w:hAnsi="Cambria Math"/>
                  <w:i/>
                </w:rPr>
              </m:ctrlPr>
            </m:fPr>
            <m:num>
              <m:r>
                <w:rPr>
                  <w:rFonts w:ascii="Cambria Math" w:hAnsi="Cambria Math"/>
                </w:rPr>
                <m:t>MinClass</m:t>
              </m:r>
            </m:num>
            <m:den>
              <m:r>
                <w:rPr>
                  <w:rFonts w:ascii="Cambria Math" w:hAnsi="Cambria Math"/>
                </w:rPr>
                <m:t>MaxClass</m:t>
              </m:r>
            </m:den>
          </m:f>
        </m:oMath>
      </m:oMathPara>
    </w:p>
    <w:p w14:paraId="780B13BB" w14:textId="22AF90E6" w:rsidR="00994C89" w:rsidRPr="00994C89" w:rsidRDefault="00702488" w:rsidP="002F5F29">
      <w:r>
        <w:t>Null Error Rate’s equation is given by EQ14.</w:t>
      </w:r>
    </w:p>
    <w:p w14:paraId="34AB383B" w14:textId="77777777" w:rsidR="00994C89" w:rsidRDefault="002F5F29" w:rsidP="00994C89">
      <w:pPr>
        <w:pStyle w:val="Heading3"/>
      </w:pPr>
      <w:bookmarkStart w:id="71" w:name="_Toc477111388"/>
      <w:r w:rsidRPr="00441395">
        <w:t>Prevalence</w:t>
      </w:r>
      <w:bookmarkEnd w:id="71"/>
    </w:p>
    <w:p w14:paraId="3421E889" w14:textId="5754BC22" w:rsidR="002F5F29" w:rsidRDefault="001B3EF2" w:rsidP="002F5F29">
      <w:r w:rsidRPr="001B3EF2">
        <w:t>P</w:t>
      </w:r>
      <w:r w:rsidR="001B6013" w:rsidRPr="001B3EF2">
        <w:t>revalence</w:t>
      </w:r>
      <w:r w:rsidR="001B6013">
        <w:t xml:space="preserve"> is essentially the probability before</w:t>
      </w:r>
      <w:r w:rsidR="00A45B04">
        <w:t xml:space="preserve"> any attempt at prediction is made, that a project is going to be approved, namely, the prior probability of approval,</w:t>
      </w:r>
      <w:r w:rsidR="001B6013">
        <w:t xml:space="preserve"> </w:t>
      </w:r>
      <w:r w:rsidR="00A45B04">
        <w:t>showing</w:t>
      </w:r>
      <w:r w:rsidR="002F5F29">
        <w:t xml:space="preserve"> how often projects </w:t>
      </w:r>
      <w:r w:rsidR="00A45B04">
        <w:t xml:space="preserve">are </w:t>
      </w:r>
      <w:r w:rsidR="002F5F29">
        <w:t>approved in the dataset.</w:t>
      </w:r>
      <w:r w:rsidR="00417F56">
        <w:t xml:space="preserve"> </w:t>
      </w:r>
      <w:r w:rsidR="00417F56" w:rsidRPr="00417F56">
        <w:rPr>
          <w:vertAlign w:val="superscript"/>
        </w:rPr>
        <w:t>[</w:t>
      </w:r>
      <w:r w:rsidR="00417F56" w:rsidRPr="00417F56">
        <w:rPr>
          <w:vertAlign w:val="superscript"/>
        </w:rPr>
        <w:fldChar w:fldCharType="begin"/>
      </w:r>
      <w:r w:rsidR="00417F56" w:rsidRPr="00417F56">
        <w:rPr>
          <w:vertAlign w:val="superscript"/>
        </w:rPr>
        <w:instrText xml:space="preserve"> REF _Ref476589669 \r \h </w:instrText>
      </w:r>
      <w:r w:rsidR="00417F56">
        <w:rPr>
          <w:vertAlign w:val="superscript"/>
        </w:rPr>
        <w:instrText xml:space="preserve"> \* MERGEFORMAT </w:instrText>
      </w:r>
      <w:r w:rsidR="00417F56" w:rsidRPr="00417F56">
        <w:rPr>
          <w:vertAlign w:val="superscript"/>
        </w:rPr>
      </w:r>
      <w:r w:rsidR="00417F56" w:rsidRPr="00417F56">
        <w:rPr>
          <w:vertAlign w:val="superscript"/>
        </w:rPr>
        <w:fldChar w:fldCharType="separate"/>
      </w:r>
      <w:r w:rsidR="001E38BA">
        <w:rPr>
          <w:vertAlign w:val="superscript"/>
        </w:rPr>
        <w:t>17</w:t>
      </w:r>
      <w:r w:rsidR="00417F56" w:rsidRPr="00417F56">
        <w:rPr>
          <w:vertAlign w:val="superscript"/>
        </w:rPr>
        <w:fldChar w:fldCharType="end"/>
      </w:r>
      <w:r w:rsidR="00417F56" w:rsidRPr="00417F56">
        <w:rPr>
          <w:vertAlign w:val="superscript"/>
        </w:rPr>
        <w:t xml:space="preserve">, </w:t>
      </w:r>
      <w:r w:rsidR="00417F56" w:rsidRPr="00417F56">
        <w:rPr>
          <w:vertAlign w:val="superscript"/>
        </w:rPr>
        <w:fldChar w:fldCharType="begin"/>
      </w:r>
      <w:r w:rsidR="00417F56" w:rsidRPr="00417F56">
        <w:rPr>
          <w:vertAlign w:val="superscript"/>
        </w:rPr>
        <w:instrText xml:space="preserve"> REF _Ref476699515 \r \h </w:instrText>
      </w:r>
      <w:r w:rsidR="00417F56">
        <w:rPr>
          <w:vertAlign w:val="superscript"/>
        </w:rPr>
        <w:instrText xml:space="preserve"> \* MERGEFORMAT </w:instrText>
      </w:r>
      <w:r w:rsidR="00417F56" w:rsidRPr="00417F56">
        <w:rPr>
          <w:vertAlign w:val="superscript"/>
        </w:rPr>
      </w:r>
      <w:r w:rsidR="00417F56" w:rsidRPr="00417F56">
        <w:rPr>
          <w:vertAlign w:val="superscript"/>
        </w:rPr>
        <w:fldChar w:fldCharType="separate"/>
      </w:r>
      <w:r w:rsidR="001E38BA">
        <w:rPr>
          <w:vertAlign w:val="superscript"/>
        </w:rPr>
        <w:t>21</w:t>
      </w:r>
      <w:r w:rsidR="00417F56" w:rsidRPr="00417F56">
        <w:rPr>
          <w:vertAlign w:val="superscript"/>
        </w:rPr>
        <w:fldChar w:fldCharType="end"/>
      </w:r>
      <w:r w:rsidR="00417F56" w:rsidRPr="00417F56">
        <w:rPr>
          <w:vertAlign w:val="superscript"/>
        </w:rPr>
        <w:t>]</w:t>
      </w:r>
    </w:p>
    <w:p w14:paraId="13E297C7" w14:textId="4AB951EC" w:rsidR="002F5F29" w:rsidRPr="00994C89" w:rsidRDefault="001376EB" w:rsidP="002F5F29">
      <m:oMathPara>
        <m:oMath>
          <m:d>
            <m:dPr>
              <m:begChr m:val="["/>
              <m:endChr m:val="]"/>
              <m:ctrlPr>
                <w:rPr>
                  <w:rFonts w:ascii="Cambria Math" w:hAnsi="Cambria Math"/>
                  <w:i/>
                </w:rPr>
              </m:ctrlPr>
            </m:dPr>
            <m:e>
              <m:r>
                <w:rPr>
                  <w:rFonts w:ascii="Cambria Math" w:hAnsi="Cambria Math"/>
                </w:rPr>
                <m:t>EQ15</m:t>
              </m:r>
            </m:e>
          </m:d>
          <m:r>
            <w:rPr>
              <w:rFonts w:ascii="Cambria Math" w:hAnsi="Cambria Math"/>
            </w:rPr>
            <m:t xml:space="preserve"> Prevalence=</m:t>
          </m:r>
          <m:f>
            <m:fPr>
              <m:ctrlPr>
                <w:rPr>
                  <w:rFonts w:ascii="Cambria Math" w:hAnsi="Cambria Math"/>
                  <w:i/>
                </w:rPr>
              </m:ctrlPr>
            </m:fPr>
            <m:num>
              <m:d>
                <m:dPr>
                  <m:ctrlPr>
                    <w:rPr>
                      <w:rFonts w:ascii="Cambria Math" w:hAnsi="Cambria Math"/>
                      <w:i/>
                    </w:rPr>
                  </m:ctrlPr>
                </m:dPr>
                <m:e>
                  <m:r>
                    <w:rPr>
                      <w:rFonts w:ascii="Cambria Math" w:hAnsi="Cambria Math"/>
                    </w:rPr>
                    <m:t>FP + TP</m:t>
                  </m:r>
                </m:e>
              </m:d>
            </m:num>
            <m:den>
              <m:d>
                <m:dPr>
                  <m:ctrlPr>
                    <w:rPr>
                      <w:rFonts w:ascii="Cambria Math" w:hAnsi="Cambria Math"/>
                      <w:i/>
                    </w:rPr>
                  </m:ctrlPr>
                </m:dPr>
                <m:e>
                  <m:r>
                    <w:rPr>
                      <w:rFonts w:ascii="Cambria Math" w:hAnsi="Cambria Math"/>
                    </w:rPr>
                    <m:t>TN + FN + F</m:t>
                  </m:r>
                  <m:r>
                    <w:rPr>
                      <w:rFonts w:ascii="Cambria Math" w:hAnsi="Cambria Math" w:cs="Cambria Math"/>
                    </w:rPr>
                    <m:t>P</m:t>
                  </m:r>
                  <m:r>
                    <w:rPr>
                      <w:rFonts w:ascii="Cambria Math" w:hAnsi="Cambria Math"/>
                    </w:rPr>
                    <m:t xml:space="preserve"> + TP</m:t>
                  </m:r>
                </m:e>
              </m:d>
            </m:den>
          </m:f>
        </m:oMath>
      </m:oMathPara>
    </w:p>
    <w:p w14:paraId="19953BF9" w14:textId="73AA98A6" w:rsidR="00994C89" w:rsidRPr="00994C89" w:rsidRDefault="00702488" w:rsidP="002F5F29">
      <w:r>
        <w:t>Prevalence’s equation is given by EQ15.</w:t>
      </w:r>
    </w:p>
    <w:p w14:paraId="2484F9FA" w14:textId="77777777" w:rsidR="002F5F29" w:rsidRDefault="002F5F29" w:rsidP="002F5F29">
      <w:pPr>
        <w:pStyle w:val="Heading3"/>
      </w:pPr>
      <w:bookmarkStart w:id="72" w:name="_Toc477111389"/>
      <w:r>
        <w:t>F1 Score</w:t>
      </w:r>
      <w:bookmarkEnd w:id="72"/>
    </w:p>
    <w:p w14:paraId="548B8BD2" w14:textId="791D63BD" w:rsidR="00637B65" w:rsidRDefault="001B3EF2" w:rsidP="00637B65">
      <w:r w:rsidRPr="001B3EF2">
        <w:t>F-measure</w:t>
      </w:r>
      <w:r w:rsidR="00637B65">
        <w:t xml:space="preserve"> </w:t>
      </w:r>
      <w:r>
        <w:t xml:space="preserve">is </w:t>
      </w:r>
      <w:r w:rsidR="001926F5">
        <w:t xml:space="preserve">the </w:t>
      </w:r>
      <w:r w:rsidR="001926F5" w:rsidRPr="009668C0">
        <w:t>weighted average of the true posit</w:t>
      </w:r>
      <w:r w:rsidR="001926F5">
        <w:t>ive rate (recall) and</w:t>
      </w:r>
      <w:r w:rsidR="00BB2B4B">
        <w:t xml:space="preserve"> the</w:t>
      </w:r>
      <w:r w:rsidR="001926F5">
        <w:t xml:space="preserve"> precision</w:t>
      </w:r>
      <w:r w:rsidR="00BB2B4B">
        <w:t>,</w:t>
      </w:r>
      <w:r w:rsidR="00637B65">
        <w:t xml:space="preserve"> measuring the model’s accuracy</w:t>
      </w:r>
      <w:r w:rsidR="001926F5">
        <w:t>; in o</w:t>
      </w:r>
      <w:r w:rsidR="002E4440">
        <w:t>ther words,</w:t>
      </w:r>
      <w:r w:rsidR="00637B65">
        <w:t xml:space="preserve"> it is</w:t>
      </w:r>
      <w:r w:rsidR="002E4440">
        <w:t xml:space="preserve"> their harmonic mean</w:t>
      </w:r>
      <w:r w:rsidR="00637B65">
        <w:t>, referencing the True Positives to the Arithmetic Mean of Predicted Positives and Real Positives</w:t>
      </w:r>
      <w:r w:rsidR="002E4440">
        <w:t>.</w:t>
      </w:r>
      <w:r w:rsidR="00284256">
        <w:t xml:space="preserve"> </w:t>
      </w:r>
      <w:r w:rsidR="00284256" w:rsidRPr="00284256">
        <w:t>F-score, like recall and precision, only considers the positive predictions</w:t>
      </w:r>
      <w:r w:rsidR="00284256">
        <w:t>,</w:t>
      </w:r>
      <w:r w:rsidR="00284256" w:rsidRPr="00284256">
        <w:t xml:space="preserve"> equating </w:t>
      </w:r>
      <w:r w:rsidR="00284256">
        <w:t>the</w:t>
      </w:r>
      <w:r w:rsidR="00284256" w:rsidRPr="00284256">
        <w:t xml:space="preserve"> probabilities under the assumption that the positive labels and the positive predictions should have the same distribution and prevalence</w:t>
      </w:r>
      <w:r w:rsidR="00BB2B4B">
        <w:t>.</w:t>
      </w:r>
      <w:r w:rsidR="002E4440">
        <w:t xml:space="preserve"> </w:t>
      </w:r>
      <w:r w:rsidR="00637B65">
        <w:t xml:space="preserve">A fundamental flaw in this is that it overlooks how well negative examples are handled, thus propagating the underlying </w:t>
      </w:r>
      <w:r w:rsidR="00637B65">
        <w:lastRenderedPageBreak/>
        <w:t xml:space="preserve">marginal prevalences and biases, failing to take the chance level performance into account. </w:t>
      </w:r>
      <w:r w:rsidR="00637B65" w:rsidRPr="00BF28FE">
        <w:rPr>
          <w:vertAlign w:val="superscript"/>
        </w:rPr>
        <w:t>[</w:t>
      </w:r>
      <w:r w:rsidR="00637B65" w:rsidRPr="00BF28FE">
        <w:rPr>
          <w:vertAlign w:val="superscript"/>
        </w:rPr>
        <w:fldChar w:fldCharType="begin"/>
      </w:r>
      <w:r w:rsidR="00637B65" w:rsidRPr="00BF28FE">
        <w:rPr>
          <w:vertAlign w:val="superscript"/>
        </w:rPr>
        <w:instrText xml:space="preserve"> REF _Ref476589669 \r \h </w:instrText>
      </w:r>
      <w:r w:rsidR="00637B65">
        <w:rPr>
          <w:vertAlign w:val="superscript"/>
        </w:rPr>
        <w:instrText xml:space="preserve"> \* MERGEFORMAT </w:instrText>
      </w:r>
      <w:r w:rsidR="00637B65" w:rsidRPr="00BF28FE">
        <w:rPr>
          <w:vertAlign w:val="superscript"/>
        </w:rPr>
      </w:r>
      <w:r w:rsidR="00637B65" w:rsidRPr="00BF28FE">
        <w:rPr>
          <w:vertAlign w:val="superscript"/>
        </w:rPr>
        <w:fldChar w:fldCharType="separate"/>
      </w:r>
      <w:r w:rsidR="001E38BA">
        <w:rPr>
          <w:vertAlign w:val="superscript"/>
        </w:rPr>
        <w:t>17</w:t>
      </w:r>
      <w:r w:rsidR="00637B65" w:rsidRPr="00BF28FE">
        <w:rPr>
          <w:vertAlign w:val="superscript"/>
        </w:rPr>
        <w:fldChar w:fldCharType="end"/>
      </w:r>
      <w:r w:rsidR="00637B65" w:rsidRPr="00BF28FE">
        <w:rPr>
          <w:vertAlign w:val="superscript"/>
        </w:rPr>
        <w:t>]</w:t>
      </w:r>
    </w:p>
    <w:p w14:paraId="53FC2B92" w14:textId="0C949FEB" w:rsidR="00702488" w:rsidRPr="002F5F29" w:rsidRDefault="001376EB" w:rsidP="00702488">
      <w:pPr>
        <w:rPr>
          <w:rFonts w:ascii="Arial" w:hAnsi="Arial" w:cs="Arial"/>
        </w:rPr>
      </w:pPr>
      <m:oMathPara>
        <m:oMath>
          <m:d>
            <m:dPr>
              <m:begChr m:val="["/>
              <m:endChr m:val="]"/>
              <m:ctrlPr>
                <w:rPr>
                  <w:rFonts w:ascii="Cambria Math" w:hAnsi="Cambria Math"/>
                  <w:i/>
                </w:rPr>
              </m:ctrlPr>
            </m:dPr>
            <m:e>
              <m:r>
                <w:rPr>
                  <w:rFonts w:ascii="Cambria Math" w:hAnsi="Cambria Math"/>
                </w:rPr>
                <m:t>EQ16</m:t>
              </m:r>
            </m:e>
          </m:d>
          <m:r>
            <w:rPr>
              <w:rFonts w:ascii="Cambria Math" w:hAnsi="Cambria Math"/>
            </w:rPr>
            <m:t xml:space="preserve"> F1=2∙</m:t>
          </m:r>
          <m:f>
            <m:fPr>
              <m:ctrlPr>
                <w:rPr>
                  <w:rFonts w:ascii="Cambria Math" w:hAnsi="Cambria Math"/>
                  <w:i/>
                </w:rPr>
              </m:ctrlPr>
            </m:fPr>
            <m:num>
              <m:r>
                <w:rPr>
                  <w:rFonts w:ascii="Cambria Math" w:hAnsi="Cambria Math"/>
                </w:rPr>
                <m:t>Precision∙Recall</m:t>
              </m:r>
            </m:num>
            <m:den>
              <m:r>
                <w:rPr>
                  <w:rFonts w:ascii="Cambria Math" w:hAnsi="Cambria Math"/>
                </w:rPr>
                <m:t>Precision+Recall</m:t>
              </m:r>
            </m:den>
          </m:f>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2∙TP</m:t>
                  </m:r>
                </m:e>
              </m:d>
            </m:num>
            <m:den>
              <m:d>
                <m:dPr>
                  <m:ctrlPr>
                    <w:rPr>
                      <w:rFonts w:ascii="Cambria Math" w:hAnsi="Cambria Math"/>
                      <w:i/>
                    </w:rPr>
                  </m:ctrlPr>
                </m:dPr>
                <m:e>
                  <m:r>
                    <w:rPr>
                      <w:rFonts w:ascii="Cambria Math" w:hAnsi="Cambria Math"/>
                    </w:rPr>
                    <m:t>2∙</m:t>
                  </m:r>
                  <m:r>
                    <w:rPr>
                      <w:rFonts w:ascii="Cambria Math" w:hAnsi="Cambria Math" w:cs="Cambria Math"/>
                    </w:rPr>
                    <m:t>T</m:t>
                  </m:r>
                  <m:r>
                    <w:rPr>
                      <w:rFonts w:ascii="Cambria Math" w:hAnsi="Cambria Math"/>
                    </w:rPr>
                    <m:t>P</m:t>
                  </m:r>
                </m:e>
              </m:d>
              <m:r>
                <w:rPr>
                  <w:rFonts w:ascii="Cambria Math" w:hAnsi="Cambria Math"/>
                </w:rPr>
                <m:t>+FP + FN</m:t>
              </m:r>
            </m:den>
          </m:f>
        </m:oMath>
      </m:oMathPara>
    </w:p>
    <w:p w14:paraId="2DAC021B" w14:textId="7ADA9540" w:rsidR="00702488" w:rsidRDefault="00702488" w:rsidP="00492125">
      <w:r>
        <w:t>F1’s equation is given by EQ16.</w:t>
      </w:r>
    </w:p>
    <w:p w14:paraId="52567D89" w14:textId="4E468C82" w:rsidR="002F5F29" w:rsidRDefault="00284256" w:rsidP="002F5F29">
      <w:pPr>
        <w:pStyle w:val="Heading3"/>
      </w:pPr>
      <w:bookmarkStart w:id="73" w:name="_Toc477111390"/>
      <w:r>
        <w:t>G-measure</w:t>
      </w:r>
      <w:bookmarkEnd w:id="73"/>
    </w:p>
    <w:p w14:paraId="090E8C98" w14:textId="4BC93B6D" w:rsidR="00637B65" w:rsidRDefault="00637B65" w:rsidP="00E42836">
      <w:r>
        <w:t xml:space="preserve">G-measure is the </w:t>
      </w:r>
      <w:r w:rsidRPr="00E42836">
        <w:t>Geometric Mean of Recall and Precision</w:t>
      </w:r>
      <w:r>
        <w:t>; a normalisation of True Positives to the geometric mean of Predicted Positives and Real Positives</w:t>
      </w:r>
      <w:r w:rsidR="00F23422">
        <w:t>, indicating</w:t>
      </w:r>
      <w:r w:rsidRPr="009668C0">
        <w:t xml:space="preserve"> the central tendency of </w:t>
      </w:r>
      <w:r>
        <w:t xml:space="preserve">the predictions. </w:t>
      </w:r>
      <w:r w:rsidR="00F23422">
        <w:t xml:space="preserve">A fundamental flaw in this is that it overlooks how well negative examples are handled, thus propagating the underlying marginal prevalences and biases, failing to take the chance level performance into account. </w:t>
      </w:r>
      <w:r w:rsidR="00F23422" w:rsidRPr="00BF28FE">
        <w:rPr>
          <w:vertAlign w:val="superscript"/>
        </w:rPr>
        <w:t>[</w:t>
      </w:r>
      <w:r w:rsidR="00F23422" w:rsidRPr="00BF28FE">
        <w:rPr>
          <w:vertAlign w:val="superscript"/>
        </w:rPr>
        <w:fldChar w:fldCharType="begin"/>
      </w:r>
      <w:r w:rsidR="00F23422" w:rsidRPr="00BF28FE">
        <w:rPr>
          <w:vertAlign w:val="superscript"/>
        </w:rPr>
        <w:instrText xml:space="preserve"> REF _Ref476589669 \r \h </w:instrText>
      </w:r>
      <w:r w:rsidR="00F23422">
        <w:rPr>
          <w:vertAlign w:val="superscript"/>
        </w:rPr>
        <w:instrText xml:space="preserve"> \* MERGEFORMAT </w:instrText>
      </w:r>
      <w:r w:rsidR="00F23422" w:rsidRPr="00BF28FE">
        <w:rPr>
          <w:vertAlign w:val="superscript"/>
        </w:rPr>
      </w:r>
      <w:r w:rsidR="00F23422" w:rsidRPr="00BF28FE">
        <w:rPr>
          <w:vertAlign w:val="superscript"/>
        </w:rPr>
        <w:fldChar w:fldCharType="separate"/>
      </w:r>
      <w:r w:rsidR="001E38BA">
        <w:rPr>
          <w:vertAlign w:val="superscript"/>
        </w:rPr>
        <w:t>17</w:t>
      </w:r>
      <w:r w:rsidR="00F23422" w:rsidRPr="00BF28FE">
        <w:rPr>
          <w:vertAlign w:val="superscript"/>
        </w:rPr>
        <w:fldChar w:fldCharType="end"/>
      </w:r>
      <w:r w:rsidR="00F23422" w:rsidRPr="00BF28FE">
        <w:rPr>
          <w:vertAlign w:val="superscript"/>
        </w:rPr>
        <w:t>]</w:t>
      </w:r>
    </w:p>
    <w:p w14:paraId="0CCF16A6" w14:textId="26030345" w:rsidR="00167F86" w:rsidRPr="00167F86" w:rsidRDefault="001376EB" w:rsidP="002F5F29">
      <m:oMathPara>
        <m:oMath>
          <m:d>
            <m:dPr>
              <m:begChr m:val="["/>
              <m:endChr m:val="]"/>
              <m:ctrlPr>
                <w:rPr>
                  <w:rFonts w:ascii="Cambria Math" w:hAnsi="Cambria Math"/>
                  <w:i/>
                </w:rPr>
              </m:ctrlPr>
            </m:dPr>
            <m:e>
              <m:r>
                <w:rPr>
                  <w:rFonts w:ascii="Cambria Math" w:hAnsi="Cambria Math"/>
                </w:rPr>
                <m:t>EQ17</m:t>
              </m:r>
            </m:e>
          </m:d>
          <m:r>
            <w:rPr>
              <w:rFonts w:ascii="Cambria Math" w:hAnsi="Cambria Math"/>
            </w:rPr>
            <m:t xml:space="preserve"> G=</m:t>
          </m:r>
          <m:rad>
            <m:radPr>
              <m:degHide m:val="1"/>
              <m:ctrlPr>
                <w:rPr>
                  <w:rFonts w:ascii="Cambria Math" w:hAnsi="Cambria Math"/>
                  <w:i/>
                </w:rPr>
              </m:ctrlPr>
            </m:radPr>
            <m:deg/>
            <m:e>
              <m:r>
                <w:rPr>
                  <w:rFonts w:ascii="Cambria Math" w:hAnsi="Cambria Math"/>
                </w:rPr>
                <m:t>Precision∙Recall</m:t>
              </m:r>
            </m:e>
          </m:rad>
          <m:r>
            <w:rPr>
              <w:rFonts w:ascii="Cambria Math" w:hAnsi="Cambria Math"/>
            </w:rPr>
            <m:t>=</m:t>
          </m:r>
          <m:rad>
            <m:radPr>
              <m:degHide m:val="1"/>
              <m:ctrlPr>
                <w:rPr>
                  <w:rFonts w:ascii="Cambria Math" w:hAnsi="Cambria Math"/>
                  <w:i/>
                </w:rPr>
              </m:ctrlPr>
            </m:radPr>
            <m:deg/>
            <m:e>
              <m:d>
                <m:dPr>
                  <m:ctrlPr>
                    <w:rPr>
                      <w:rFonts w:ascii="Cambria Math" w:hAnsi="Cambria Math"/>
                      <w:i/>
                    </w:rPr>
                  </m:ctrlPr>
                </m:dPr>
                <m:e>
                  <m:f>
                    <m:fPr>
                      <m:ctrlPr>
                        <w:rPr>
                          <w:rFonts w:ascii="Cambria Math" w:hAnsi="Cambria Math"/>
                          <w:i/>
                        </w:rPr>
                      </m:ctrlPr>
                    </m:fPr>
                    <m:num>
                      <m:r>
                        <w:rPr>
                          <w:rFonts w:ascii="Cambria Math" w:hAnsi="Cambria Math"/>
                        </w:rPr>
                        <m:t>TP</m:t>
                      </m:r>
                    </m:num>
                    <m:den>
                      <m:d>
                        <m:dPr>
                          <m:ctrlPr>
                            <w:rPr>
                              <w:rFonts w:ascii="Cambria Math" w:hAnsi="Cambria Math"/>
                              <w:i/>
                            </w:rPr>
                          </m:ctrlPr>
                        </m:dPr>
                        <m:e>
                          <m:r>
                            <w:rPr>
                              <w:rFonts w:ascii="Cambria Math" w:hAnsi="Cambria Math"/>
                            </w:rPr>
                            <m:t>TP + FP</m:t>
                          </m:r>
                        </m:e>
                      </m:d>
                    </m:den>
                  </m:f>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TP</m:t>
                      </m:r>
                    </m:num>
                    <m:den>
                      <m:d>
                        <m:dPr>
                          <m:ctrlPr>
                            <w:rPr>
                              <w:rFonts w:ascii="Cambria Math" w:hAnsi="Cambria Math"/>
                              <w:i/>
                            </w:rPr>
                          </m:ctrlPr>
                        </m:dPr>
                        <m:e>
                          <m:r>
                            <w:rPr>
                              <w:rFonts w:ascii="Cambria Math" w:hAnsi="Cambria Math"/>
                            </w:rPr>
                            <m:t>TP + FN</m:t>
                          </m:r>
                        </m:e>
                      </m:d>
                    </m:den>
                  </m:f>
                </m:e>
              </m:d>
            </m:e>
          </m:rad>
        </m:oMath>
      </m:oMathPara>
    </w:p>
    <w:p w14:paraId="2258E562" w14:textId="3277CFBB" w:rsidR="00167F86" w:rsidRPr="00167F86" w:rsidRDefault="00284256" w:rsidP="002F5F29">
      <w:r>
        <w:t>G-measure</w:t>
      </w:r>
      <w:r w:rsidR="00702488">
        <w:t>’s equation is given by EQ17.</w:t>
      </w:r>
    </w:p>
    <w:p w14:paraId="7F2223F0" w14:textId="14BC23C6" w:rsidR="002F5F29" w:rsidRDefault="001926F5" w:rsidP="00F83BD3">
      <w:pPr>
        <w:pStyle w:val="Heading3"/>
      </w:pPr>
      <w:bookmarkStart w:id="74" w:name="_Toc477111391"/>
      <w:r w:rsidRPr="009668C0">
        <w:t>Matthews correlation coefficient</w:t>
      </w:r>
      <w:r w:rsidR="00F83BD3">
        <w:t xml:space="preserve">, </w:t>
      </w:r>
      <w:r w:rsidR="00F83BD3" w:rsidRPr="002F5F29">
        <w:rPr>
          <w:lang w:val="el-GR"/>
        </w:rPr>
        <w:t>φ</w:t>
      </w:r>
      <w:r w:rsidR="00F83BD3">
        <w:t xml:space="preserve"> (</w:t>
      </w:r>
      <w:r w:rsidR="00F83BD3" w:rsidRPr="00F83BD3">
        <w:t>PhiMCC</w:t>
      </w:r>
      <w:r w:rsidR="00F83BD3">
        <w:t>)</w:t>
      </w:r>
      <w:bookmarkEnd w:id="74"/>
    </w:p>
    <w:p w14:paraId="78C97466" w14:textId="7503F103" w:rsidR="001926F5" w:rsidRPr="00284256" w:rsidRDefault="00284256" w:rsidP="002F5F29">
      <w:r w:rsidRPr="00284256">
        <w:t xml:space="preserve">Matthews </w:t>
      </w:r>
      <w:r>
        <w:rPr>
          <w:lang w:val="el-GR"/>
        </w:rPr>
        <w:t>φ</w:t>
      </w:r>
      <w:r w:rsidRPr="00284256">
        <w:t xml:space="preserve"> </w:t>
      </w:r>
      <w:r>
        <w:t xml:space="preserve">is </w:t>
      </w:r>
      <w:r w:rsidR="001926F5" w:rsidRPr="009668C0">
        <w:t xml:space="preserve">a correlation coefficient between the observed and predicted </w:t>
      </w:r>
      <w:r w:rsidR="001926F5">
        <w:t>values,</w:t>
      </w:r>
      <w:r>
        <w:t xml:space="preserve"> measuring a binary model’s classification quality</w:t>
      </w:r>
      <w:r w:rsidR="00CF014B">
        <w:t xml:space="preserve"> and </w:t>
      </w:r>
      <w:r w:rsidR="00CF014B" w:rsidRPr="00CF014B">
        <w:t xml:space="preserve">is </w:t>
      </w:r>
      <w:r w:rsidR="00CF014B">
        <w:t>viewed</w:t>
      </w:r>
      <w:r w:rsidR="00CF014B" w:rsidRPr="00CF014B">
        <w:t xml:space="preserve"> as a balanced measure</w:t>
      </w:r>
      <w:r w:rsidR="00CF014B">
        <w:t>,</w:t>
      </w:r>
      <w:r w:rsidR="00CF014B" w:rsidRPr="00CF014B">
        <w:t xml:space="preserve"> used even </w:t>
      </w:r>
      <w:r w:rsidR="00CF014B">
        <w:t>if extended class imbalance is present</w:t>
      </w:r>
      <w:r>
        <w:t xml:space="preserve">. </w:t>
      </w:r>
      <w:r>
        <w:rPr>
          <w:lang w:val="el-GR"/>
        </w:rPr>
        <w:t>φ</w:t>
      </w:r>
      <w:r>
        <w:t xml:space="preserve"> ranges from -1 to +1 with </w:t>
      </w:r>
      <w:r w:rsidR="00CF014B">
        <w:t>“</w:t>
      </w:r>
      <w:r>
        <w:t>+1</w:t>
      </w:r>
      <w:r w:rsidR="00CF014B">
        <w:t>”</w:t>
      </w:r>
      <w:r>
        <w:t xml:space="preserve"> </w:t>
      </w:r>
      <w:r w:rsidR="00CF014B">
        <w:t xml:space="preserve">illustrating a perfect prediction, “0” a random one and “-1” signifying total disagreement between predicted and actual values. </w:t>
      </w:r>
    </w:p>
    <w:p w14:paraId="670F6A18" w14:textId="0ED869B2" w:rsidR="00167F86" w:rsidRPr="00167F86" w:rsidRDefault="001376EB" w:rsidP="002F5F29">
      <m:oMathPara>
        <m:oMath>
          <m:d>
            <m:dPr>
              <m:begChr m:val="["/>
              <m:endChr m:val="]"/>
              <m:ctrlPr>
                <w:rPr>
                  <w:rFonts w:ascii="Cambria Math" w:hAnsi="Cambria Math"/>
                  <w:i/>
                  <w:lang w:val="el-GR"/>
                </w:rPr>
              </m:ctrlPr>
            </m:dPr>
            <m:e>
              <m:r>
                <w:rPr>
                  <w:rFonts w:ascii="Cambria Math" w:hAnsi="Cambria Math"/>
                  <w:lang w:val="el-GR"/>
                </w:rPr>
                <m:t>EQ19</m:t>
              </m:r>
            </m:e>
          </m:d>
          <m:r>
            <w:rPr>
              <w:rFonts w:ascii="Cambria Math" w:hAnsi="Cambria Math"/>
              <w:lang w:val="el-GR"/>
            </w:rPr>
            <m:t xml:space="preserve"> φ=</m:t>
          </m:r>
          <m:f>
            <m:fPr>
              <m:ctrlPr>
                <w:rPr>
                  <w:rFonts w:ascii="Cambria Math" w:hAnsi="Cambria Math"/>
                  <w:i/>
                </w:rPr>
              </m:ctrlPr>
            </m:fPr>
            <m:num>
              <m:d>
                <m:dPr>
                  <m:ctrlPr>
                    <w:rPr>
                      <w:rFonts w:ascii="Cambria Math" w:hAnsi="Cambria Math"/>
                      <w:i/>
                    </w:rPr>
                  </m:ctrlPr>
                </m:dPr>
                <m:e>
                  <m:d>
                    <m:dPr>
                      <m:ctrlPr>
                        <w:rPr>
                          <w:rFonts w:ascii="Cambria Math" w:hAnsi="Cambria Math"/>
                          <w:i/>
                        </w:rPr>
                      </m:ctrlPr>
                    </m:dPr>
                    <m:e>
                      <m:r>
                        <w:rPr>
                          <w:rFonts w:ascii="Cambria Math" w:hAnsi="Cambria Math"/>
                        </w:rPr>
                        <m:t>TP * TN</m:t>
                      </m:r>
                    </m:e>
                  </m:d>
                  <m:r>
                    <w:rPr>
                      <w:rFonts w:ascii="Cambria Math" w:hAnsi="Cambria Math"/>
                    </w:rPr>
                    <m:t xml:space="preserve">- </m:t>
                  </m:r>
                  <m:d>
                    <m:dPr>
                      <m:ctrlPr>
                        <w:rPr>
                          <w:rFonts w:ascii="Cambria Math" w:hAnsi="Cambria Math"/>
                          <w:i/>
                        </w:rPr>
                      </m:ctrlPr>
                    </m:dPr>
                    <m:e>
                      <m:r>
                        <w:rPr>
                          <w:rFonts w:ascii="Cambria Math" w:hAnsi="Cambria Math"/>
                        </w:rPr>
                        <m:t>FP * FN</m:t>
                      </m:r>
                    </m:e>
                  </m:d>
                </m:e>
              </m:d>
            </m:num>
            <m:den>
              <m:rad>
                <m:radPr>
                  <m:degHide m:val="1"/>
                  <m:ctrlPr>
                    <w:rPr>
                      <w:rFonts w:ascii="Cambria Math" w:hAnsi="Cambria Math"/>
                      <w:i/>
                    </w:rPr>
                  </m:ctrlPr>
                </m:radPr>
                <m:deg/>
                <m:e>
                  <m:d>
                    <m:dPr>
                      <m:ctrlPr>
                        <w:rPr>
                          <w:rFonts w:ascii="Cambria Math" w:hAnsi="Cambria Math"/>
                          <w:i/>
                        </w:rPr>
                      </m:ctrlPr>
                    </m:dPr>
                    <m:e>
                      <m:r>
                        <w:rPr>
                          <w:rFonts w:ascii="Cambria Math" w:hAnsi="Cambria Math"/>
                        </w:rPr>
                        <m:t>TP + FP</m:t>
                      </m:r>
                    </m:e>
                  </m:d>
                  <m:r>
                    <w:rPr>
                      <w:rFonts w:ascii="Cambria Math" w:hAnsi="Cambria Math"/>
                    </w:rPr>
                    <m:t xml:space="preserve">* </m:t>
                  </m:r>
                  <m:d>
                    <m:dPr>
                      <m:ctrlPr>
                        <w:rPr>
                          <w:rFonts w:ascii="Cambria Math" w:hAnsi="Cambria Math"/>
                          <w:i/>
                        </w:rPr>
                      </m:ctrlPr>
                    </m:dPr>
                    <m:e>
                      <m:r>
                        <w:rPr>
                          <w:rFonts w:ascii="Cambria Math" w:hAnsi="Cambria Math"/>
                        </w:rPr>
                        <m:t>TP + FN</m:t>
                      </m:r>
                    </m:e>
                  </m:d>
                  <m:r>
                    <w:rPr>
                      <w:rFonts w:ascii="Cambria Math" w:hAnsi="Cambria Math"/>
                    </w:rPr>
                    <m:t xml:space="preserve">* </m:t>
                  </m:r>
                  <m:d>
                    <m:dPr>
                      <m:ctrlPr>
                        <w:rPr>
                          <w:rFonts w:ascii="Cambria Math" w:hAnsi="Cambria Math"/>
                          <w:i/>
                        </w:rPr>
                      </m:ctrlPr>
                    </m:dPr>
                    <m:e>
                      <m:r>
                        <w:rPr>
                          <w:rFonts w:ascii="Cambria Math" w:hAnsi="Cambria Math"/>
                        </w:rPr>
                        <m:t>TN + FP</m:t>
                      </m:r>
                    </m:e>
                  </m:d>
                  <m:r>
                    <w:rPr>
                      <w:rFonts w:ascii="Cambria Math" w:hAnsi="Cambria Math"/>
                    </w:rPr>
                    <m:t xml:space="preserve">* </m:t>
                  </m:r>
                  <m:d>
                    <m:dPr>
                      <m:ctrlPr>
                        <w:rPr>
                          <w:rFonts w:ascii="Cambria Math" w:hAnsi="Cambria Math"/>
                          <w:i/>
                        </w:rPr>
                      </m:ctrlPr>
                    </m:dPr>
                    <m:e>
                      <m:r>
                        <w:rPr>
                          <w:rFonts w:ascii="Cambria Math" w:hAnsi="Cambria Math"/>
                        </w:rPr>
                        <m:t>TN + FN</m:t>
                      </m:r>
                    </m:e>
                  </m:d>
                </m:e>
              </m:rad>
            </m:den>
          </m:f>
        </m:oMath>
      </m:oMathPara>
    </w:p>
    <w:p w14:paraId="59016A8E" w14:textId="031FFE91" w:rsidR="00167F86" w:rsidRPr="00167F86" w:rsidRDefault="000A76CE" w:rsidP="002F5F29">
      <w:r w:rsidRPr="000A76CE">
        <w:t>Matthews correlation coefficient</w:t>
      </w:r>
      <w:r>
        <w:t>’s equation is given by EQ19.</w:t>
      </w:r>
    </w:p>
    <w:p w14:paraId="48945FF8" w14:textId="01DCAE9A" w:rsidR="002F5F29" w:rsidRDefault="001926F5" w:rsidP="002F5F29">
      <w:pPr>
        <w:pStyle w:val="Heading3"/>
      </w:pPr>
      <w:bookmarkStart w:id="75" w:name="_Toc477111392"/>
      <w:r w:rsidRPr="009668C0">
        <w:t>Cohen's kappa coefficient</w:t>
      </w:r>
      <w:r w:rsidR="00F83BD3">
        <w:t>,</w:t>
      </w:r>
      <w:r w:rsidR="00F83BD3" w:rsidRPr="00F83BD3">
        <w:rPr>
          <w:lang w:val="en-GB"/>
        </w:rPr>
        <w:t xml:space="preserve"> </w:t>
      </w:r>
      <w:r w:rsidR="00F83BD3" w:rsidRPr="002F5F29">
        <w:rPr>
          <w:lang w:val="el-GR"/>
        </w:rPr>
        <w:t>κ</w:t>
      </w:r>
      <w:r w:rsidR="00F83BD3">
        <w:t xml:space="preserve"> (</w:t>
      </w:r>
      <w:r w:rsidR="00F83BD3" w:rsidRPr="009668C0">
        <w:t>CohensK</w:t>
      </w:r>
      <w:r w:rsidR="00F83BD3">
        <w:t>)</w:t>
      </w:r>
      <w:bookmarkEnd w:id="75"/>
    </w:p>
    <w:p w14:paraId="63835461" w14:textId="12EA8A1F" w:rsidR="001926F5" w:rsidRDefault="00BB2B4B" w:rsidP="002F5F29">
      <w:r w:rsidRPr="009668C0">
        <w:t>Cohen's</w:t>
      </w:r>
      <w:r>
        <w:t xml:space="preserve"> </w:t>
      </w:r>
      <w:r w:rsidRPr="002F5F29">
        <w:rPr>
          <w:lang w:val="el-GR"/>
        </w:rPr>
        <w:t>κ</w:t>
      </w:r>
      <w:r>
        <w:t xml:space="preserve"> is </w:t>
      </w:r>
      <w:r w:rsidR="001926F5">
        <w:t>a</w:t>
      </w:r>
      <w:r w:rsidR="001926F5" w:rsidRPr="009668C0">
        <w:t xml:space="preserve"> measure of how well the classifier performed as compared to how well it would have performed simply by chance</w:t>
      </w:r>
      <w:r w:rsidR="002E4440">
        <w:t xml:space="preserve">. </w:t>
      </w:r>
      <w:r w:rsidR="00CF014B" w:rsidRPr="002F5F29">
        <w:rPr>
          <w:lang w:val="el-GR"/>
        </w:rPr>
        <w:t>κ</w:t>
      </w:r>
      <w:r w:rsidR="00CF014B">
        <w:t xml:space="preserve"> is, as most measures are, b</w:t>
      </w:r>
      <w:r w:rsidR="002E4440">
        <w:t>iased.</w:t>
      </w:r>
      <w:r w:rsidR="00CF014B">
        <w:t xml:space="preserve"> A high </w:t>
      </w:r>
      <w:r w:rsidR="00CF014B" w:rsidRPr="002F5F29">
        <w:rPr>
          <w:lang w:val="el-GR"/>
        </w:rPr>
        <w:t>κ</w:t>
      </w:r>
      <w:r w:rsidR="00CF014B">
        <w:t xml:space="preserve"> value implies a significant difference between the accuracy and the Null Error Rate.</w:t>
      </w:r>
      <w:r w:rsidR="00BF28FE">
        <w:t xml:space="preserve"> </w:t>
      </w:r>
      <w:r w:rsidR="00BF28FE" w:rsidRPr="00BF28FE">
        <w:rPr>
          <w:vertAlign w:val="superscript"/>
        </w:rPr>
        <w:t>[</w:t>
      </w:r>
      <w:r w:rsidR="00BF28FE" w:rsidRPr="00BF28FE">
        <w:rPr>
          <w:vertAlign w:val="superscript"/>
        </w:rPr>
        <w:fldChar w:fldCharType="begin"/>
      </w:r>
      <w:r w:rsidR="00BF28FE" w:rsidRPr="00BF28FE">
        <w:rPr>
          <w:vertAlign w:val="superscript"/>
        </w:rPr>
        <w:instrText xml:space="preserve"> REF _Ref476589669 \r \h </w:instrText>
      </w:r>
      <w:r w:rsidR="00BF28FE">
        <w:rPr>
          <w:vertAlign w:val="superscript"/>
        </w:rPr>
        <w:instrText xml:space="preserve"> \* MERGEFORMAT </w:instrText>
      </w:r>
      <w:r w:rsidR="00BF28FE" w:rsidRPr="00BF28FE">
        <w:rPr>
          <w:vertAlign w:val="superscript"/>
        </w:rPr>
      </w:r>
      <w:r w:rsidR="00BF28FE" w:rsidRPr="00BF28FE">
        <w:rPr>
          <w:vertAlign w:val="superscript"/>
        </w:rPr>
        <w:fldChar w:fldCharType="separate"/>
      </w:r>
      <w:r w:rsidR="001E38BA">
        <w:rPr>
          <w:vertAlign w:val="superscript"/>
        </w:rPr>
        <w:t>17</w:t>
      </w:r>
      <w:r w:rsidR="00BF28FE" w:rsidRPr="00BF28FE">
        <w:rPr>
          <w:vertAlign w:val="superscript"/>
        </w:rPr>
        <w:fldChar w:fldCharType="end"/>
      </w:r>
      <w:r w:rsidR="00BF28FE" w:rsidRPr="00BF28FE">
        <w:rPr>
          <w:vertAlign w:val="superscript"/>
        </w:rPr>
        <w:t>]</w:t>
      </w:r>
    </w:p>
    <w:p w14:paraId="455A3B7A" w14:textId="40A8E581" w:rsidR="008C0924" w:rsidRPr="008C0924" w:rsidRDefault="001376EB" w:rsidP="002F5F29">
      <m:oMathPara>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TP + TN</m:t>
                  </m:r>
                </m:e>
              </m:d>
            </m:num>
            <m:den>
              <m:d>
                <m:dPr>
                  <m:ctrlPr>
                    <w:rPr>
                      <w:rFonts w:ascii="Cambria Math" w:hAnsi="Cambria Math"/>
                      <w:i/>
                    </w:rPr>
                  </m:ctrlPr>
                </m:dPr>
                <m:e>
                  <m:r>
                    <w:rPr>
                      <w:rFonts w:ascii="Cambria Math" w:hAnsi="Cambria Math"/>
                    </w:rPr>
                    <m:t>TN + FN + FP + TP</m:t>
                  </m:r>
                </m:e>
              </m:d>
            </m:den>
          </m:f>
        </m:oMath>
      </m:oMathPara>
    </w:p>
    <w:p w14:paraId="2A794B66" w14:textId="19B4B72A" w:rsidR="008C0924" w:rsidRPr="008C0924" w:rsidRDefault="001376EB" w:rsidP="002F5F29">
      <m:oMathPara>
        <m:oMath>
          <m:sSub>
            <m:sSubPr>
              <m:ctrlPr>
                <w:rPr>
                  <w:rFonts w:ascii="Cambria Math" w:hAnsi="Cambria Math"/>
                  <w:i/>
                </w:rPr>
              </m:ctrlPr>
            </m:sSubPr>
            <m:e>
              <m:r>
                <w:rPr>
                  <w:rFonts w:ascii="Cambria Math" w:hAnsi="Cambria Math"/>
                </w:rPr>
                <m:t>M</m:t>
              </m:r>
            </m:e>
            <m:sub>
              <m:r>
                <w:rPr>
                  <w:rFonts w:ascii="Cambria Math" w:hAnsi="Cambria Math"/>
                </w:rPr>
                <m:t>a</m:t>
              </m:r>
            </m:sub>
          </m:sSub>
          <m:r>
            <w:rPr>
              <w:rFonts w:ascii="Cambria Math" w:hAnsi="Cambria Math"/>
            </w:rPr>
            <m:t>=</m:t>
          </m:r>
          <m:f>
            <m:fPr>
              <m:ctrlPr>
                <w:rPr>
                  <w:rFonts w:ascii="Cambria Math" w:hAnsi="Cambria Math"/>
                  <w:i/>
                </w:rPr>
              </m:ctrlPr>
            </m:fPr>
            <m:num>
              <m:d>
                <m:dPr>
                  <m:ctrlPr>
                    <w:rPr>
                      <w:rFonts w:ascii="Cambria Math" w:hAnsi="Cambria Math"/>
                      <w:i/>
                    </w:rPr>
                  </m:ctrlPr>
                </m:dPr>
                <m:e>
                  <m:d>
                    <m:dPr>
                      <m:ctrlPr>
                        <w:rPr>
                          <w:rFonts w:ascii="Cambria Math" w:hAnsi="Cambria Math"/>
                          <w:i/>
                        </w:rPr>
                      </m:ctrlPr>
                    </m:dPr>
                    <m:e>
                      <m:r>
                        <w:rPr>
                          <w:rFonts w:ascii="Cambria Math" w:hAnsi="Cambria Math"/>
                        </w:rPr>
                        <m:t>TP + FP</m:t>
                      </m:r>
                    </m:e>
                  </m:d>
                  <m:r>
                    <w:rPr>
                      <w:rFonts w:ascii="Cambria Math" w:hAnsi="Cambria Math"/>
                    </w:rPr>
                    <m:t>∙</m:t>
                  </m:r>
                  <m:d>
                    <m:dPr>
                      <m:ctrlPr>
                        <w:rPr>
                          <w:rFonts w:ascii="Cambria Math" w:hAnsi="Cambria Math"/>
                          <w:i/>
                        </w:rPr>
                      </m:ctrlPr>
                    </m:dPr>
                    <m:e>
                      <m:r>
                        <w:rPr>
                          <w:rFonts w:ascii="Cambria Math" w:hAnsi="Cambria Math"/>
                        </w:rPr>
                        <m:t>TP + FN</m:t>
                      </m:r>
                    </m:e>
                  </m:d>
                </m:e>
              </m:d>
            </m:num>
            <m:den>
              <m:d>
                <m:dPr>
                  <m:ctrlPr>
                    <w:rPr>
                      <w:rFonts w:ascii="Cambria Math" w:hAnsi="Cambria Math"/>
                      <w:i/>
                    </w:rPr>
                  </m:ctrlPr>
                </m:dPr>
                <m:e>
                  <m:r>
                    <w:rPr>
                      <w:rFonts w:ascii="Cambria Math" w:hAnsi="Cambria Math"/>
                    </w:rPr>
                    <m:t>TN + FN + FP + TP</m:t>
                  </m:r>
                </m:e>
              </m:d>
            </m:den>
          </m:f>
        </m:oMath>
      </m:oMathPara>
    </w:p>
    <w:p w14:paraId="7F13947C" w14:textId="6102F694" w:rsidR="008C0924" w:rsidRPr="008C0924" w:rsidRDefault="001376EB" w:rsidP="002F5F29">
      <m:oMathPara>
        <m:oMath>
          <m:sSub>
            <m:sSubPr>
              <m:ctrlPr>
                <w:rPr>
                  <w:rFonts w:ascii="Cambria Math" w:hAnsi="Cambria Math"/>
                  <w:i/>
                </w:rPr>
              </m:ctrlPr>
            </m:sSubPr>
            <m:e>
              <m:r>
                <w:rPr>
                  <w:rFonts w:ascii="Cambria Math" w:hAnsi="Cambria Math"/>
                </w:rPr>
                <m:t>M</m:t>
              </m:r>
            </m:e>
            <m:sub>
              <m:r>
                <w:rPr>
                  <w:rFonts w:ascii="Cambria Math" w:hAnsi="Cambria Math"/>
                </w:rPr>
                <m:t>b</m:t>
              </m:r>
            </m:sub>
          </m:sSub>
          <m:r>
            <w:rPr>
              <w:rFonts w:ascii="Cambria Math" w:hAnsi="Cambria Math"/>
            </w:rPr>
            <m:t>=</m:t>
          </m:r>
          <m:f>
            <m:fPr>
              <m:ctrlPr>
                <w:rPr>
                  <w:rFonts w:ascii="Cambria Math" w:hAnsi="Cambria Math"/>
                  <w:i/>
                </w:rPr>
              </m:ctrlPr>
            </m:fPr>
            <m:num>
              <m:d>
                <m:dPr>
                  <m:ctrlPr>
                    <w:rPr>
                      <w:rFonts w:ascii="Cambria Math" w:hAnsi="Cambria Math"/>
                      <w:i/>
                    </w:rPr>
                  </m:ctrlPr>
                </m:dPr>
                <m:e>
                  <m:d>
                    <m:dPr>
                      <m:ctrlPr>
                        <w:rPr>
                          <w:rFonts w:ascii="Cambria Math" w:hAnsi="Cambria Math"/>
                          <w:i/>
                        </w:rPr>
                      </m:ctrlPr>
                    </m:dPr>
                    <m:e>
                      <m:r>
                        <w:rPr>
                          <w:rFonts w:ascii="Cambria Math" w:hAnsi="Cambria Math"/>
                        </w:rPr>
                        <m:t>FN + TN</m:t>
                      </m:r>
                    </m:e>
                  </m:d>
                  <m:r>
                    <w:rPr>
                      <w:rFonts w:ascii="Cambria Math" w:hAnsi="Cambria Math"/>
                    </w:rPr>
                    <m:t xml:space="preserve">∙ </m:t>
                  </m:r>
                  <m:d>
                    <m:dPr>
                      <m:ctrlPr>
                        <w:rPr>
                          <w:rFonts w:ascii="Cambria Math" w:hAnsi="Cambria Math"/>
                          <w:i/>
                        </w:rPr>
                      </m:ctrlPr>
                    </m:dPr>
                    <m:e>
                      <m:r>
                        <w:rPr>
                          <w:rFonts w:ascii="Cambria Math" w:hAnsi="Cambria Math"/>
                        </w:rPr>
                        <m:t>FP + TN</m:t>
                      </m:r>
                    </m:e>
                  </m:d>
                </m:e>
              </m:d>
            </m:num>
            <m:den>
              <m:d>
                <m:dPr>
                  <m:ctrlPr>
                    <w:rPr>
                      <w:rFonts w:ascii="Cambria Math" w:hAnsi="Cambria Math"/>
                      <w:i/>
                    </w:rPr>
                  </m:ctrlPr>
                </m:dPr>
                <m:e>
                  <m:r>
                    <w:rPr>
                      <w:rFonts w:ascii="Cambria Math" w:hAnsi="Cambria Math"/>
                    </w:rPr>
                    <m:t>TN + FN + FP + TP</m:t>
                  </m:r>
                </m:e>
              </m:d>
            </m:den>
          </m:f>
        </m:oMath>
      </m:oMathPara>
    </w:p>
    <w:p w14:paraId="13BD2563" w14:textId="590305B4" w:rsidR="008C0924" w:rsidRPr="008C0924" w:rsidRDefault="001376EB" w:rsidP="002F5F29">
      <m:oMathPara>
        <m:oMath>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a</m:t>
                      </m:r>
                    </m:sub>
                  </m:sSub>
                  <m:r>
                    <w:rPr>
                      <w:rFonts w:ascii="Cambria Math" w:hAnsi="Cambria Math"/>
                    </w:rPr>
                    <m:t xml:space="preserve"> + </m:t>
                  </m:r>
                  <m:sSub>
                    <m:sSubPr>
                      <m:ctrlPr>
                        <w:rPr>
                          <w:rFonts w:ascii="Cambria Math" w:hAnsi="Cambria Math"/>
                          <w:i/>
                        </w:rPr>
                      </m:ctrlPr>
                    </m:sSubPr>
                    <m:e>
                      <m:r>
                        <w:rPr>
                          <w:rFonts w:ascii="Cambria Math" w:hAnsi="Cambria Math"/>
                        </w:rPr>
                        <m:t>M</m:t>
                      </m:r>
                    </m:e>
                    <m:sub>
                      <m:r>
                        <w:rPr>
                          <w:rFonts w:ascii="Cambria Math" w:hAnsi="Cambria Math"/>
                        </w:rPr>
                        <m:t>b</m:t>
                      </m:r>
                    </m:sub>
                  </m:sSub>
                </m:e>
              </m:d>
            </m:num>
            <m:den>
              <m:d>
                <m:dPr>
                  <m:ctrlPr>
                    <w:rPr>
                      <w:rFonts w:ascii="Cambria Math" w:hAnsi="Cambria Math"/>
                      <w:i/>
                    </w:rPr>
                  </m:ctrlPr>
                </m:dPr>
                <m:e>
                  <m:r>
                    <w:rPr>
                      <w:rFonts w:ascii="Cambria Math" w:hAnsi="Cambria Math"/>
                    </w:rPr>
                    <m:t>TN + FN + FP + TP</m:t>
                  </m:r>
                </m:e>
              </m:d>
            </m:den>
          </m:f>
        </m:oMath>
      </m:oMathPara>
    </w:p>
    <w:p w14:paraId="26F85377" w14:textId="0BAAEDAA" w:rsidR="008C0924" w:rsidRPr="008C0924" w:rsidRDefault="001376EB" w:rsidP="002F5F29">
      <m:oMathPara>
        <m:oMath>
          <m:d>
            <m:dPr>
              <m:begChr m:val="["/>
              <m:endChr m:val="]"/>
              <m:ctrlPr>
                <w:rPr>
                  <w:rFonts w:ascii="Cambria Math" w:hAnsi="Cambria Math"/>
                  <w:i/>
                  <w:lang w:val="el-GR"/>
                </w:rPr>
              </m:ctrlPr>
            </m:dPr>
            <m:e>
              <m:r>
                <w:rPr>
                  <w:rFonts w:ascii="Cambria Math" w:hAnsi="Cambria Math"/>
                  <w:lang w:val="el-GR"/>
                </w:rPr>
                <m:t>EQ20</m:t>
              </m:r>
            </m:e>
          </m:d>
          <m:r>
            <w:rPr>
              <w:rFonts w:ascii="Cambria Math" w:hAnsi="Cambria Math"/>
              <w:lang w:val="el-GR"/>
            </w:rPr>
            <m:t xml:space="preserve"> κ</m:t>
          </m:r>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 xml:space="preserve"> - </m:t>
                  </m:r>
                  <m:sSub>
                    <m:sSubPr>
                      <m:ctrlPr>
                        <w:rPr>
                          <w:rFonts w:ascii="Cambria Math" w:hAnsi="Cambria Math"/>
                          <w:i/>
                        </w:rPr>
                      </m:ctrlPr>
                    </m:sSubPr>
                    <m:e>
                      <m:r>
                        <w:rPr>
                          <w:rFonts w:ascii="Cambria Math" w:hAnsi="Cambria Math"/>
                        </w:rPr>
                        <m:t>P</m:t>
                      </m:r>
                    </m:e>
                    <m:sub>
                      <m:r>
                        <w:rPr>
                          <w:rFonts w:ascii="Cambria Math" w:hAnsi="Cambria Math"/>
                        </w:rPr>
                        <m:t>e</m:t>
                      </m:r>
                    </m:sub>
                  </m:sSub>
                </m:e>
              </m:d>
            </m:num>
            <m:den>
              <m:d>
                <m:dPr>
                  <m:ctrlPr>
                    <w:rPr>
                      <w:rFonts w:ascii="Cambria Math" w:hAnsi="Cambria Math"/>
                      <w:i/>
                    </w:rPr>
                  </m:ctrlPr>
                </m:dPr>
                <m:e>
                  <m:r>
                    <w:rPr>
                      <w:rFonts w:ascii="Cambria Math" w:hAnsi="Cambria Math"/>
                    </w:rPr>
                    <m:t xml:space="preserve">1 - </m:t>
                  </m:r>
                  <m:sSub>
                    <m:sSubPr>
                      <m:ctrlPr>
                        <w:rPr>
                          <w:rFonts w:ascii="Cambria Math" w:hAnsi="Cambria Math"/>
                          <w:i/>
                        </w:rPr>
                      </m:ctrlPr>
                    </m:sSubPr>
                    <m:e>
                      <m:r>
                        <w:rPr>
                          <w:rFonts w:ascii="Cambria Math" w:hAnsi="Cambria Math"/>
                        </w:rPr>
                        <m:t>P</m:t>
                      </m:r>
                    </m:e>
                    <m:sub>
                      <m:r>
                        <w:rPr>
                          <w:rFonts w:ascii="Cambria Math" w:hAnsi="Cambria Math"/>
                        </w:rPr>
                        <m:t>e</m:t>
                      </m:r>
                    </m:sub>
                  </m:sSub>
                </m:e>
              </m:d>
            </m:den>
          </m:f>
        </m:oMath>
      </m:oMathPara>
    </w:p>
    <w:p w14:paraId="0BE473C9" w14:textId="6D2ED660" w:rsidR="008C0924" w:rsidRPr="008C0924" w:rsidRDefault="000A76CE" w:rsidP="002F5F29">
      <w:r w:rsidRPr="000A76CE">
        <w:t>Cohen's kappa coefficient</w:t>
      </w:r>
      <w:r>
        <w:t>’s equation is given by EQ20.</w:t>
      </w:r>
    </w:p>
    <w:p w14:paraId="664CE0D5" w14:textId="3E2F1371" w:rsidR="002F5F29" w:rsidRDefault="001926F5" w:rsidP="002F5F29">
      <w:pPr>
        <w:pStyle w:val="Heading3"/>
      </w:pPr>
      <w:bookmarkStart w:id="76" w:name="_Toc477111393"/>
      <w:r w:rsidRPr="009668C0">
        <w:t>Youden's J statistic</w:t>
      </w:r>
      <w:bookmarkEnd w:id="76"/>
    </w:p>
    <w:p w14:paraId="5E39C19D" w14:textId="1B48F635" w:rsidR="006F2385" w:rsidRDefault="00F6455B" w:rsidP="002F5F29">
      <w:r>
        <w:t xml:space="preserve">With a range from -1 to 1, </w:t>
      </w:r>
      <w:r w:rsidRPr="00F6455B">
        <w:t xml:space="preserve">Youden's index </w:t>
      </w:r>
      <w:r w:rsidR="00BD04B7">
        <w:t>i</w:t>
      </w:r>
      <w:r>
        <w:t xml:space="preserve">s </w:t>
      </w:r>
      <w:r w:rsidR="001926F5">
        <w:t xml:space="preserve">an estimation of </w:t>
      </w:r>
      <w:r w:rsidR="001926F5" w:rsidRPr="009668C0">
        <w:t>the probability of an informed decision</w:t>
      </w:r>
      <w:r>
        <w:t xml:space="preserve">, meaning that it’s 0 for a classifier that </w:t>
      </w:r>
      <w:r w:rsidRPr="00F6455B">
        <w:t xml:space="preserve">gives the same proportion of positive results for </w:t>
      </w:r>
      <w:r w:rsidR="006F2385">
        <w:t xml:space="preserve">projects that were approved </w:t>
      </w:r>
      <w:r w:rsidR="00BD04B7">
        <w:t>or</w:t>
      </w:r>
      <w:r w:rsidR="006F2385">
        <w:t xml:space="preserve"> disapproved</w:t>
      </w:r>
      <w:r>
        <w:t>.</w:t>
      </w:r>
      <w:r w:rsidR="00825D9E">
        <w:t xml:space="preserve"> It</w:t>
      </w:r>
      <w:r w:rsidR="00437D35">
        <w:t>s underlying</w:t>
      </w:r>
      <w:r w:rsidR="00BB2B4B">
        <w:t xml:space="preserve"> logic</w:t>
      </w:r>
      <w:r w:rsidR="00437D35">
        <w:t xml:space="preserve"> begins with subtracting the proportion of incorrectly predicted approved projects from the correctly predicted ones as a measure of the model’s success on the approved projects </w:t>
      </w:r>
      <m:oMath>
        <m:d>
          <m:dPr>
            <m:ctrlPr>
              <w:rPr>
                <w:rFonts w:ascii="Cambria Math" w:hAnsi="Cambria Math"/>
                <w:i/>
              </w:rPr>
            </m:ctrlPr>
          </m:dPr>
          <m:e>
            <m:f>
              <m:fPr>
                <m:ctrlPr>
                  <w:rPr>
                    <w:rFonts w:ascii="Cambria Math" w:hAnsi="Cambria Math"/>
                    <w:i/>
                  </w:rPr>
                </m:ctrlPr>
              </m:fPr>
              <m:num>
                <m:r>
                  <w:rPr>
                    <w:rFonts w:ascii="Cambria Math" w:hAnsi="Cambria Math"/>
                  </w:rPr>
                  <m:t>TP-FN</m:t>
                </m:r>
              </m:num>
              <m:den>
                <m:r>
                  <w:rPr>
                    <w:rFonts w:ascii="Cambria Math" w:hAnsi="Cambria Math"/>
                  </w:rPr>
                  <m:t>TP+FN</m:t>
                </m:r>
              </m:den>
            </m:f>
          </m:e>
        </m:d>
      </m:oMath>
      <w:r w:rsidR="00437D35">
        <w:t xml:space="preserve">. By extension, </w:t>
      </w:r>
      <m:oMath>
        <m:d>
          <m:dPr>
            <m:ctrlPr>
              <w:rPr>
                <w:rFonts w:ascii="Cambria Math" w:hAnsi="Cambria Math"/>
                <w:i/>
              </w:rPr>
            </m:ctrlPr>
          </m:dPr>
          <m:e>
            <m:f>
              <m:fPr>
                <m:ctrlPr>
                  <w:rPr>
                    <w:rFonts w:ascii="Cambria Math" w:hAnsi="Cambria Math"/>
                    <w:i/>
                  </w:rPr>
                </m:ctrlPr>
              </m:fPr>
              <m:num>
                <m:r>
                  <w:rPr>
                    <w:rFonts w:ascii="Cambria Math" w:hAnsi="Cambria Math"/>
                  </w:rPr>
                  <m:t>TN-FP</m:t>
                </m:r>
              </m:num>
              <m:den>
                <m:r>
                  <w:rPr>
                    <w:rFonts w:ascii="Cambria Math" w:hAnsi="Cambria Math"/>
                  </w:rPr>
                  <m:t>TN+FP</m:t>
                </m:r>
              </m:den>
            </m:f>
          </m:e>
        </m:d>
      </m:oMath>
      <w:r w:rsidR="00437D35">
        <w:t xml:space="preserve"> applies for the cancelled projects. </w:t>
      </w:r>
      <w:r w:rsidR="00437D35" w:rsidRPr="00BD04B7">
        <w:t>Youden's J</w:t>
      </w:r>
      <w:r w:rsidR="00437D35">
        <w:t xml:space="preserve"> takes the mean value of the two as its value, assuming parity on the cost of False Positives and False Negatives.</w:t>
      </w:r>
    </w:p>
    <w:p w14:paraId="4048F9A9" w14:textId="2E086A89" w:rsidR="001926F5" w:rsidRDefault="00BD04B7" w:rsidP="00437D35">
      <w:pPr>
        <w:ind w:firstLine="284"/>
      </w:pPr>
      <w:r w:rsidRPr="00BD04B7">
        <w:t>Youden's index is</w:t>
      </w:r>
      <w:r w:rsidR="00825D9E">
        <w:t xml:space="preserve"> </w:t>
      </w:r>
      <w:r w:rsidR="00825D9E" w:rsidRPr="00825D9E">
        <w:t xml:space="preserve">the maximum vertical distance between the </w:t>
      </w:r>
      <w:r w:rsidR="00825D9E" w:rsidRPr="00BD04B7">
        <w:t xml:space="preserve">Receiver Operating Characteristic </w:t>
      </w:r>
      <w:r w:rsidR="00825D9E">
        <w:t>(</w:t>
      </w:r>
      <w:r w:rsidR="00825D9E" w:rsidRPr="00825D9E">
        <w:t>ROC</w:t>
      </w:r>
      <w:r w:rsidR="00825D9E">
        <w:t>)</w:t>
      </w:r>
      <w:r w:rsidR="00825D9E" w:rsidRPr="00825D9E">
        <w:t xml:space="preserve"> curve and the chance line</w:t>
      </w:r>
      <w:r w:rsidR="00825D9E">
        <w:t xml:space="preserve"> and is</w:t>
      </w:r>
      <w:r w:rsidRPr="00BD04B7">
        <w:t xml:space="preserve"> often used </w:t>
      </w:r>
      <w:r>
        <w:t>alongside</w:t>
      </w:r>
      <w:r w:rsidRPr="00BD04B7">
        <w:t xml:space="preserve"> ROC analysis.</w:t>
      </w:r>
      <w:r>
        <w:t xml:space="preserve"> </w:t>
      </w:r>
      <w:r w:rsidRPr="00BD04B7">
        <w:t>Youden's J statistic</w:t>
      </w:r>
      <w:r>
        <w:t xml:space="preserve"> </w:t>
      </w:r>
      <w:r w:rsidRPr="00BD04B7">
        <w:t>is defined for all points of a ROC curve, and</w:t>
      </w:r>
      <w:r>
        <w:t xml:space="preserve"> should a model yield a probability result rather than a binary, its</w:t>
      </w:r>
      <w:r w:rsidRPr="00BD04B7">
        <w:t xml:space="preserve"> maximum value </w:t>
      </w:r>
      <w:r>
        <w:t>can be used</w:t>
      </w:r>
      <w:r w:rsidRPr="00BD04B7">
        <w:t xml:space="preserve"> for selecting the optimum cut-off point.</w:t>
      </w:r>
      <w:r w:rsidR="00437D35">
        <w:t xml:space="preserve"> </w:t>
      </w:r>
      <w:r w:rsidR="00A67BAD" w:rsidRPr="002F5F29">
        <w:rPr>
          <w:vertAlign w:val="superscript"/>
        </w:rPr>
        <w:t>[</w:t>
      </w:r>
      <w:r w:rsidR="00A67BAD" w:rsidRPr="002F5F29">
        <w:rPr>
          <w:vertAlign w:val="superscript"/>
        </w:rPr>
        <w:fldChar w:fldCharType="begin"/>
      </w:r>
      <w:r w:rsidR="00A67BAD" w:rsidRPr="002F5F29">
        <w:rPr>
          <w:vertAlign w:val="superscript"/>
        </w:rPr>
        <w:instrText xml:space="preserve"> REF _Ref476562400 \r \h  \* MERGEFORMAT </w:instrText>
      </w:r>
      <w:r w:rsidR="00A67BAD" w:rsidRPr="002F5F29">
        <w:rPr>
          <w:vertAlign w:val="superscript"/>
        </w:rPr>
      </w:r>
      <w:r w:rsidR="00A67BAD" w:rsidRPr="002F5F29">
        <w:rPr>
          <w:vertAlign w:val="superscript"/>
        </w:rPr>
        <w:fldChar w:fldCharType="separate"/>
      </w:r>
      <w:r w:rsidR="001E38BA">
        <w:rPr>
          <w:vertAlign w:val="superscript"/>
        </w:rPr>
        <w:t>16</w:t>
      </w:r>
      <w:r w:rsidR="00A67BAD" w:rsidRPr="002F5F29">
        <w:rPr>
          <w:vertAlign w:val="superscript"/>
        </w:rPr>
        <w:fldChar w:fldCharType="end"/>
      </w:r>
      <w:r w:rsidR="009F441F">
        <w:rPr>
          <w:vertAlign w:val="superscript"/>
        </w:rPr>
        <w:t xml:space="preserve">, 17, </w:t>
      </w:r>
      <w:r w:rsidR="009F441F">
        <w:rPr>
          <w:vertAlign w:val="superscript"/>
        </w:rPr>
        <w:fldChar w:fldCharType="begin"/>
      </w:r>
      <w:r w:rsidR="009F441F">
        <w:rPr>
          <w:vertAlign w:val="superscript"/>
        </w:rPr>
        <w:instrText xml:space="preserve"> REF _Ref476603261 \r \h </w:instrText>
      </w:r>
      <w:r w:rsidR="009F441F">
        <w:rPr>
          <w:vertAlign w:val="superscript"/>
        </w:rPr>
      </w:r>
      <w:r w:rsidR="009F441F">
        <w:rPr>
          <w:vertAlign w:val="superscript"/>
        </w:rPr>
        <w:fldChar w:fldCharType="separate"/>
      </w:r>
      <w:r w:rsidR="001E38BA">
        <w:rPr>
          <w:vertAlign w:val="superscript"/>
        </w:rPr>
        <w:t>19</w:t>
      </w:r>
      <w:r w:rsidR="009F441F">
        <w:rPr>
          <w:vertAlign w:val="superscript"/>
        </w:rPr>
        <w:fldChar w:fldCharType="end"/>
      </w:r>
      <w:r w:rsidR="00A67BAD" w:rsidRPr="002F5F29">
        <w:rPr>
          <w:vertAlign w:val="superscript"/>
        </w:rPr>
        <w:t>]</w:t>
      </w:r>
    </w:p>
    <w:p w14:paraId="574CDD24" w14:textId="321DB7E3" w:rsidR="001519BE" w:rsidRPr="008C0924" w:rsidRDefault="001376EB" w:rsidP="00E836F2">
      <m:oMathPara>
        <m:oMath>
          <m:d>
            <m:dPr>
              <m:begChr m:val="["/>
              <m:endChr m:val="]"/>
              <m:ctrlPr>
                <w:rPr>
                  <w:rFonts w:ascii="Cambria Math" w:hAnsi="Cambria Math"/>
                  <w:i/>
                </w:rPr>
              </m:ctrlPr>
            </m:dPr>
            <m:e>
              <m:r>
                <w:rPr>
                  <w:rFonts w:ascii="Cambria Math" w:hAnsi="Cambria Math"/>
                </w:rPr>
                <m:t>EQ21</m:t>
              </m:r>
            </m:e>
          </m:d>
          <m:r>
            <w:rPr>
              <w:rFonts w:ascii="Cambria Math" w:hAnsi="Cambria Math"/>
            </w:rPr>
            <m:t xml:space="preserve"> J=TPR+FNR-1=</m:t>
          </m:r>
          <m:d>
            <m:dPr>
              <m:ctrlPr>
                <w:rPr>
                  <w:rFonts w:ascii="Cambria Math" w:hAnsi="Cambria Math"/>
                  <w:i/>
                </w:rPr>
              </m:ctrlPr>
            </m:dPr>
            <m:e>
              <m:f>
                <m:fPr>
                  <m:ctrlPr>
                    <w:rPr>
                      <w:rFonts w:ascii="Cambria Math" w:hAnsi="Cambria Math"/>
                      <w:i/>
                    </w:rPr>
                  </m:ctrlPr>
                </m:fPr>
                <m:num>
                  <m:r>
                    <w:rPr>
                      <w:rFonts w:ascii="Cambria Math" w:hAnsi="Cambria Math"/>
                    </w:rPr>
                    <m:t>TP</m:t>
                  </m:r>
                </m:num>
                <m:den>
                  <m:r>
                    <w:rPr>
                      <w:rFonts w:ascii="Cambria Math" w:hAnsi="Cambria Math"/>
                    </w:rPr>
                    <m:t>TP+FN</m:t>
                  </m:r>
                </m:den>
              </m:f>
            </m:e>
          </m:d>
          <m:r>
            <w:rPr>
              <w:rFonts w:ascii="Cambria Math" w:hAnsi="Cambria Math"/>
            </w:rPr>
            <m:t xml:space="preserve">+ </m:t>
          </m:r>
          <m:d>
            <m:dPr>
              <m:ctrlPr>
                <w:rPr>
                  <w:rFonts w:ascii="Cambria Math" w:hAnsi="Cambria Math"/>
                  <w:i/>
                </w:rPr>
              </m:ctrlPr>
            </m:dPr>
            <m:e>
              <m:f>
                <m:fPr>
                  <m:ctrlPr>
                    <w:rPr>
                      <w:rFonts w:ascii="Cambria Math" w:hAnsi="Cambria Math"/>
                      <w:i/>
                    </w:rPr>
                  </m:ctrlPr>
                </m:fPr>
                <m:num>
                  <m:r>
                    <w:rPr>
                      <w:rFonts w:ascii="Cambria Math" w:hAnsi="Cambria Math"/>
                    </w:rPr>
                    <m:t>TN</m:t>
                  </m:r>
                </m:num>
                <m:den>
                  <m:r>
                    <w:rPr>
                      <w:rFonts w:ascii="Cambria Math" w:hAnsi="Cambria Math"/>
                    </w:rPr>
                    <m:t>TN+FP</m:t>
                  </m:r>
                </m:den>
              </m:f>
            </m:e>
          </m:d>
          <m:r>
            <w:rPr>
              <w:rFonts w:ascii="Cambria Math" w:hAnsi="Cambria Math"/>
            </w:rPr>
            <m:t>- 1</m:t>
          </m:r>
        </m:oMath>
      </m:oMathPara>
    </w:p>
    <w:p w14:paraId="521CE3ED" w14:textId="6BC9A15B" w:rsidR="000A76CE" w:rsidRDefault="000A76CE" w:rsidP="000A76CE">
      <w:r w:rsidRPr="000A76CE">
        <w:t>Youden's J statistic</w:t>
      </w:r>
      <w:r>
        <w:t>’s equation is given by EQ21.</w:t>
      </w:r>
    </w:p>
    <w:p w14:paraId="313FFDB8" w14:textId="2753ED72" w:rsidR="009F0B41" w:rsidRDefault="00417F56" w:rsidP="009F0B41">
      <w:pPr>
        <w:pStyle w:val="Heading3"/>
      </w:pPr>
      <w:bookmarkStart w:id="77" w:name="_Toc477111394"/>
      <w:r>
        <w:t>Receiver Operating C</w:t>
      </w:r>
      <w:r w:rsidR="009F0B41" w:rsidRPr="009F0B41">
        <w:t>haracteristic (ROC)</w:t>
      </w:r>
      <w:r w:rsidR="009E4901">
        <w:t xml:space="preserve"> Curve</w:t>
      </w:r>
      <w:bookmarkEnd w:id="77"/>
    </w:p>
    <w:p w14:paraId="2F5BDF08" w14:textId="61E11CDA" w:rsidR="00417F56" w:rsidRPr="00417F56" w:rsidRDefault="00D07AF9" w:rsidP="009F0B41">
      <w:r>
        <w:t>Receiver Operating C</w:t>
      </w:r>
      <w:r w:rsidRPr="009F0B41">
        <w:t>haracteristic</w:t>
      </w:r>
      <w:r>
        <w:t xml:space="preserve"> curves</w:t>
      </w:r>
      <w:r w:rsidRPr="009F0B41">
        <w:t xml:space="preserve"> </w:t>
      </w:r>
      <w:r>
        <w:t>visualise</w:t>
      </w:r>
      <w:r w:rsidRPr="00D07AF9">
        <w:t xml:space="preserve"> </w:t>
      </w:r>
      <w:r w:rsidRPr="00417F56">
        <w:t>and summarise</w:t>
      </w:r>
      <w:r w:rsidR="00417F56" w:rsidRPr="00417F56">
        <w:t xml:space="preserve"> the performance of a binary classifier over all possible thresholds by plotting the True Positive Rate (y-axis) against the False Positive Rate (x-axis) as</w:t>
      </w:r>
      <w:r w:rsidRPr="00D07AF9">
        <w:t xml:space="preserve"> </w:t>
      </w:r>
      <w:r w:rsidRPr="00417F56">
        <w:t>the threshold for assigning observations to a given class</w:t>
      </w:r>
      <w:r w:rsidR="00417F56" w:rsidRPr="00417F56">
        <w:t xml:space="preserve"> </w:t>
      </w:r>
      <w:r>
        <w:t>varies. The benefit of it is vast</w:t>
      </w:r>
      <w:r w:rsidR="00671DBC">
        <w:t>,</w:t>
      </w:r>
      <w:r>
        <w:t xml:space="preserve"> as other</w:t>
      </w:r>
      <w:r w:rsidR="00417F56" w:rsidRPr="00417F56">
        <w:t xml:space="preserve"> </w:t>
      </w:r>
      <w:r>
        <w:t>metrics typically</w:t>
      </w:r>
      <w:r w:rsidR="00417F56" w:rsidRPr="00417F56">
        <w:t xml:space="preserve"> only represent </w:t>
      </w:r>
      <w:r>
        <w:t>the</w:t>
      </w:r>
      <w:r w:rsidR="00417F56" w:rsidRPr="00417F56">
        <w:t xml:space="preserve"> </w:t>
      </w:r>
      <w:r w:rsidR="00417F56" w:rsidRPr="00417F56">
        <w:lastRenderedPageBreak/>
        <w:t>error rate for a single threshold</w:t>
      </w:r>
      <w:r>
        <w:t>. T</w:t>
      </w:r>
      <w:r w:rsidR="00417F56" w:rsidRPr="00417F56">
        <w:t>he</w:t>
      </w:r>
      <w:r>
        <w:t xml:space="preserve"> default</w:t>
      </w:r>
      <w:r w:rsidR="00417F56" w:rsidRPr="00417F56">
        <w:t xml:space="preserve"> threshold is 0.5, </w:t>
      </w:r>
      <w:r>
        <w:t>yielding</w:t>
      </w:r>
      <w:r w:rsidR="00417F56" w:rsidRPr="00417F56">
        <w:t xml:space="preserve"> a certain amount of TPR and FPR, however</w:t>
      </w:r>
      <w:r>
        <w:t>,</w:t>
      </w:r>
      <w:r w:rsidR="00417F56" w:rsidRPr="00417F56">
        <w:t xml:space="preserve"> </w:t>
      </w:r>
      <w:r>
        <w:t xml:space="preserve">it </w:t>
      </w:r>
      <w:r w:rsidR="00417F56" w:rsidRPr="00417F56">
        <w:t xml:space="preserve">can </w:t>
      </w:r>
      <w:r>
        <w:t xml:space="preserve">be </w:t>
      </w:r>
      <w:r w:rsidR="00417F56" w:rsidRPr="00417F56">
        <w:t>overrule</w:t>
      </w:r>
      <w:r>
        <w:t>d</w:t>
      </w:r>
      <w:r w:rsidR="00417F56" w:rsidRPr="00417F56">
        <w:t xml:space="preserve"> and</w:t>
      </w:r>
      <w:r w:rsidR="00361CD9" w:rsidRPr="00361CD9">
        <w:t xml:space="preserve"> </w:t>
      </w:r>
      <w:r w:rsidR="00361CD9" w:rsidRPr="00417F56">
        <w:t xml:space="preserve">the </w:t>
      </w:r>
      <w:r w:rsidR="00361CD9">
        <w:t>predictions can be</w:t>
      </w:r>
      <w:r w:rsidR="00417F56" w:rsidRPr="00417F56">
        <w:t xml:space="preserve"> </w:t>
      </w:r>
      <w:r>
        <w:t>fashion</w:t>
      </w:r>
      <w:r w:rsidR="00361CD9">
        <w:t>ed</w:t>
      </w:r>
      <w:r w:rsidR="00417F56" w:rsidRPr="00417F56">
        <w:t xml:space="preserve"> </w:t>
      </w:r>
      <w:r w:rsidR="00361CD9">
        <w:t>to another</w:t>
      </w:r>
      <w:r w:rsidR="00417F56" w:rsidRPr="00417F56">
        <w:t xml:space="preserve"> design.</w:t>
      </w:r>
      <w:r w:rsidR="00361CD9">
        <w:t xml:space="preserve"> The quicker the ROC curve reaches for the upper left corner, the better it does on classifying correctly, conversely, the more it stays in proximity to the diagonal line, the worst a job it does. This is because the upper left co</w:t>
      </w:r>
      <w:r w:rsidR="00AC20DC">
        <w:t xml:space="preserve">rner represents </w:t>
      </w:r>
      <w:r w:rsidR="00361CD9">
        <w:t xml:space="preserve">an idealised situation, whilst the diagonal line </w:t>
      </w:r>
      <w:r w:rsidR="00671DBC">
        <w:t>reflects</w:t>
      </w:r>
      <w:r w:rsidR="00361CD9">
        <w:t xml:space="preserve"> a classification technique tantamount to random guessing.</w:t>
      </w:r>
      <w:r w:rsidR="00AC20DC">
        <w:t xml:space="preserve"> T</w:t>
      </w:r>
      <w:r w:rsidR="00AC20DC" w:rsidRPr="00417F56">
        <w:t>he ROC curve and</w:t>
      </w:r>
      <w:r w:rsidR="00AC20DC">
        <w:t xml:space="preserve"> by extension its</w:t>
      </w:r>
      <w:r w:rsidR="00AC20DC" w:rsidRPr="00417F56">
        <w:t xml:space="preserve"> AUC are insensitive to whether </w:t>
      </w:r>
      <w:r w:rsidR="00671DBC">
        <w:t>the</w:t>
      </w:r>
      <w:r w:rsidR="00AC20DC" w:rsidRPr="00417F56">
        <w:t xml:space="preserve"> predicted probabilities are properly calibrated to actually represent probabilities</w:t>
      </w:r>
      <w:r w:rsidR="00AC20DC">
        <w:t xml:space="preserve">, meaning that they </w:t>
      </w:r>
      <w:r w:rsidR="00AC20DC" w:rsidRPr="00AC20DC">
        <w:t xml:space="preserve">would </w:t>
      </w:r>
      <w:r w:rsidR="00AC20DC">
        <w:t>remain</w:t>
      </w:r>
      <w:r w:rsidR="00AC20DC" w:rsidRPr="00AC20DC">
        <w:t xml:space="preserve"> identical </w:t>
      </w:r>
      <w:r w:rsidR="00AC20DC">
        <w:t>for</w:t>
      </w:r>
      <w:r w:rsidR="00AC20DC" w:rsidRPr="00AC20DC">
        <w:t xml:space="preserve"> probabilities ranged from 0.9 to 1 </w:t>
      </w:r>
      <w:r w:rsidR="00AC20DC">
        <w:t>as opposed to the norm</w:t>
      </w:r>
      <w:r w:rsidR="00AC20DC" w:rsidRPr="00AC20DC">
        <w:t xml:space="preserve"> of 0 to 1, </w:t>
      </w:r>
      <w:r w:rsidR="00AC20DC">
        <w:t>so</w:t>
      </w:r>
      <w:r w:rsidR="00AC20DC" w:rsidRPr="00AC20DC">
        <w:t xml:space="preserve"> long as the ordering of observations by predicte</w:t>
      </w:r>
      <w:r w:rsidR="00AC20DC">
        <w:t>d probability remained the same</w:t>
      </w:r>
      <w:r w:rsidR="00AC20DC" w:rsidRPr="00417F56">
        <w:t>.</w:t>
      </w:r>
      <w:r w:rsidR="00210D7A">
        <w:t xml:space="preserve"> ROC curves are only sensitive to rank ordering for the crucial part</w:t>
      </w:r>
      <w:r w:rsidR="00671DBC">
        <w:t>,</w:t>
      </w:r>
      <w:r w:rsidR="00210D7A">
        <w:t xml:space="preserve"> for the</w:t>
      </w:r>
      <w:r w:rsidR="00210D7A" w:rsidRPr="00210D7A">
        <w:t xml:space="preserve"> metric</w:t>
      </w:r>
      <w:r w:rsidR="00671DBC">
        <w:t xml:space="preserve"> illustrates</w:t>
      </w:r>
      <w:r w:rsidR="00210D7A">
        <w:t xml:space="preserve"> how good a job of class separation has been achieved by the classifier. I</w:t>
      </w:r>
      <w:r w:rsidR="00210D7A" w:rsidRPr="00210D7A">
        <w:t>t</w:t>
      </w:r>
      <w:r w:rsidR="00210D7A">
        <w:t xml:space="preserve"> can be utilised for evaluation in highly balanced and highly unbalanced datasets alike for the underlying logic is the representation of</w:t>
      </w:r>
      <w:r w:rsidR="00210D7A" w:rsidRPr="00210D7A">
        <w:t xml:space="preserve"> the probability that a classifier will rank a randomly chosen positive observation higher than a random</w:t>
      </w:r>
      <w:r w:rsidR="00210D7A">
        <w:t xml:space="preserve">ly chosen negative observation. </w:t>
      </w:r>
      <w:r w:rsidR="00AC20DC">
        <w:t xml:space="preserve">One has </w:t>
      </w:r>
      <w:r w:rsidR="00417F56" w:rsidRPr="00417F56">
        <w:t>to decide</w:t>
      </w:r>
      <w:r w:rsidR="00AC20DC">
        <w:t xml:space="preserve"> for themselves whether they would rather minimise the False Positive Rate or maximise the True Positive Rate. T</w:t>
      </w:r>
      <w:r w:rsidR="00417F56" w:rsidRPr="00417F56">
        <w:t xml:space="preserve">he ROC curve </w:t>
      </w:r>
      <w:r w:rsidR="00AC20DC">
        <w:t>aids in visualisation of that and comprehension of its impact (watching how the former rate raises with the latter).</w:t>
      </w:r>
    </w:p>
    <w:p w14:paraId="23E9969D" w14:textId="2DE2D5F3" w:rsidR="009F0B41" w:rsidRPr="009F0B41" w:rsidRDefault="00417F56" w:rsidP="009F0B41">
      <w:pPr>
        <w:pStyle w:val="Heading3"/>
      </w:pPr>
      <w:bookmarkStart w:id="78" w:name="_Toc477111395"/>
      <w:r>
        <w:t>Area Under the Curve (</w:t>
      </w:r>
      <w:r w:rsidR="009F0B41">
        <w:t>AUC</w:t>
      </w:r>
      <w:r>
        <w:t>)</w:t>
      </w:r>
      <w:bookmarkEnd w:id="78"/>
    </w:p>
    <w:p w14:paraId="424C850C" w14:textId="18B7F7E0" w:rsidR="00525F39" w:rsidRDefault="00361CD9" w:rsidP="00E836F2">
      <w:r>
        <w:rPr>
          <w:lang w:val="en-US"/>
        </w:rPr>
        <w:t>ROC curves have some great strengths and are consistently amongst the preferred evaluation methods, which means that for ease of use, a quantification method is needed</w:t>
      </w:r>
      <w:r w:rsidR="00AC20DC">
        <w:rPr>
          <w:lang w:val="en-US"/>
        </w:rPr>
        <w:t xml:space="preserve"> for them</w:t>
      </w:r>
      <w:r>
        <w:rPr>
          <w:lang w:val="en-US"/>
        </w:rPr>
        <w:t xml:space="preserve">. </w:t>
      </w:r>
      <w:r w:rsidR="00417F56">
        <w:rPr>
          <w:lang w:val="en-US"/>
        </w:rPr>
        <w:t>AUC is literally the area under the Re</w:t>
      </w:r>
      <w:r w:rsidR="009E4901">
        <w:rPr>
          <w:lang w:val="en-US"/>
        </w:rPr>
        <w:t>ceiver Operating Characteristic</w:t>
      </w:r>
      <w:r w:rsidR="00417F56">
        <w:rPr>
          <w:lang w:val="en-US"/>
        </w:rPr>
        <w:t xml:space="preserve"> Curve.</w:t>
      </w:r>
      <w:r w:rsidR="00D07AF9">
        <w:rPr>
          <w:lang w:val="en-US"/>
        </w:rPr>
        <w:t xml:space="preserve"> </w:t>
      </w:r>
      <w:r w:rsidR="00D07AF9" w:rsidRPr="00417F56">
        <w:t xml:space="preserve">The probabilistic interpretation is that if a positive case and a negative case </w:t>
      </w:r>
      <w:r w:rsidR="00D07AF9">
        <w:t xml:space="preserve">are </w:t>
      </w:r>
      <w:r w:rsidR="00D07AF9" w:rsidRPr="00417F56">
        <w:t>randomly chose</w:t>
      </w:r>
      <w:r w:rsidR="00D07AF9">
        <w:t>n</w:t>
      </w:r>
      <w:r w:rsidR="00D07AF9" w:rsidRPr="00417F56">
        <w:t>, the probability that the positive case outranks the negative case according to the classifier is given by the AUC.</w:t>
      </w:r>
      <w:r w:rsidR="00D07AF9">
        <w:t xml:space="preserve"> </w:t>
      </w:r>
      <w:r w:rsidR="00D07AF9" w:rsidRPr="00417F56">
        <w:t>This is evident from the figure, where the total area of the plot is normali</w:t>
      </w:r>
      <w:r w:rsidR="00671DBC">
        <w:t>sed to one. T</w:t>
      </w:r>
      <w:r w:rsidR="00D07AF9" w:rsidRPr="00417F56">
        <w:t>he cells of the matrix enumerate all possible combinations of positive and negative cases, and the fraction under the curve comprises the cells where the positive case outranks the negative one</w:t>
      </w:r>
      <w:r w:rsidR="00D07AF9">
        <w:t>.</w:t>
      </w:r>
    </w:p>
    <w:p w14:paraId="1F5501FC" w14:textId="02B0DB01" w:rsidR="00E964F2" w:rsidRDefault="00E964F2">
      <w:pPr>
        <w:spacing w:after="160" w:line="259" w:lineRule="auto"/>
        <w:jc w:val="left"/>
      </w:pPr>
      <w:r>
        <w:br w:type="page"/>
      </w:r>
    </w:p>
    <w:p w14:paraId="476408A6" w14:textId="320AEA19" w:rsidR="00525F39" w:rsidRDefault="003F75BD" w:rsidP="00525F39">
      <w:pPr>
        <w:pStyle w:val="Heading1"/>
      </w:pPr>
      <w:bookmarkStart w:id="79" w:name="_Toc477111396"/>
      <w:r>
        <w:lastRenderedPageBreak/>
        <w:t>Implementation</w:t>
      </w:r>
      <w:bookmarkEnd w:id="79"/>
    </w:p>
    <w:p w14:paraId="67C39B98" w14:textId="1D7C5C31" w:rsidR="003F75BD" w:rsidRDefault="003F75BD" w:rsidP="003F75BD">
      <w:r>
        <w:t xml:space="preserve">In order to achieve </w:t>
      </w:r>
      <w:r w:rsidR="005E144E">
        <w:t xml:space="preserve">everything mentioned thus far </w:t>
      </w:r>
      <w:r w:rsidR="00805CA0">
        <w:t xml:space="preserve">in an autonomous manner, absent of the hurdles of trying to figure out the correct configurations </w:t>
      </w:r>
      <w:r w:rsidR="006D1875">
        <w:t xml:space="preserve">for each computer </w:t>
      </w:r>
      <w:r w:rsidR="00805CA0">
        <w:t>and how to code</w:t>
      </w:r>
      <w:r w:rsidR="006D1875">
        <w:t xml:space="preserve"> them</w:t>
      </w:r>
      <w:r w:rsidR="00DA75EA">
        <w:t>,</w:t>
      </w:r>
      <w:r w:rsidR="006370F4">
        <w:t xml:space="preserve"> </w:t>
      </w:r>
      <w:r w:rsidR="006D1875">
        <w:t xml:space="preserve">only to be left with the task of laboriously </w:t>
      </w:r>
      <w:r w:rsidR="00396E3B">
        <w:t>iterating over the algorithms, the ‘HEDNO Oracle’ has been developed. It’</w:t>
      </w:r>
      <w:r w:rsidR="007B1BB7">
        <w:t xml:space="preserve">s a fully Open Source and Free programme, licensed under the </w:t>
      </w:r>
      <w:r w:rsidR="007B1BB7" w:rsidRPr="007B1BB7">
        <w:t>GNU GENERAL PUBLIC LICENSE</w:t>
      </w:r>
      <w:r w:rsidR="003F1CC4">
        <w:t xml:space="preserve"> </w:t>
      </w:r>
      <w:r w:rsidR="003F1CC4" w:rsidRPr="003F1CC4">
        <w:t>GPLv2</w:t>
      </w:r>
      <w:r w:rsidR="003F1CC4">
        <w:t>, and its complete source code is</w:t>
      </w:r>
      <w:r w:rsidR="00AF367F">
        <w:t xml:space="preserve"> publicly available via</w:t>
      </w:r>
      <w:r w:rsidR="003F1CC4">
        <w:t xml:space="preserve"> the </w:t>
      </w:r>
      <w:hyperlink r:id="rId22" w:history="1">
        <w:r w:rsidR="003F1CC4" w:rsidRPr="00A36225">
          <w:rPr>
            <w:rStyle w:val="Hyperlink"/>
            <w:rFonts w:ascii="Times New Roman" w:hAnsi="Times New Roman"/>
            <w:sz w:val="24"/>
            <w:szCs w:val="24"/>
          </w:rPr>
          <w:t>https://github.com/N1h1l1sT/HEDNO-Oracle</w:t>
        </w:r>
      </w:hyperlink>
      <w:r w:rsidR="003F1CC4">
        <w:t xml:space="preserve"> </w:t>
      </w:r>
      <w:r w:rsidR="00E121FE">
        <w:t>github repository.</w:t>
      </w:r>
    </w:p>
    <w:p w14:paraId="510679E3" w14:textId="7BC7000A" w:rsidR="00C613EA" w:rsidRDefault="00AF367F" w:rsidP="00D17346">
      <w:pPr>
        <w:ind w:firstLine="284"/>
      </w:pPr>
      <w:r>
        <w:t>The programme offers full-scale customisation capabilities, both directly via the Settings form and localised settings options on each form, and indirectly via open access to all the SQL &amp; R code which can be modified without a need of recompilation of HEDNO Oracle. Furthermore, it has a built-in automatic update feature so that if the need arises for a new version or build, the programme can update itself (after an explicit positive confirmation is issued by the user so that no update is forced under any circumstances). The update</w:t>
      </w:r>
      <w:r w:rsidR="003D2D68">
        <w:t>-check</w:t>
      </w:r>
      <w:r>
        <w:t xml:space="preserve"> mechanism defaults to TRUE, but can safely be turned off from the settings form.</w:t>
      </w:r>
    </w:p>
    <w:p w14:paraId="1C598622" w14:textId="7154C0AE" w:rsidR="003D2D68" w:rsidRDefault="003D2D68" w:rsidP="00D17346">
      <w:pPr>
        <w:ind w:firstLine="284"/>
      </w:pPr>
      <w:r>
        <w:t xml:space="preserve">The programme also possesses a framework for multilingual support, such </w:t>
      </w:r>
      <w:r w:rsidR="00DA75EA">
        <w:t>that the only thing needed for it being translated</w:t>
      </w:r>
      <w:r>
        <w:t xml:space="preserve"> to another language is</w:t>
      </w:r>
      <w:r w:rsidR="00DA75EA">
        <w:t xml:space="preserve"> literally</w:t>
      </w:r>
      <w:r>
        <w:t xml:space="preserve"> copying an existing language sub-folder (found inside the “Language” folder of the installation directory), e.g. the “en-GB” folder, renaming it to a designation of another language</w:t>
      </w:r>
      <w:r w:rsidR="00DA75EA">
        <w:t xml:space="preserve"> e,g, “el-GR”</w:t>
      </w:r>
      <w:r>
        <w:t>, and translating the</w:t>
      </w:r>
      <w:r w:rsidR="00DA75EA">
        <w:t xml:space="preserve"> texts of the</w:t>
      </w:r>
      <w:r>
        <w:t xml:space="preserve"> files inside it to that language. The programme will automatically pick up the new language as an option on its Settings Form, and if selected, everything will be translated to that language thereinafter.</w:t>
      </w:r>
    </w:p>
    <w:p w14:paraId="1AB4AB5C" w14:textId="4A95B1EB" w:rsidR="00AF367F" w:rsidRDefault="00AF367F" w:rsidP="00D17346">
      <w:pPr>
        <w:ind w:firstLine="284"/>
      </w:pPr>
      <w:r>
        <w:t xml:space="preserve">Each time an input value is requested from the user, the input form validates results and only allows for correct values so that the programme can continue to run smoothly, minimising any unexpected behaviour whilst not assuming any expert knowledge on the user part. It is also worth mentioning that when numbers are requested as an input, basic maths </w:t>
      </w:r>
      <w:r w:rsidR="00DD0191">
        <w:t>functions</w:t>
      </w:r>
      <w:r>
        <w:t xml:space="preserve"> are also supported (i.e. exponents, square roots, division, etc.)</w:t>
      </w:r>
    </w:p>
    <w:p w14:paraId="760565BB" w14:textId="47CF647A" w:rsidR="00D17346" w:rsidRDefault="009F6176" w:rsidP="00D17346">
      <w:pPr>
        <w:ind w:firstLine="284"/>
      </w:pPr>
      <w:r>
        <w:t>HEDNO Oracle</w:t>
      </w:r>
      <w:r w:rsidR="00D17346">
        <w:t xml:space="preserve"> is a multi-threaded programme, using Microsoft R’s highly scalable R </w:t>
      </w:r>
      <w:r w:rsidR="00D17346" w:rsidRPr="00D17346">
        <w:t>packages</w:t>
      </w:r>
      <w:r w:rsidR="00D17346">
        <w:t xml:space="preserve"> enabling solutions</w:t>
      </w:r>
      <w:r w:rsidR="00FC7C72">
        <w:t xml:space="preserve"> with concurrency</w:t>
      </w:r>
      <w:r w:rsidR="00D17346">
        <w:t xml:space="preserve"> through clusters and parallelis</w:t>
      </w:r>
      <w:r w:rsidR="00D17346" w:rsidRPr="00D17346">
        <w:t>ed workloads</w:t>
      </w:r>
      <w:r w:rsidR="00D17346">
        <w:t xml:space="preserve">. This </w:t>
      </w:r>
      <w:r w:rsidR="00FC7C72">
        <w:t xml:space="preserve">is important, if not essential </w:t>
      </w:r>
      <w:r w:rsidR="00D17346">
        <w:t>in big data</w:t>
      </w:r>
      <w:r w:rsidR="007B46B7">
        <w:t xml:space="preserve">, as the volume of the data has </w:t>
      </w:r>
      <w:r w:rsidR="007B46B7">
        <w:lastRenderedPageBreak/>
        <w:t>such a detrimental effect as to hinder, impede, or even altogether prohibit execution. Complications span from the inevitability of tremendously extensive waiting times to terminal obstacles like memory insufficiency.</w:t>
      </w:r>
    </w:p>
    <w:p w14:paraId="461DB197" w14:textId="19952DAB" w:rsidR="00380FED" w:rsidRDefault="007B46B7" w:rsidP="00D17346">
      <w:pPr>
        <w:ind w:firstLine="284"/>
      </w:pPr>
      <w:r>
        <w:t>Being in possession of, or having been granted access to a cluster</w:t>
      </w:r>
      <w:r w:rsidR="00933545">
        <w:t>,</w:t>
      </w:r>
      <w:r>
        <w:t xml:space="preserve"> is not, however, a prerequisite. The code is written in such a way that it can run from run-of-the-mill computers/laptops and clusters alike. To enable the latter, all which is needed is</w:t>
      </w:r>
      <w:r w:rsidR="00FC7C72">
        <w:t xml:space="preserve"> configuring</w:t>
      </w:r>
      <w:r>
        <w:t xml:space="preserve"> a single line of code setting the ‘context’ in the beginning of the “</w:t>
      </w:r>
      <w:r w:rsidRPr="007B46B7">
        <w:t>[Initialisation].R</w:t>
      </w:r>
      <w:r>
        <w:t>” file under the “Functions” folder for the HEDNO Oracle, or “</w:t>
      </w:r>
      <w:r w:rsidRPr="007B46B7">
        <w:t>General.R</w:t>
      </w:r>
      <w:r>
        <w:t>” for the R-only version.</w:t>
      </w:r>
      <w:r w:rsidR="00380FED">
        <w:t xml:space="preserve"> The contexts available are:</w:t>
      </w:r>
    </w:p>
    <w:p w14:paraId="13F2FA9F" w14:textId="118BF7BA" w:rsidR="00380FED" w:rsidRDefault="00380FED" w:rsidP="00380FED">
      <w:pPr>
        <w:pStyle w:val="ListParagraph"/>
        <w:numPr>
          <w:ilvl w:val="0"/>
          <w:numId w:val="13"/>
        </w:numPr>
      </w:pPr>
      <w:r>
        <w:t>"RxLocalSeq" or "local" to execute the code from a local computer or laptop</w:t>
      </w:r>
      <w:r w:rsidR="00B0009A">
        <w:t>.</w:t>
      </w:r>
    </w:p>
    <w:p w14:paraId="679E9055" w14:textId="5FEFCA42" w:rsidR="00380FED" w:rsidRDefault="00380FED" w:rsidP="00380FED">
      <w:pPr>
        <w:pStyle w:val="ListParagraph"/>
        <w:numPr>
          <w:ilvl w:val="0"/>
          <w:numId w:val="13"/>
        </w:numPr>
      </w:pPr>
      <w:r>
        <w:t xml:space="preserve">"RxLocalParallel" or "localpar" to execute the code from a local computer in a parallel manner using the </w:t>
      </w:r>
      <w:r w:rsidRPr="00380FED">
        <w:t>back-end for HPC computations</w:t>
      </w:r>
      <w:r w:rsidR="00B0009A">
        <w:t>,</w:t>
      </w:r>
      <w:r w:rsidR="00B0009A" w:rsidRPr="00B0009A">
        <w:t xml:space="preserve"> </w:t>
      </w:r>
      <w:r w:rsidR="00B0009A">
        <w:t>which is only used t</w:t>
      </w:r>
      <w:r w:rsidR="00B0009A" w:rsidRPr="00B0009A">
        <w:t>o distribute computations via the rxExec function</w:t>
      </w:r>
      <w:r w:rsidR="00B0009A">
        <w:t>.</w:t>
      </w:r>
    </w:p>
    <w:p w14:paraId="6B28AC0A" w14:textId="12955CF6" w:rsidR="00380FED" w:rsidRDefault="00380FED" w:rsidP="00380FED">
      <w:pPr>
        <w:pStyle w:val="ListParagraph"/>
        <w:numPr>
          <w:ilvl w:val="0"/>
          <w:numId w:val="13"/>
        </w:numPr>
      </w:pPr>
      <w:r w:rsidRPr="00380FED">
        <w:t>"</w:t>
      </w:r>
      <w:r>
        <w:t xml:space="preserve">RxSpark" or "spark" to connect to an Apache Spark </w:t>
      </w:r>
      <w:r w:rsidRPr="00380FED">
        <w:t xml:space="preserve">general engine for large-scale data </w:t>
      </w:r>
      <w:r w:rsidR="00B0009A" w:rsidRPr="00380FED">
        <w:t>processing</w:t>
      </w:r>
      <w:r w:rsidR="00B0009A" w:rsidRPr="00B0009A">
        <w:rPr>
          <w:vertAlign w:val="superscript"/>
        </w:rPr>
        <w:t xml:space="preserve"> [</w:t>
      </w:r>
      <w:r w:rsidR="00B0009A" w:rsidRPr="00B0009A">
        <w:rPr>
          <w:vertAlign w:val="superscript"/>
        </w:rPr>
        <w:fldChar w:fldCharType="begin"/>
      </w:r>
      <w:r w:rsidR="00B0009A" w:rsidRPr="00B0009A">
        <w:rPr>
          <w:vertAlign w:val="superscript"/>
        </w:rPr>
        <w:instrText xml:space="preserve"> PAGEREF _Ref476262815 \h </w:instrText>
      </w:r>
      <w:r w:rsidR="00B0009A" w:rsidRPr="00B0009A">
        <w:rPr>
          <w:vertAlign w:val="superscript"/>
        </w:rPr>
      </w:r>
      <w:r w:rsidR="00B0009A" w:rsidRPr="00B0009A">
        <w:rPr>
          <w:vertAlign w:val="superscript"/>
        </w:rPr>
        <w:fldChar w:fldCharType="separate"/>
      </w:r>
      <w:r w:rsidR="001E38BA">
        <w:rPr>
          <w:noProof/>
          <w:vertAlign w:val="superscript"/>
        </w:rPr>
        <w:t>131</w:t>
      </w:r>
      <w:r w:rsidR="00B0009A" w:rsidRPr="00B0009A">
        <w:rPr>
          <w:vertAlign w:val="superscript"/>
        </w:rPr>
        <w:fldChar w:fldCharType="end"/>
      </w:r>
      <w:r w:rsidRPr="00B0009A">
        <w:rPr>
          <w:vertAlign w:val="superscript"/>
        </w:rPr>
        <w:t>]</w:t>
      </w:r>
      <w:r w:rsidR="00B0009A" w:rsidRPr="00B0009A">
        <w:t>.</w:t>
      </w:r>
    </w:p>
    <w:p w14:paraId="484AB11F" w14:textId="02BD64D3" w:rsidR="00B0009A" w:rsidRDefault="00B0009A" w:rsidP="00380FED">
      <w:pPr>
        <w:pStyle w:val="ListParagraph"/>
        <w:numPr>
          <w:ilvl w:val="0"/>
          <w:numId w:val="13"/>
        </w:numPr>
      </w:pPr>
      <w:r>
        <w:t>"RxHadoopMR" or "hadoopmr" to execute the code from a Hadoop cluster.</w:t>
      </w:r>
    </w:p>
    <w:p w14:paraId="2C697D15" w14:textId="1ED5ED77" w:rsidR="00B0009A" w:rsidRDefault="00380FED" w:rsidP="00B0009A">
      <w:pPr>
        <w:pStyle w:val="ListParagraph"/>
        <w:numPr>
          <w:ilvl w:val="0"/>
          <w:numId w:val="13"/>
        </w:numPr>
      </w:pPr>
      <w:r w:rsidRPr="00380FED">
        <w:t>"RxInSqlServer" or</w:t>
      </w:r>
      <w:r w:rsidR="00B0009A">
        <w:t xml:space="preserve"> "sqlserver"</w:t>
      </w:r>
      <w:r w:rsidR="00B0009A" w:rsidRPr="00B0009A">
        <w:t xml:space="preserve"> </w:t>
      </w:r>
      <w:r w:rsidR="00B0009A">
        <w:t xml:space="preserve">to create </w:t>
      </w:r>
      <w:r w:rsidR="00B0009A" w:rsidRPr="00B0009A">
        <w:t>a compute context for running RevoScaleR analyses inside Microsoft SQL Server</w:t>
      </w:r>
      <w:r w:rsidR="00B0009A">
        <w:t>.</w:t>
      </w:r>
    </w:p>
    <w:p w14:paraId="5ACD1BDC" w14:textId="059C05B2" w:rsidR="00B0009A" w:rsidRDefault="00380FED" w:rsidP="00B0009A">
      <w:pPr>
        <w:pStyle w:val="ListParagraph"/>
        <w:numPr>
          <w:ilvl w:val="0"/>
          <w:numId w:val="13"/>
        </w:numPr>
      </w:pPr>
      <w:r w:rsidRPr="00380FED">
        <w:t>"R</w:t>
      </w:r>
      <w:r w:rsidR="00B0009A">
        <w:t xml:space="preserve">xInTeradata" or "teradata" to create </w:t>
      </w:r>
      <w:r w:rsidR="00B0009A" w:rsidRPr="00B0009A">
        <w:t>a compute context for running RevoScaleR analyses inside a Teradata database</w:t>
      </w:r>
      <w:r w:rsidR="00B0009A">
        <w:t>.</w:t>
      </w:r>
    </w:p>
    <w:p w14:paraId="02FE9A88" w14:textId="4BF02EB2" w:rsidR="007B46B7" w:rsidRDefault="00380FED" w:rsidP="00B0009A">
      <w:pPr>
        <w:pStyle w:val="ListParagraph"/>
        <w:numPr>
          <w:ilvl w:val="0"/>
          <w:numId w:val="13"/>
        </w:numPr>
      </w:pPr>
      <w:r w:rsidRPr="00380FED">
        <w:t>"RxForeachDoPar" or "dopar"</w:t>
      </w:r>
      <w:r w:rsidR="00B0009A">
        <w:t xml:space="preserve"> to create</w:t>
      </w:r>
      <w:r w:rsidR="00B0009A" w:rsidRPr="00B0009A">
        <w:t xml:space="preserve"> a compute context object using the registered foreach parallel back end</w:t>
      </w:r>
      <w:r w:rsidR="00B0009A">
        <w:t>, which is only used t</w:t>
      </w:r>
      <w:r w:rsidR="00B0009A" w:rsidRPr="00B0009A">
        <w:t>o distribute computations via the rxExec function</w:t>
      </w:r>
      <w:r w:rsidRPr="00380FED">
        <w:t>.</w:t>
      </w:r>
    </w:p>
    <w:p w14:paraId="362BCF38" w14:textId="77777777" w:rsidR="00FC7C72" w:rsidRDefault="00FC7C72" w:rsidP="00FC7C72">
      <w:r>
        <w:t>The line defaults to</w:t>
      </w:r>
    </w:p>
    <w:p w14:paraId="583C3C21" w14:textId="555CA1CC" w:rsidR="00FC7C72" w:rsidRDefault="00FC7C72" w:rsidP="00FC7C72">
      <w:r>
        <w:rPr>
          <w:noProof/>
          <w:lang w:eastAsia="en-GB"/>
        </w:rPr>
        <mc:AlternateContent>
          <mc:Choice Requires="wps">
            <w:drawing>
              <wp:inline distT="0" distB="0" distL="0" distR="0" wp14:anchorId="06D6726E" wp14:editId="6BF08906">
                <wp:extent cx="1828800" cy="1828800"/>
                <wp:effectExtent l="0" t="0" r="19685" b="10160"/>
                <wp:docPr id="23" name="Text Box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BF21E16" w14:textId="77777777" w:rsidR="00FC7C72" w:rsidRPr="00A440ED" w:rsidRDefault="00FC7C72" w:rsidP="00FC7C72">
                            <w:pPr>
                              <w:rPr>
                                <w:rFonts w:ascii="Courier New" w:eastAsiaTheme="minorHAnsi" w:hAnsi="Courier New" w:cs="Courier New"/>
                                <w:color w:val="000000"/>
                                <w:sz w:val="20"/>
                                <w:szCs w:val="20"/>
                                <w:lang w:eastAsia="en-US"/>
                              </w:rPr>
                            </w:pPr>
                            <w:r>
                              <w:rPr>
                                <w:rFonts w:ascii="Courier New" w:eastAsiaTheme="minorHAnsi" w:hAnsi="Courier New" w:cs="Courier New"/>
                                <w:color w:val="000000"/>
                                <w:sz w:val="20"/>
                                <w:szCs w:val="20"/>
                                <w:highlight w:val="white"/>
                                <w:lang w:eastAsia="en-US"/>
                              </w:rPr>
                              <w:t>rxSetComputeContext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computeContext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RxLocalSeq</w:t>
                            </w:r>
                            <w:r>
                              <w:rPr>
                                <w:rFonts w:ascii="Courier New" w:eastAsiaTheme="minorHAnsi" w:hAnsi="Courier New" w:cs="Courier New"/>
                                <w:b/>
                                <w:bCs/>
                                <w:color w:val="000080"/>
                                <w:sz w:val="20"/>
                                <w:szCs w:val="20"/>
                                <w:highlight w:val="white"/>
                                <w:lang w:eastAsia="en-US"/>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06D6726E" id="Text Box 23" o:spid="_x0000_s1028"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" filled="f" strokeweight=".5pt">
                <v:fill o:detectmouseclick="t"/>
                <v:textbox style="mso-fit-shape-to-text:t">
                  <w:txbxContent>
                    <w:p w14:paraId="3BF21E16" w14:textId="77777777" w:rsidR="00FC7C72" w:rsidRPr="00A440ED" w:rsidRDefault="00FC7C72" w:rsidP="00FC7C72">
                      <w:pPr>
                        <w:rPr>
                          <w:rFonts w:ascii="Courier New" w:eastAsiaTheme="minorHAnsi" w:hAnsi="Courier New" w:cs="Courier New"/>
                          <w:color w:val="000000"/>
                          <w:sz w:val="20"/>
                          <w:szCs w:val="20"/>
                          <w:lang w:eastAsia="en-US"/>
                        </w:rPr>
                      </w:pPr>
                      <w:r>
                        <w:rPr>
                          <w:rFonts w:ascii="Courier New" w:eastAsiaTheme="minorHAnsi" w:hAnsi="Courier New" w:cs="Courier New"/>
                          <w:color w:val="000000"/>
                          <w:sz w:val="20"/>
                          <w:szCs w:val="20"/>
                          <w:highlight w:val="white"/>
                          <w:lang w:eastAsia="en-US"/>
                        </w:rPr>
                        <w:t>rxSetComputeContext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computeContext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RxLocalSeq</w:t>
                      </w:r>
                      <w:r>
                        <w:rPr>
                          <w:rFonts w:ascii="Courier New" w:eastAsiaTheme="minorHAnsi" w:hAnsi="Courier New" w:cs="Courier New"/>
                          <w:b/>
                          <w:bCs/>
                          <w:color w:val="000080"/>
                          <w:sz w:val="20"/>
                          <w:szCs w:val="20"/>
                          <w:highlight w:val="white"/>
                          <w:lang w:eastAsia="en-US"/>
                        </w:rPr>
                        <w:t>())</w:t>
                      </w:r>
                    </w:p>
                  </w:txbxContent>
                </v:textbox>
                <w10:anchorlock/>
              </v:shape>
            </w:pict>
          </mc:Fallback>
        </mc:AlternateContent>
      </w:r>
    </w:p>
    <w:p w14:paraId="5DB7E679" w14:textId="2FB95D95" w:rsidR="00FC7C72" w:rsidRDefault="00FC7C72" w:rsidP="00FC7C72">
      <w:r>
        <w:t>so as to render execution possible from any device to begin with.</w:t>
      </w:r>
    </w:p>
    <w:p w14:paraId="4F2D9A95" w14:textId="7A1329A4" w:rsidR="00E3641A" w:rsidRDefault="00E3641A" w:rsidP="00E3641A">
      <w:pPr>
        <w:pStyle w:val="Heading2"/>
      </w:pPr>
      <w:bookmarkStart w:id="80" w:name="_Toc477111397"/>
      <w:r>
        <w:t>Settings</w:t>
      </w:r>
      <w:bookmarkEnd w:id="80"/>
    </w:p>
    <w:p w14:paraId="35B552DC" w14:textId="20876B28" w:rsidR="006370F4" w:rsidRDefault="000313A4" w:rsidP="00E3641A">
      <w:r>
        <w:t xml:space="preserve">The first time HEDNO Oracle runs </w:t>
      </w:r>
      <w:r w:rsidR="00FC7C72">
        <w:t>on a</w:t>
      </w:r>
      <w:r>
        <w:t xml:space="preserve"> computer, it </w:t>
      </w:r>
      <w:r w:rsidR="00FC7C72">
        <w:t xml:space="preserve">automatically </w:t>
      </w:r>
      <w:r>
        <w:t>identifies</w:t>
      </w:r>
      <w:r w:rsidR="00FC7C72">
        <w:t xml:space="preserve"> the most suitable settings for the given computer, like which language to </w:t>
      </w:r>
      <w:r w:rsidR="00726EA9">
        <w:t>be set to</w:t>
      </w:r>
      <w:r w:rsidR="00FC7C72">
        <w:t xml:space="preserve"> (</w:t>
      </w:r>
      <w:r w:rsidR="00726EA9">
        <w:t>Greek for Greek computers, English for English computers, and so on, provided the programme is translated to the computer’s language; otherwise it defaults to English), or</w:t>
      </w:r>
      <w:r>
        <w:t xml:space="preserve"> </w:t>
      </w:r>
      <w:r w:rsidR="00AC28D5">
        <w:t>the SQL Server (in this instance, the Microsoft SQL Server) and its connection string, as well as the R Server (or equivalent)</w:t>
      </w:r>
      <w:r w:rsidR="00BE49DC">
        <w:t xml:space="preserve"> and it defaults</w:t>
      </w:r>
      <w:r w:rsidR="00BA68A3">
        <w:t xml:space="preserve"> the settings so that everything can run without any </w:t>
      </w:r>
      <w:r w:rsidR="00BA68A3">
        <w:lastRenderedPageBreak/>
        <w:t>configuration whatsoever. That being said, configuration remains possible via the “Settings” form</w:t>
      </w:r>
      <w:r w:rsidR="004F129F">
        <w:t>.</w:t>
      </w:r>
    </w:p>
    <w:p w14:paraId="0E36BBBC" w14:textId="082AA0AF" w:rsidR="00E3641A" w:rsidRDefault="00E3641A" w:rsidP="00E3641A">
      <w:pPr>
        <w:pStyle w:val="Heading3"/>
      </w:pPr>
      <w:bookmarkStart w:id="81" w:name="_Toc477111398"/>
      <w:r>
        <w:t>R Settings</w:t>
      </w:r>
      <w:bookmarkEnd w:id="81"/>
    </w:p>
    <w:p w14:paraId="1011BD2F" w14:textId="0DF7F693" w:rsidR="00E3641A" w:rsidRDefault="00C5606F" w:rsidP="00B57047">
      <w:pPr>
        <w:jc w:val="center"/>
      </w:pPr>
      <w:r>
        <w:pict w14:anchorId="74FA6C11">
          <v:shape id="_x0000_i1026" type="#_x0000_t75" style="width:425.75pt;height:330.55pt">
            <v:imagedata r:id="rId23" o:title="0"/>
          </v:shape>
        </w:pict>
      </w:r>
    </w:p>
    <w:p w14:paraId="57BE6607" w14:textId="299A1FBB" w:rsidR="000F1558" w:rsidRPr="007602B3" w:rsidRDefault="00961894" w:rsidP="000F1558">
      <w:pPr>
        <w:pStyle w:val="Caption"/>
      </w:pPr>
      <w:bookmarkStart w:id="82" w:name="_Toc477111435"/>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9</w:t>
      </w:r>
      <w:r w:rsidRPr="00961894">
        <w:rPr>
          <w:b/>
        </w:rPr>
        <w:fldChar w:fldCharType="end"/>
      </w:r>
      <w:r w:rsidR="000F1558" w:rsidRPr="00282DF2">
        <w:t xml:space="preserve">: </w:t>
      </w:r>
      <w:r w:rsidR="000F1558">
        <w:t>R Settings</w:t>
      </w:r>
      <w:bookmarkEnd w:id="82"/>
    </w:p>
    <w:p w14:paraId="14F7278C" w14:textId="785B0F93" w:rsidR="00325BAE" w:rsidRDefault="00944317" w:rsidP="00662CEB">
      <w:pPr>
        <w:pStyle w:val="ListParagraph"/>
        <w:numPr>
          <w:ilvl w:val="0"/>
          <w:numId w:val="8"/>
        </w:numPr>
      </w:pPr>
      <w:r w:rsidRPr="00F72C35">
        <w:rPr>
          <w:b/>
        </w:rPr>
        <w:t>Rows per Read</w:t>
      </w:r>
      <w:r>
        <w:t xml:space="preserve">: </w:t>
      </w:r>
      <w:r w:rsidR="00662CEB" w:rsidRPr="00662CEB">
        <w:t>Determines how many blocks/chunks will be</w:t>
      </w:r>
      <w:r w:rsidR="00662CEB">
        <w:t xml:space="preserve"> created. </w:t>
      </w:r>
      <w:r>
        <w:t xml:space="preserve">XDF files are </w:t>
      </w:r>
      <w:r w:rsidR="00252DD5">
        <w:t>optimised to be read in a certain way</w:t>
      </w:r>
      <w:r w:rsidR="00325BAE">
        <w:t xml:space="preserve"> and the value of how many rows will be read at each time effectively determines the block size;</w:t>
      </w:r>
      <w:r w:rsidR="00662CEB">
        <w:t xml:space="preserve"> </w:t>
      </w:r>
      <w:r w:rsidR="00662CEB" w:rsidRPr="00662CEB">
        <w:t xml:space="preserve">For a dataset with 20,000 rows, there will only be 1 chunk, whilst for one with 133,098 like </w:t>
      </w:r>
      <w:r w:rsidR="00662CEB">
        <w:t>the current one</w:t>
      </w:r>
      <w:r w:rsidR="00662CEB" w:rsidRPr="00662CEB">
        <w:t xml:space="preserve">, </w:t>
      </w:r>
      <w:r w:rsidR="00726EA9">
        <w:t>there</w:t>
      </w:r>
      <w:r w:rsidR="00662CEB" w:rsidRPr="00662CEB">
        <w:t xml:space="preserve"> will be </w:t>
      </w:r>
      <m:oMath>
        <m:r>
          <w:rPr>
            <w:rFonts w:ascii="Cambria Math" w:hAnsi="Cambria Math"/>
          </w:rPr>
          <m:t>Ceil(133,098/20,000)=7 chunks</m:t>
        </m:r>
      </m:oMath>
      <w:r w:rsidR="00662CEB">
        <w:rPr>
          <w:rFonts w:eastAsiaTheme="minorEastAsia"/>
        </w:rPr>
        <w:t>.</w:t>
      </w:r>
      <w:r w:rsidR="00325BAE">
        <w:t xml:space="preserve"> The default, 20000, is an appropriate value for this dataset</w:t>
      </w:r>
    </w:p>
    <w:p w14:paraId="165B449A" w14:textId="1188520F" w:rsidR="00F72C35" w:rsidRDefault="00F72C35" w:rsidP="00F72C35">
      <w:pPr>
        <w:pStyle w:val="ListParagraph"/>
        <w:numPr>
          <w:ilvl w:val="0"/>
          <w:numId w:val="8"/>
        </w:numPr>
      </w:pPr>
      <w:r>
        <w:rPr>
          <w:b/>
        </w:rPr>
        <w:t>Path to Save/Load XDF files</w:t>
      </w:r>
      <w:r w:rsidRPr="00F72C35">
        <w:t>:</w:t>
      </w:r>
      <w:r>
        <w:t xml:space="preserve"> This is the local directory in which all files created by the programme will be saved in, unless otherwise specified.</w:t>
      </w:r>
    </w:p>
    <w:p w14:paraId="35C0B7E8" w14:textId="2BC2AEE7" w:rsidR="00783D29" w:rsidRDefault="00783D29" w:rsidP="00F72C35">
      <w:pPr>
        <w:pStyle w:val="ListParagraph"/>
        <w:numPr>
          <w:ilvl w:val="0"/>
          <w:numId w:val="8"/>
        </w:numPr>
      </w:pPr>
      <w:r>
        <w:rPr>
          <w:b/>
        </w:rPr>
        <w:t>Round at</w:t>
      </w:r>
      <w:r w:rsidRPr="00783D29">
        <w:t>:</w:t>
      </w:r>
      <w:r>
        <w:t xml:space="preserve"> When viewing statistics, all values will be rounded at that decimal point; this </w:t>
      </w:r>
      <w:r w:rsidR="006C679E">
        <w:t xml:space="preserve">is only for viewing purposes and </w:t>
      </w:r>
      <w:r>
        <w:t>does not round numbers</w:t>
      </w:r>
      <w:r w:rsidR="006C679E">
        <w:t xml:space="preserve"> internally so as to not lose precision</w:t>
      </w:r>
      <w:r w:rsidR="00726EA9">
        <w:t>.</w:t>
      </w:r>
    </w:p>
    <w:p w14:paraId="2AFE8702" w14:textId="5EF49948" w:rsidR="006C679E" w:rsidRDefault="006C679E" w:rsidP="00F72C35">
      <w:pPr>
        <w:pStyle w:val="ListParagraph"/>
        <w:numPr>
          <w:ilvl w:val="0"/>
          <w:numId w:val="8"/>
        </w:numPr>
      </w:pPr>
      <w:r>
        <w:rPr>
          <w:b/>
        </w:rPr>
        <w:t>SQL Connection String for R</w:t>
      </w:r>
      <w:r w:rsidRPr="006C679E">
        <w:t>:</w:t>
      </w:r>
      <w:r>
        <w:t xml:space="preserve"> This is the connection string that R is going to be ‘told’ to use; it is automatically figured out, but if need arises </w:t>
      </w:r>
      <w:r w:rsidR="00025CF1">
        <w:t>it can be overri</w:t>
      </w:r>
      <w:r>
        <w:t>d</w:t>
      </w:r>
      <w:r w:rsidR="00025CF1">
        <w:t>den here</w:t>
      </w:r>
      <w:r>
        <w:t>.</w:t>
      </w:r>
    </w:p>
    <w:p w14:paraId="68A93C98" w14:textId="2734B029" w:rsidR="00025CF1" w:rsidRDefault="00025CF1" w:rsidP="00025CF1">
      <w:pPr>
        <w:pStyle w:val="Heading3"/>
      </w:pPr>
      <w:bookmarkStart w:id="83" w:name="_Toc477111399"/>
      <w:r>
        <w:lastRenderedPageBreak/>
        <w:t>Geolocation Settings</w:t>
      </w:r>
      <w:bookmarkEnd w:id="83"/>
    </w:p>
    <w:p w14:paraId="2B56DA95" w14:textId="1878E8C9" w:rsidR="00025CF1" w:rsidRPr="00025CF1" w:rsidRDefault="00C5606F" w:rsidP="00B57047">
      <w:pPr>
        <w:jc w:val="center"/>
        <w:rPr>
          <w:lang w:val="en-US"/>
        </w:rPr>
      </w:pPr>
      <w:r>
        <w:rPr>
          <w:lang w:val="en-US"/>
        </w:rPr>
        <w:pict w14:anchorId="5FB10F78">
          <v:shape id="_x0000_i1027" type="#_x0000_t75" style="width:424.5pt;height:324.3pt">
            <v:imagedata r:id="rId24" o:title="0"/>
          </v:shape>
        </w:pict>
      </w:r>
    </w:p>
    <w:p w14:paraId="6956509A" w14:textId="25EF7F71" w:rsidR="00660D39" w:rsidRPr="007602B3" w:rsidRDefault="00961894" w:rsidP="00660D39">
      <w:pPr>
        <w:pStyle w:val="Caption"/>
      </w:pPr>
      <w:bookmarkStart w:id="84" w:name="_Toc477111436"/>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10</w:t>
      </w:r>
      <w:r w:rsidRPr="00961894">
        <w:rPr>
          <w:b/>
        </w:rPr>
        <w:fldChar w:fldCharType="end"/>
      </w:r>
      <w:r w:rsidR="00660D39" w:rsidRPr="00282DF2">
        <w:t xml:space="preserve">: </w:t>
      </w:r>
      <w:r w:rsidR="00660D39">
        <w:t>Geolocation Settings</w:t>
      </w:r>
      <w:bookmarkEnd w:id="84"/>
    </w:p>
    <w:p w14:paraId="57FB549E" w14:textId="36B2B09D" w:rsidR="00944317" w:rsidRDefault="00660D39" w:rsidP="00E66525">
      <w:pPr>
        <w:pStyle w:val="ListParagraph"/>
        <w:numPr>
          <w:ilvl w:val="0"/>
          <w:numId w:val="9"/>
        </w:numPr>
      </w:pPr>
      <w:r w:rsidRPr="00E66525">
        <w:rPr>
          <w:b/>
        </w:rPr>
        <w:t>Geolocation API Link</w:t>
      </w:r>
      <w:r>
        <w:t xml:space="preserve">: This is the </w:t>
      </w:r>
      <w:r w:rsidR="000C2041">
        <w:t>URL to the Geolocation API to be used by the programme to Geolocate the projects</w:t>
      </w:r>
      <w:r w:rsidR="0032760A">
        <w:t xml:space="preserve"> (needs to return a JSON)</w:t>
      </w:r>
      <w:r w:rsidR="000C2041">
        <w:t>.</w:t>
      </w:r>
      <w:r w:rsidR="0032760A">
        <w:t xml:space="preserve"> It defaults to Google’s API.</w:t>
      </w:r>
    </w:p>
    <w:p w14:paraId="002E4F15" w14:textId="7BFE286C" w:rsidR="0032760A" w:rsidRDefault="0032760A" w:rsidP="00726EA9">
      <w:pPr>
        <w:pStyle w:val="ListParagraph"/>
        <w:numPr>
          <w:ilvl w:val="0"/>
          <w:numId w:val="9"/>
        </w:numPr>
      </w:pPr>
      <w:r w:rsidRPr="00E66525">
        <w:rPr>
          <w:b/>
        </w:rPr>
        <w:t>Geol</w:t>
      </w:r>
      <w:r w:rsidR="00323DF1" w:rsidRPr="00E66525">
        <w:rPr>
          <w:b/>
        </w:rPr>
        <w:t>ocation API Key</w:t>
      </w:r>
      <w:r w:rsidR="00323DF1">
        <w:t>: In order to use the service, one has to acquire an API key</w:t>
      </w:r>
      <w:r w:rsidR="00690DA9">
        <w:t>. The API Key lifts the public use restrictions, however</w:t>
      </w:r>
      <w:r w:rsidR="006D06FA">
        <w:t>,</w:t>
      </w:r>
      <w:r w:rsidR="00690DA9">
        <w:t xml:space="preserve"> it comes with restrictions of its own.</w:t>
      </w:r>
      <w:r w:rsidR="00726EA9">
        <w:t xml:space="preserve"> A Google API Key can be acquired from google: </w:t>
      </w:r>
      <w:hyperlink r:id="rId25" w:history="1">
        <w:r w:rsidR="00726EA9" w:rsidRPr="009F2029">
          <w:rPr>
            <w:rStyle w:val="Hyperlink"/>
            <w:rFonts w:asciiTheme="minorHAnsi" w:hAnsiTheme="minorHAnsi"/>
            <w:sz w:val="22"/>
            <w:szCs w:val="22"/>
          </w:rPr>
          <w:t>https://developers.google.com/maps/documentation/geolocation/get-api-key</w:t>
        </w:r>
      </w:hyperlink>
      <w:r w:rsidR="00726EA9">
        <w:t>.</w:t>
      </w:r>
    </w:p>
    <w:p w14:paraId="0EFA7B72" w14:textId="51D4DBA2" w:rsidR="00690DA9" w:rsidRDefault="00690DA9" w:rsidP="00E66525">
      <w:pPr>
        <w:pStyle w:val="ListParagraph"/>
        <w:numPr>
          <w:ilvl w:val="0"/>
          <w:numId w:val="9"/>
        </w:numPr>
      </w:pPr>
      <w:r w:rsidRPr="00E66525">
        <w:rPr>
          <w:b/>
        </w:rPr>
        <w:t>Error Message Identifier in Geolocation JSON</w:t>
      </w:r>
      <w:r>
        <w:t>:</w:t>
      </w:r>
      <w:r w:rsidR="006D06FA">
        <w:t xml:space="preserve"> If an error occurs, such as that the address could not be identified or</w:t>
      </w:r>
      <w:r w:rsidR="005502D4">
        <w:t xml:space="preserve"> the service is down, which string identifier will appear in the JSON?</w:t>
      </w:r>
    </w:p>
    <w:p w14:paraId="6DFABEE6" w14:textId="6F8DEA58" w:rsidR="006958ED" w:rsidRDefault="006958ED" w:rsidP="00E66525">
      <w:pPr>
        <w:pStyle w:val="ListParagraph"/>
        <w:numPr>
          <w:ilvl w:val="0"/>
          <w:numId w:val="9"/>
        </w:numPr>
      </w:pPr>
      <w:r w:rsidRPr="00E66525">
        <w:rPr>
          <w:b/>
        </w:rPr>
        <w:t>API Exceeded Quota Error</w:t>
      </w:r>
      <w:r>
        <w:t xml:space="preserve">: The programme responds differently to a general API error and to </w:t>
      </w:r>
      <w:r w:rsidRPr="00726EA9">
        <w:rPr>
          <w:i/>
        </w:rPr>
        <w:t xml:space="preserve">Quota </w:t>
      </w:r>
      <w:r w:rsidR="00726EA9" w:rsidRPr="00726EA9">
        <w:rPr>
          <w:i/>
        </w:rPr>
        <w:t>E</w:t>
      </w:r>
      <w:r w:rsidRPr="00726EA9">
        <w:rPr>
          <w:i/>
        </w:rPr>
        <w:t>xceeded</w:t>
      </w:r>
      <w:r>
        <w:t xml:space="preserve"> one; this is the error message that the JSON will provide in case of the latter.</w:t>
      </w:r>
    </w:p>
    <w:p w14:paraId="36FAF07B" w14:textId="4D991183" w:rsidR="006958ED" w:rsidRDefault="006958ED" w:rsidP="00E66525">
      <w:pPr>
        <w:pStyle w:val="ListParagraph"/>
        <w:numPr>
          <w:ilvl w:val="0"/>
          <w:numId w:val="9"/>
        </w:numPr>
      </w:pPr>
      <w:r w:rsidRPr="00E66525">
        <w:rPr>
          <w:b/>
        </w:rPr>
        <w:t>Suffix for each Entry</w:t>
      </w:r>
      <w:r>
        <w:t>: When Geolocating, a string that should be suffixed to each address before Geolocation is attempted.</w:t>
      </w:r>
    </w:p>
    <w:p w14:paraId="71F13A21" w14:textId="6948BDE0" w:rsidR="006958ED" w:rsidRDefault="006958ED" w:rsidP="006958ED">
      <w:pPr>
        <w:pStyle w:val="Heading3"/>
      </w:pPr>
      <w:bookmarkStart w:id="85" w:name="_Toc477111400"/>
      <w:r>
        <w:lastRenderedPageBreak/>
        <w:t>SQL Views Settings</w:t>
      </w:r>
      <w:bookmarkEnd w:id="85"/>
    </w:p>
    <w:p w14:paraId="28E30E48" w14:textId="04FA1D1B" w:rsidR="00660D39" w:rsidRDefault="006958ED" w:rsidP="00B57047">
      <w:pPr>
        <w:jc w:val="center"/>
      </w:pPr>
      <w:r>
        <w:rPr>
          <w:noProof/>
          <w:lang w:eastAsia="en-GB"/>
        </w:rPr>
        <w:drawing>
          <wp:inline distT="0" distB="0" distL="0" distR="0" wp14:anchorId="71B8670F" wp14:editId="0FE70FFC">
            <wp:extent cx="5398770" cy="4174490"/>
            <wp:effectExtent l="0" t="0" r="0" b="0"/>
            <wp:docPr id="2" name="Picture 2" descr="C:\Users\GiannisM\AppData\Local\Microsoft\Windows\INetCache\Content.Word\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iannisM\AppData\Local\Microsoft\Windows\INetCache\Content.Word\0.1.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8770" cy="4174490"/>
                    </a:xfrm>
                    <a:prstGeom prst="rect">
                      <a:avLst/>
                    </a:prstGeom>
                    <a:noFill/>
                    <a:ln>
                      <a:noFill/>
                    </a:ln>
                  </pic:spPr>
                </pic:pic>
              </a:graphicData>
            </a:graphic>
          </wp:inline>
        </w:drawing>
      </w:r>
    </w:p>
    <w:p w14:paraId="3F748AB0" w14:textId="1643F789" w:rsidR="006958ED" w:rsidRPr="007602B3" w:rsidRDefault="00961894" w:rsidP="006958ED">
      <w:pPr>
        <w:pStyle w:val="Caption"/>
      </w:pPr>
      <w:bookmarkStart w:id="86" w:name="_Toc477111437"/>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11</w:t>
      </w:r>
      <w:r w:rsidRPr="00961894">
        <w:rPr>
          <w:b/>
        </w:rPr>
        <w:fldChar w:fldCharType="end"/>
      </w:r>
      <w:r w:rsidR="006958ED" w:rsidRPr="00282DF2">
        <w:t xml:space="preserve">: </w:t>
      </w:r>
      <w:r w:rsidR="00F97F25">
        <w:t>SQL Views</w:t>
      </w:r>
      <w:r w:rsidR="006958ED">
        <w:t xml:space="preserve"> Settings</w:t>
      </w:r>
      <w:bookmarkEnd w:id="86"/>
    </w:p>
    <w:p w14:paraId="0A3B437E" w14:textId="434DC41F" w:rsidR="006958ED" w:rsidRDefault="006958ED" w:rsidP="00E66525">
      <w:pPr>
        <w:pStyle w:val="ListParagraph"/>
        <w:numPr>
          <w:ilvl w:val="0"/>
          <w:numId w:val="10"/>
        </w:numPr>
      </w:pPr>
      <w:r w:rsidRPr="00E66525">
        <w:rPr>
          <w:b/>
        </w:rPr>
        <w:t>SQL View City Column Name</w:t>
      </w:r>
      <w:r>
        <w:t>: The name that the “city” field has on the SQL View.</w:t>
      </w:r>
    </w:p>
    <w:p w14:paraId="1969A0AC" w14:textId="01F6A3AD" w:rsidR="006958ED" w:rsidRDefault="006958ED" w:rsidP="00E66525">
      <w:pPr>
        <w:pStyle w:val="ListParagraph"/>
        <w:numPr>
          <w:ilvl w:val="0"/>
          <w:numId w:val="10"/>
        </w:numPr>
      </w:pPr>
      <w:r w:rsidRPr="00E66525">
        <w:rPr>
          <w:b/>
        </w:rPr>
        <w:t>SQL View ERGA Name</w:t>
      </w:r>
      <w:r>
        <w:t>: The name of the SQL view containing the pre-processed data excluding pending projects.</w:t>
      </w:r>
    </w:p>
    <w:p w14:paraId="2944F438" w14:textId="77777777" w:rsidR="00A83476" w:rsidRDefault="00A83476" w:rsidP="00E66525">
      <w:pPr>
        <w:pStyle w:val="ListParagraph"/>
        <w:numPr>
          <w:ilvl w:val="0"/>
          <w:numId w:val="10"/>
        </w:numPr>
      </w:pPr>
      <w:r w:rsidRPr="00E66525">
        <w:rPr>
          <w:b/>
        </w:rPr>
        <w:t>SQL View Column GeoLocationX Name</w:t>
      </w:r>
      <w:r>
        <w:t>: The Column Name that Longitude has on the SQL Views.</w:t>
      </w:r>
    </w:p>
    <w:p w14:paraId="6E6BFE8F" w14:textId="18C7B8CF" w:rsidR="00A83476" w:rsidRDefault="00A83476" w:rsidP="00E66525">
      <w:pPr>
        <w:pStyle w:val="ListParagraph"/>
        <w:numPr>
          <w:ilvl w:val="0"/>
          <w:numId w:val="10"/>
        </w:numPr>
      </w:pPr>
      <w:r w:rsidRPr="00E66525">
        <w:rPr>
          <w:b/>
        </w:rPr>
        <w:t>SQL View Column GeoLocationY Name</w:t>
      </w:r>
      <w:r>
        <w:t>: The Column Name that Latitude has on the SQL Views.</w:t>
      </w:r>
    </w:p>
    <w:p w14:paraId="6FFA304D" w14:textId="59648C99" w:rsidR="00A83476" w:rsidRDefault="00A83476" w:rsidP="00E66525">
      <w:pPr>
        <w:pStyle w:val="ListParagraph"/>
        <w:numPr>
          <w:ilvl w:val="0"/>
          <w:numId w:val="10"/>
        </w:numPr>
      </w:pPr>
      <w:r w:rsidRPr="00E66525">
        <w:rPr>
          <w:b/>
        </w:rPr>
        <w:t>SQL View Column ID Name</w:t>
      </w:r>
      <w:r>
        <w:t>: The Column Name that Project ID has on the SQL Views.</w:t>
      </w:r>
    </w:p>
    <w:p w14:paraId="0172A945" w14:textId="069DBC90" w:rsidR="00A83476" w:rsidRDefault="00A83476" w:rsidP="00E66525">
      <w:pPr>
        <w:pStyle w:val="ListParagraph"/>
        <w:numPr>
          <w:ilvl w:val="0"/>
          <w:numId w:val="10"/>
        </w:numPr>
      </w:pPr>
      <w:r w:rsidRPr="00E66525">
        <w:rPr>
          <w:b/>
        </w:rPr>
        <w:t>SQL View FinalDataset Name</w:t>
      </w:r>
      <w:r>
        <w:t>: The name of the SQL View containing the pre-processed data including pending projects to be used for predictions.</w:t>
      </w:r>
    </w:p>
    <w:p w14:paraId="6C57973C" w14:textId="672B462B" w:rsidR="00A83476" w:rsidRDefault="00A83476" w:rsidP="00E66525">
      <w:pPr>
        <w:pStyle w:val="ListParagraph"/>
        <w:numPr>
          <w:ilvl w:val="0"/>
          <w:numId w:val="10"/>
        </w:numPr>
      </w:pPr>
      <w:r w:rsidRPr="00E66525">
        <w:rPr>
          <w:b/>
        </w:rPr>
        <w:t xml:space="preserve">SQL Table </w:t>
      </w:r>
      <w:r w:rsidRPr="00E66525">
        <w:rPr>
          <w:b/>
          <w:lang w:val="el-GR"/>
        </w:rPr>
        <w:t>ΕΡΓΑ</w:t>
      </w:r>
      <w:r w:rsidRPr="00E66525">
        <w:rPr>
          <w:b/>
        </w:rPr>
        <w:t xml:space="preserve"> Name</w:t>
      </w:r>
      <w:r>
        <w:t>: The name of the SQL Table containing the original unprocessed data.</w:t>
      </w:r>
    </w:p>
    <w:p w14:paraId="71046971" w14:textId="1BCDAC04" w:rsidR="00A83476" w:rsidRDefault="00A83476" w:rsidP="00E66525">
      <w:pPr>
        <w:pStyle w:val="ListParagraph"/>
        <w:numPr>
          <w:ilvl w:val="0"/>
          <w:numId w:val="10"/>
        </w:numPr>
      </w:pPr>
      <w:r w:rsidRPr="00E66525">
        <w:rPr>
          <w:b/>
        </w:rPr>
        <w:t>SQL Table City Column Name</w:t>
      </w:r>
      <w:r>
        <w:t>: The name that the “city” field has on the original SQL Table.</w:t>
      </w:r>
    </w:p>
    <w:p w14:paraId="1783C91E" w14:textId="35C754BF" w:rsidR="00A83476" w:rsidRDefault="00A83476" w:rsidP="00E66525">
      <w:pPr>
        <w:pStyle w:val="ListParagraph"/>
        <w:numPr>
          <w:ilvl w:val="0"/>
          <w:numId w:val="10"/>
        </w:numPr>
      </w:pPr>
      <w:r w:rsidRPr="00E66525">
        <w:rPr>
          <w:b/>
        </w:rPr>
        <w:t>SQL Table GeolocationX Name</w:t>
      </w:r>
      <w:r>
        <w:t>: The Column Name that Longitude has on</w:t>
      </w:r>
      <w:r w:rsidRPr="00A83476">
        <w:t xml:space="preserve"> </w:t>
      </w:r>
      <w:r>
        <w:t>the original SQL Table.</w:t>
      </w:r>
    </w:p>
    <w:p w14:paraId="14189575" w14:textId="3BA0B288" w:rsidR="00A83476" w:rsidRDefault="00A83476" w:rsidP="00E66525">
      <w:pPr>
        <w:pStyle w:val="ListParagraph"/>
        <w:numPr>
          <w:ilvl w:val="0"/>
          <w:numId w:val="10"/>
        </w:numPr>
      </w:pPr>
      <w:r w:rsidRPr="00E66525">
        <w:rPr>
          <w:b/>
        </w:rPr>
        <w:t>SQL Table GeolocationY Name</w:t>
      </w:r>
      <w:r>
        <w:t>: The Column Name that Latitude has on</w:t>
      </w:r>
      <w:r w:rsidRPr="00A83476">
        <w:t xml:space="preserve"> </w:t>
      </w:r>
      <w:r>
        <w:t>the original SQL Table.</w:t>
      </w:r>
    </w:p>
    <w:p w14:paraId="1EEDDB95" w14:textId="40FA05A1" w:rsidR="00A83476" w:rsidRDefault="00A83476" w:rsidP="00E66525">
      <w:pPr>
        <w:pStyle w:val="ListParagraph"/>
        <w:numPr>
          <w:ilvl w:val="0"/>
          <w:numId w:val="10"/>
        </w:numPr>
      </w:pPr>
      <w:r w:rsidRPr="00E66525">
        <w:rPr>
          <w:b/>
        </w:rPr>
        <w:lastRenderedPageBreak/>
        <w:t>SQL Table Column ID Name</w:t>
      </w:r>
      <w:r w:rsidRPr="00A83476">
        <w:t>:</w:t>
      </w:r>
      <w:r>
        <w:t xml:space="preserve"> The Column Name that Projects have on the original SQL Table.</w:t>
      </w:r>
    </w:p>
    <w:p w14:paraId="52B6B7FF" w14:textId="5D72D483" w:rsidR="00A83476" w:rsidRDefault="00A83476" w:rsidP="00A83476">
      <w:pPr>
        <w:pStyle w:val="Heading2"/>
      </w:pPr>
      <w:bookmarkStart w:id="87" w:name="_Toc477111401"/>
      <w:r>
        <w:t>Pre-Processing</w:t>
      </w:r>
      <w:bookmarkEnd w:id="87"/>
    </w:p>
    <w:p w14:paraId="29FC5154" w14:textId="196B884A" w:rsidR="00E66525" w:rsidRDefault="00E66525" w:rsidP="00E66525">
      <w:r>
        <w:t>Before any pre-processing takes place, several steps must first be completed. The “Pre-Processing” menu on HEDNO Oracle is comprised of 7 menu-items covering what needs to be done along with feeding information back to the end-user.</w:t>
      </w:r>
    </w:p>
    <w:p w14:paraId="13EE2254" w14:textId="226CAD3C" w:rsidR="00CC4711" w:rsidRDefault="00E66525" w:rsidP="00CC4711">
      <w:pPr>
        <w:pStyle w:val="Heading3"/>
      </w:pPr>
      <w:bookmarkStart w:id="88" w:name="_Toc477111402"/>
      <w:r w:rsidRPr="00E66525">
        <w:t>Create Geolocation SQL Columns</w:t>
      </w:r>
      <w:r w:rsidR="00CC4711">
        <w:t>:</w:t>
      </w:r>
      <w:bookmarkEnd w:id="88"/>
    </w:p>
    <w:p w14:paraId="6A79B446" w14:textId="0045E1A5" w:rsidR="00E66525" w:rsidRPr="00CC4711" w:rsidRDefault="00E66525" w:rsidP="00CC4711">
      <w:r w:rsidRPr="00CC4711">
        <w:t>Creates the GeolocationX and GeolocationY columns to be used to store the Longitude and Latitude of each project.</w:t>
      </w:r>
    </w:p>
    <w:p w14:paraId="4D58470A" w14:textId="44799AF0" w:rsidR="00E66525" w:rsidRDefault="00E66525" w:rsidP="00B57047">
      <w:pPr>
        <w:jc w:val="center"/>
      </w:pPr>
      <w:r>
        <w:rPr>
          <w:noProof/>
          <w:lang w:eastAsia="en-GB"/>
        </w:rPr>
        <w:drawing>
          <wp:inline distT="0" distB="0" distL="0" distR="0" wp14:anchorId="0839C8A6" wp14:editId="2BD34B84">
            <wp:extent cx="5398770" cy="3379470"/>
            <wp:effectExtent l="0" t="0" r="0" b="0"/>
            <wp:docPr id="3" name="Picture 3" descr="C:\Users\GiannisM\AppData\Local\Microsoft\Windows\INetCache\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iannisM\AppData\Local\Microsoft\Windows\INetCache\Content.Word\1.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8770" cy="3379470"/>
                    </a:xfrm>
                    <a:prstGeom prst="rect">
                      <a:avLst/>
                    </a:prstGeom>
                    <a:noFill/>
                    <a:ln>
                      <a:noFill/>
                    </a:ln>
                  </pic:spPr>
                </pic:pic>
              </a:graphicData>
            </a:graphic>
          </wp:inline>
        </w:drawing>
      </w:r>
    </w:p>
    <w:p w14:paraId="2D4D9ED4" w14:textId="65D8A8E9" w:rsidR="00E66525" w:rsidRDefault="00961894" w:rsidP="00E66525">
      <w:pPr>
        <w:pStyle w:val="Caption"/>
      </w:pPr>
      <w:bookmarkStart w:id="89" w:name="_Toc477111438"/>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12</w:t>
      </w:r>
      <w:r w:rsidRPr="00961894">
        <w:rPr>
          <w:b/>
        </w:rPr>
        <w:fldChar w:fldCharType="end"/>
      </w:r>
      <w:r w:rsidR="00E66525" w:rsidRPr="00282DF2">
        <w:t xml:space="preserve">: </w:t>
      </w:r>
      <w:r w:rsidR="00E66525">
        <w:t>Create Geolocation SQL Columns Mouse Hover</w:t>
      </w:r>
      <w:bookmarkEnd w:id="89"/>
    </w:p>
    <w:p w14:paraId="6D9722C1" w14:textId="65B6B514" w:rsidR="00E66525" w:rsidRDefault="00F97F25" w:rsidP="00E66525">
      <w:pPr>
        <w:ind w:firstLine="284"/>
      </w:pPr>
      <w:r>
        <w:t>Every control and item on the programme comes with a helpful tooltip appearing after the mouse cursor stays over the item for 500 milliseconds. Tooltips will typically inform the user of what an item needs and what it does.</w:t>
      </w:r>
      <w:r w:rsidR="00E66525" w:rsidRPr="00E66525">
        <w:t xml:space="preserve"> </w:t>
      </w:r>
    </w:p>
    <w:p w14:paraId="19BD3F35" w14:textId="04E25C9C" w:rsidR="003157B0" w:rsidRDefault="00E66525" w:rsidP="00CC4711">
      <w:pPr>
        <w:ind w:firstLine="284"/>
      </w:pPr>
      <w:r>
        <w:t>For instance, the first option requires that the computer be connected to the SQL Server and the Main SQL Table (the Projects table, or as is called on the database itself, ‘</w:t>
      </w:r>
      <w:r>
        <w:rPr>
          <w:lang w:val="el-GR"/>
        </w:rPr>
        <w:t>ΕΡΓΑ</w:t>
      </w:r>
      <w:r>
        <w:t>’). What it does is, it checks</w:t>
      </w:r>
      <w:r w:rsidR="00726EA9">
        <w:t xml:space="preserve"> whether</w:t>
      </w:r>
      <w:r>
        <w:t xml:space="preserve"> each column exists, and if it does not, the programme creates it. This is something that happens to the original table itself, not to something created by the program</w:t>
      </w:r>
      <w:r w:rsidR="00071345">
        <w:t>me</w:t>
      </w:r>
      <w:r>
        <w:t xml:space="preserve">, and as such, it is explicitly written to inform the end-user that </w:t>
      </w:r>
      <w:r>
        <w:lastRenderedPageBreak/>
        <w:t xml:space="preserve">they </w:t>
      </w:r>
      <w:r w:rsidR="00CC4711">
        <w:t>will be updating the</w:t>
      </w:r>
      <w:r w:rsidR="00726EA9">
        <w:t xml:space="preserve">ir </w:t>
      </w:r>
      <w:r w:rsidR="00726EA9" w:rsidRPr="00726EA9">
        <w:rPr>
          <w:i/>
        </w:rPr>
        <w:t>Original</w:t>
      </w:r>
      <w:r w:rsidR="00CC4711" w:rsidRPr="00726EA9">
        <w:rPr>
          <w:i/>
        </w:rPr>
        <w:t xml:space="preserve"> SQL Table</w:t>
      </w:r>
      <w:r w:rsidR="00CC4711">
        <w:t xml:space="preserve">. </w:t>
      </w:r>
      <w:r w:rsidR="003157B0">
        <w:t>Even so, the SQL Query only includes an “ADD” command to the “ALTER TABLE”.</w:t>
      </w:r>
    </w:p>
    <w:p w14:paraId="32B13C58" w14:textId="0735828F" w:rsidR="00FD7831" w:rsidRDefault="00E66525" w:rsidP="003157B0">
      <w:pPr>
        <w:ind w:firstLine="284"/>
      </w:pPr>
      <w:r>
        <w:t>This action is the only one taking place on the original table; everything else happens in a higher abstract level that does not cause any change to the original data or database.</w:t>
      </w:r>
    </w:p>
    <w:p w14:paraId="31BE00E6" w14:textId="14A660B6" w:rsidR="00E66525" w:rsidRDefault="00C5606F" w:rsidP="008143A5">
      <w:pPr>
        <w:jc w:val="center"/>
      </w:pPr>
      <w:r>
        <w:pict w14:anchorId="05F2678E">
          <v:shape id="_x0000_i1028" type="#_x0000_t75" style="width:260.45pt;height:114.55pt">
            <v:imagedata r:id="rId28" o:title="1"/>
          </v:shape>
        </w:pict>
      </w:r>
    </w:p>
    <w:p w14:paraId="79999BC1" w14:textId="0F6F1545" w:rsidR="00FD7831" w:rsidRPr="007602B3" w:rsidRDefault="00961894" w:rsidP="00FD7831">
      <w:pPr>
        <w:pStyle w:val="Caption"/>
      </w:pPr>
      <w:bookmarkStart w:id="90" w:name="_Toc477111439"/>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13</w:t>
      </w:r>
      <w:r w:rsidRPr="00961894">
        <w:rPr>
          <w:b/>
        </w:rPr>
        <w:fldChar w:fldCharType="end"/>
      </w:r>
      <w:r w:rsidR="00FD7831" w:rsidRPr="00282DF2">
        <w:t xml:space="preserve">: </w:t>
      </w:r>
      <w:r w:rsidR="003157B0">
        <w:t>Create Geolocation SQL Columns Pushed</w:t>
      </w:r>
      <w:bookmarkEnd w:id="90"/>
    </w:p>
    <w:p w14:paraId="64F06D4C" w14:textId="2261A25E" w:rsidR="003157B0" w:rsidRDefault="003157B0" w:rsidP="003157B0">
      <w:pPr>
        <w:ind w:firstLine="284"/>
      </w:pPr>
      <w:r>
        <w:t>Since, on that instance, both GeoLocX and GeoLocY columns already existed on the ‘YLIKA_KOSTOL’ server in the ‘</w:t>
      </w:r>
      <w:r w:rsidR="00DE2025">
        <w:rPr>
          <w:lang w:val="el-GR"/>
        </w:rPr>
        <w:t>ΕΡΓΑ</w:t>
      </w:r>
      <w:r w:rsidR="00DE2025" w:rsidRPr="00DE2025">
        <w:t>’</w:t>
      </w:r>
      <w:r>
        <w:t xml:space="preserve"> SQL view, </w:t>
      </w:r>
      <w:r w:rsidR="00DE2025">
        <w:t xml:space="preserve">so </w:t>
      </w:r>
      <w:r>
        <w:t>no action was taken.</w:t>
      </w:r>
    </w:p>
    <w:p w14:paraId="45DFAF8E" w14:textId="5A8C26C7" w:rsidR="00CC4711" w:rsidRDefault="00FD7831" w:rsidP="00CC4711">
      <w:pPr>
        <w:pStyle w:val="Heading3"/>
      </w:pPr>
      <w:bookmarkStart w:id="91" w:name="_Toc477111403"/>
      <w:r w:rsidRPr="00CC4711">
        <w:t>Create Needed SQL Views</w:t>
      </w:r>
      <w:r w:rsidR="00CC4711">
        <w:t>:</w:t>
      </w:r>
      <w:bookmarkEnd w:id="91"/>
    </w:p>
    <w:p w14:paraId="30360366" w14:textId="75227497" w:rsidR="008143A5" w:rsidRDefault="003157B0" w:rsidP="00CC4711">
      <w:r>
        <w:t xml:space="preserve">Opens a form in which the user can create, modify or delete SQL </w:t>
      </w:r>
      <w:r w:rsidR="008143A5">
        <w:t>views that the programme needs.</w:t>
      </w:r>
    </w:p>
    <w:p w14:paraId="1DBA5B5E" w14:textId="0E648089" w:rsidR="008143A5" w:rsidRPr="007602B3" w:rsidRDefault="008143A5" w:rsidP="00B57047">
      <w:pPr>
        <w:jc w:val="center"/>
      </w:pPr>
      <w:r w:rsidRPr="00B57047">
        <w:rPr>
          <w:noProof/>
          <w:lang w:eastAsia="en-GB"/>
        </w:rPr>
        <w:drawing>
          <wp:inline distT="0" distB="0" distL="0" distR="0" wp14:anchorId="40A3B181" wp14:editId="62DD825E">
            <wp:extent cx="5398770" cy="3387090"/>
            <wp:effectExtent l="0" t="0" r="0" b="3810"/>
            <wp:docPr id="7" name="Picture 7" descr="C:\Users\GiannisM\AppData\Local\Microsoft\Windows\INetCache\Content.Word\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iannisM\AppData\Local\Microsoft\Windows\INetCache\Content.Word\1.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8770" cy="3387090"/>
                    </a:xfrm>
                    <a:prstGeom prst="rect">
                      <a:avLst/>
                    </a:prstGeom>
                    <a:noFill/>
                    <a:ln>
                      <a:noFill/>
                    </a:ln>
                  </pic:spPr>
                </pic:pic>
              </a:graphicData>
            </a:graphic>
          </wp:inline>
        </w:drawing>
      </w:r>
    </w:p>
    <w:p w14:paraId="4C4F6616" w14:textId="210D2EFA" w:rsidR="00B57047" w:rsidRPr="007602B3" w:rsidRDefault="00961894" w:rsidP="00B57047">
      <w:pPr>
        <w:pStyle w:val="Caption"/>
      </w:pPr>
      <w:bookmarkStart w:id="92" w:name="_Toc477111440"/>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14</w:t>
      </w:r>
      <w:r w:rsidRPr="00961894">
        <w:rPr>
          <w:b/>
        </w:rPr>
        <w:fldChar w:fldCharType="end"/>
      </w:r>
      <w:r w:rsidR="00B57047" w:rsidRPr="00282DF2">
        <w:t xml:space="preserve">: </w:t>
      </w:r>
      <w:r w:rsidR="00B57047">
        <w:t>Create Needed SQL Views Mouse Hover</w:t>
      </w:r>
      <w:bookmarkEnd w:id="92"/>
    </w:p>
    <w:p w14:paraId="7B49DA72" w14:textId="6A169853" w:rsidR="00FD7831" w:rsidRDefault="003157B0" w:rsidP="00B57047">
      <w:pPr>
        <w:ind w:firstLine="284"/>
      </w:pPr>
      <w:r>
        <w:lastRenderedPageBreak/>
        <w:t xml:space="preserve">The option can never delete any view other than those specified on the programme’s “SQL” subfolder looking at </w:t>
      </w:r>
      <w:r w:rsidR="008143A5">
        <w:t xml:space="preserve">it </w:t>
      </w:r>
      <w:r>
        <w:t>from the scope of each installation directory. This way it poses no danger to the</w:t>
      </w:r>
      <w:r w:rsidR="008143A5">
        <w:t xml:space="preserve"> Server unless either the SQL scripts are tampered with or a pre-existing view has the same name as the ones specified in the “SQL” subfolder, which is highly unlikely.</w:t>
      </w:r>
    </w:p>
    <w:p w14:paraId="2E049D94" w14:textId="28265EAA" w:rsidR="008143A5" w:rsidRDefault="00B57047" w:rsidP="00F97F25">
      <w:r>
        <w:t>Once pushed, the “Create SQL Views” form appears</w:t>
      </w:r>
    </w:p>
    <w:p w14:paraId="70F3C2F2" w14:textId="39A21F01" w:rsidR="008143A5" w:rsidRDefault="008143A5" w:rsidP="00B57047">
      <w:pPr>
        <w:jc w:val="center"/>
      </w:pPr>
      <w:r>
        <w:rPr>
          <w:noProof/>
          <w:lang w:eastAsia="en-GB"/>
        </w:rPr>
        <w:drawing>
          <wp:inline distT="0" distB="0" distL="0" distR="0" wp14:anchorId="34606447" wp14:editId="6CC8DE44">
            <wp:extent cx="2934032" cy="2289976"/>
            <wp:effectExtent l="0" t="0" r="0" b="0"/>
            <wp:docPr id="9" name="Picture 9" descr="C:\Users\GiannisM\AppData\Local\Microsoft\Windows\INetCache\Content.Word\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iannisM\AppData\Local\Microsoft\Windows\INetCache\Content.Word\1.2.2.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7836" t="15728" r="17814" b="16658"/>
                    <a:stretch/>
                  </pic:blipFill>
                  <pic:spPr bwMode="auto">
                    <a:xfrm>
                      <a:off x="0" y="0"/>
                      <a:ext cx="2934219" cy="2290122"/>
                    </a:xfrm>
                    <a:prstGeom prst="rect">
                      <a:avLst/>
                    </a:prstGeom>
                    <a:noFill/>
                    <a:ln>
                      <a:noFill/>
                    </a:ln>
                    <a:extLst>
                      <a:ext uri="{53640926-AAD7-44D8-BBD7-CCE9431645EC}">
                        <a14:shadowObscured xmlns:a14="http://schemas.microsoft.com/office/drawing/2010/main"/>
                      </a:ext>
                    </a:extLst>
                  </pic:spPr>
                </pic:pic>
              </a:graphicData>
            </a:graphic>
          </wp:inline>
        </w:drawing>
      </w:r>
    </w:p>
    <w:p w14:paraId="528A9EDF" w14:textId="1F53461F" w:rsidR="008143A5" w:rsidRPr="007602B3" w:rsidRDefault="00961894" w:rsidP="008143A5">
      <w:pPr>
        <w:pStyle w:val="Caption"/>
      </w:pPr>
      <w:bookmarkStart w:id="93" w:name="_Toc477111441"/>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15</w:t>
      </w:r>
      <w:r w:rsidRPr="00961894">
        <w:rPr>
          <w:b/>
        </w:rPr>
        <w:fldChar w:fldCharType="end"/>
      </w:r>
      <w:r w:rsidR="008143A5" w:rsidRPr="00282DF2">
        <w:t xml:space="preserve">: </w:t>
      </w:r>
      <w:r w:rsidR="008143A5">
        <w:t>Create Needed SQL Views Pushed</w:t>
      </w:r>
      <w:bookmarkEnd w:id="93"/>
    </w:p>
    <w:p w14:paraId="5EAB8248" w14:textId="7BC91C1E" w:rsidR="008143A5" w:rsidRDefault="00B57047" w:rsidP="00B57047">
      <w:pPr>
        <w:ind w:firstLine="284"/>
      </w:pPr>
      <w:r>
        <w:t>One can select which SQL Views they wish to Create, Alter or Delete from the ListBox and the corresponding .SQL Files are in the Programme's Install Directory under the folder "SQL" and subfolder "Views".</w:t>
      </w:r>
    </w:p>
    <w:p w14:paraId="60B781D9" w14:textId="0E04A7DC" w:rsidR="008143A5" w:rsidRDefault="00B57047" w:rsidP="00B57047">
      <w:pPr>
        <w:ind w:firstLine="284"/>
      </w:pPr>
      <w:r>
        <w:t>Before creating the view, the programme checks to see whether the view already exists. If it does, the course of action is specified from the “Options for SQL View creation” GroupBox. The program</w:t>
      </w:r>
      <w:r w:rsidR="00071345">
        <w:t>me</w:t>
      </w:r>
      <w:r>
        <w:t xml:space="preserve"> can ignore that specific view and continue to the next on the list, it can use ALTER instead of CREATE, or it can DELETE it and use CREATE afterwards.</w:t>
      </w:r>
    </w:p>
    <w:p w14:paraId="722C4BDB" w14:textId="0C5C60C3" w:rsidR="00B57047" w:rsidRDefault="00B57047" w:rsidP="00B57047">
      <w:pPr>
        <w:ind w:firstLine="284"/>
      </w:pPr>
      <w:r>
        <w:t>Checking the “Delete All Selected SQL Views” will</w:t>
      </w:r>
      <w:r w:rsidR="00D55E72">
        <w:t xml:space="preserve"> permanently</w:t>
      </w:r>
      <w:r>
        <w:t xml:space="preserve"> DELETE all</w:t>
      </w:r>
      <w:r w:rsidR="00D55E72">
        <w:t xml:space="preserve"> SQL Views associated with the checked file name and will not create them afterwards.</w:t>
      </w:r>
    </w:p>
    <w:p w14:paraId="4EF8DF7F" w14:textId="0B53BB47" w:rsidR="000459FB" w:rsidRDefault="000459FB" w:rsidP="00B57047">
      <w:pPr>
        <w:ind w:firstLine="284"/>
      </w:pPr>
      <w:r>
        <w:t xml:space="preserve">Adding more SQL Views to </w:t>
      </w:r>
      <w:r w:rsidR="00071345">
        <w:t xml:space="preserve">the </w:t>
      </w:r>
      <w:r>
        <w:t xml:space="preserve">list is only a matter of copying the SQL file in </w:t>
      </w:r>
      <w:r w:rsidR="00071345">
        <w:t xml:space="preserve">the </w:t>
      </w:r>
      <w:r>
        <w:t>aforementioned subfolder in a UTF8 format</w:t>
      </w:r>
      <w:r w:rsidR="00071345">
        <w:t>,</w:t>
      </w:r>
      <w:r>
        <w:t xml:space="preserve"> as non-latin characters are going to interfere with the readability of the file.</w:t>
      </w:r>
    </w:p>
    <w:p w14:paraId="4AAA339E" w14:textId="77777777" w:rsidR="00CC4711" w:rsidRDefault="000459FB" w:rsidP="00CC4711">
      <w:pPr>
        <w:pStyle w:val="Heading3"/>
      </w:pPr>
      <w:bookmarkStart w:id="94" w:name="_Toc477111404"/>
      <w:r w:rsidRPr="00CC4711">
        <w:t>Geo-Locate</w:t>
      </w:r>
      <w:r w:rsidR="00CC4711">
        <w:t>:</w:t>
      </w:r>
      <w:bookmarkEnd w:id="94"/>
    </w:p>
    <w:p w14:paraId="037DC3AA" w14:textId="492868C4" w:rsidR="008143A5" w:rsidRDefault="000459FB" w:rsidP="00CC4711">
      <w:r>
        <w:t>Uses the specified API to geo-locate the projects.</w:t>
      </w:r>
    </w:p>
    <w:p w14:paraId="412AF149" w14:textId="32E9DA81" w:rsidR="008143A5" w:rsidRDefault="00C5606F" w:rsidP="00F97F25">
      <w:r>
        <w:lastRenderedPageBreak/>
        <w:pict w14:anchorId="6450E500">
          <v:shape id="_x0000_i1029" type="#_x0000_t75" style="width:425.1pt;height:266.1pt">
            <v:imagedata r:id="rId31" o:title="1"/>
          </v:shape>
        </w:pict>
      </w:r>
    </w:p>
    <w:p w14:paraId="04E8D782" w14:textId="0934517B" w:rsidR="000459FB" w:rsidRPr="007602B3" w:rsidRDefault="00961894" w:rsidP="000459FB">
      <w:pPr>
        <w:pStyle w:val="Caption"/>
      </w:pPr>
      <w:bookmarkStart w:id="95" w:name="_Toc477111442"/>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16</w:t>
      </w:r>
      <w:r w:rsidRPr="00961894">
        <w:rPr>
          <w:b/>
        </w:rPr>
        <w:fldChar w:fldCharType="end"/>
      </w:r>
      <w:r w:rsidR="000459FB" w:rsidRPr="00282DF2">
        <w:t xml:space="preserve">: </w:t>
      </w:r>
      <w:r w:rsidR="000459FB">
        <w:t>Geo-Locate Mouse Hover</w:t>
      </w:r>
      <w:bookmarkEnd w:id="95"/>
    </w:p>
    <w:p w14:paraId="5DCF0943" w14:textId="7BC369F0" w:rsidR="009C6C61" w:rsidRDefault="000459FB" w:rsidP="003157B0">
      <w:r>
        <w:t>The amount of projects spans on hundreds of thousands, and this amount of projects can take</w:t>
      </w:r>
      <w:r w:rsidR="00F97CA5">
        <w:t xml:space="preserve"> from</w:t>
      </w:r>
      <w:r>
        <w:t xml:space="preserve"> hours to days to Geo-locate on Google’s geolocation API with a regular API key. Perhaps a paid key, if available, could go a long way in speeding up the process. The</w:t>
      </w:r>
      <w:r w:rsidR="009C6C61">
        <w:t xml:space="preserve"> delay is also in no small part due to the</w:t>
      </w:r>
      <w:r>
        <w:t xml:space="preserve"> incessant back and forth be</w:t>
      </w:r>
      <w:r w:rsidR="009C6C61">
        <w:t>tween the Server and the programme.</w:t>
      </w:r>
    </w:p>
    <w:p w14:paraId="0397117C" w14:textId="755C9278" w:rsidR="006958ED" w:rsidRDefault="00C5606F" w:rsidP="003157B0">
      <w:r>
        <w:pict w14:anchorId="26065F62">
          <v:shape id="_x0000_i1030" type="#_x0000_t75" style="width:424.5pt;height:266.1pt">
            <v:imagedata r:id="rId32" o:title="1"/>
          </v:shape>
        </w:pict>
      </w:r>
    </w:p>
    <w:p w14:paraId="45578BCC" w14:textId="1E30B239" w:rsidR="009C6C61" w:rsidRPr="007602B3" w:rsidRDefault="00961894" w:rsidP="009C6C61">
      <w:pPr>
        <w:pStyle w:val="Caption"/>
      </w:pPr>
      <w:bookmarkStart w:id="96" w:name="_Toc477111443"/>
      <w:r w:rsidRPr="00961894">
        <w:rPr>
          <w:b/>
        </w:rPr>
        <w:lastRenderedPageBreak/>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17</w:t>
      </w:r>
      <w:r w:rsidRPr="00961894">
        <w:rPr>
          <w:b/>
        </w:rPr>
        <w:fldChar w:fldCharType="end"/>
      </w:r>
      <w:r w:rsidR="009C6C61" w:rsidRPr="00282DF2">
        <w:t xml:space="preserve">: </w:t>
      </w:r>
      <w:r w:rsidR="009C6C61">
        <w:t>Geo-Locate Pushed</w:t>
      </w:r>
      <w:bookmarkEnd w:id="96"/>
    </w:p>
    <w:p w14:paraId="7B6BFE73" w14:textId="6677D92E" w:rsidR="009C6C61" w:rsidRDefault="009C6C61" w:rsidP="009C6C61">
      <w:pPr>
        <w:ind w:firstLine="284"/>
      </w:pPr>
      <w:r>
        <w:t>Once pushed, the programme fetches the data from the Server, isolates the distinct addresses, pushes them over to the geolocation API, retrieves their longitudes/latitudes and finally uploads them back to each qualified project on the Server.</w:t>
      </w:r>
    </w:p>
    <w:p w14:paraId="1ED3A17D" w14:textId="128F2232" w:rsidR="009C6C61" w:rsidRDefault="009C6C61" w:rsidP="009C6C61">
      <w:pPr>
        <w:ind w:firstLine="284"/>
      </w:pPr>
      <w:r>
        <w:t>The process can be terminated at any point before a successful completion by clicking the “Stop Geo-Location” button.</w:t>
      </w:r>
    </w:p>
    <w:p w14:paraId="2C2D0510" w14:textId="77777777" w:rsidR="00CC4711" w:rsidRDefault="00E27686" w:rsidP="00CC4711">
      <w:pPr>
        <w:pStyle w:val="Heading3"/>
      </w:pPr>
      <w:bookmarkStart w:id="97" w:name="_Toc477111405"/>
      <w:r w:rsidRPr="00CC4711">
        <w:t>Geo-Location Status</w:t>
      </w:r>
      <w:r w:rsidR="00CC4711">
        <w:t>:</w:t>
      </w:r>
      <w:bookmarkEnd w:id="97"/>
    </w:p>
    <w:p w14:paraId="21A86703" w14:textId="78B3FE3B" w:rsidR="003157B0" w:rsidRDefault="00E27686" w:rsidP="00CC4711">
      <w:r>
        <w:t>Retrieves Geolocation information portraying the current status of the projects on the server.</w:t>
      </w:r>
    </w:p>
    <w:p w14:paraId="05B3E759" w14:textId="54CD2E23" w:rsidR="003157B0" w:rsidRDefault="00E27686" w:rsidP="003157B0">
      <w:r>
        <w:rPr>
          <w:noProof/>
          <w:lang w:eastAsia="en-GB"/>
        </w:rPr>
        <w:drawing>
          <wp:inline distT="0" distB="0" distL="0" distR="0" wp14:anchorId="5969C22F" wp14:editId="0FAF57EF">
            <wp:extent cx="5391150" cy="3323590"/>
            <wp:effectExtent l="0" t="0" r="0" b="0"/>
            <wp:docPr id="10" name="Picture 10" descr="C:\Users\GiannisM\AppData\Local\Microsoft\Windows\INetCache\Content.Word\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iannisM\AppData\Local\Microsoft\Windows\INetCache\Content.Word\1.4.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1150" cy="3323590"/>
                    </a:xfrm>
                    <a:prstGeom prst="rect">
                      <a:avLst/>
                    </a:prstGeom>
                    <a:noFill/>
                    <a:ln>
                      <a:noFill/>
                    </a:ln>
                  </pic:spPr>
                </pic:pic>
              </a:graphicData>
            </a:graphic>
          </wp:inline>
        </w:drawing>
      </w:r>
    </w:p>
    <w:p w14:paraId="7D9DA36B" w14:textId="5CCCAAC4" w:rsidR="002E332A" w:rsidRDefault="00961894" w:rsidP="002E332A">
      <w:pPr>
        <w:pStyle w:val="Caption"/>
      </w:pPr>
      <w:bookmarkStart w:id="98" w:name="_Toc477111444"/>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18</w:t>
      </w:r>
      <w:r w:rsidRPr="00961894">
        <w:rPr>
          <w:b/>
        </w:rPr>
        <w:fldChar w:fldCharType="end"/>
      </w:r>
      <w:r w:rsidR="002E332A" w:rsidRPr="00282DF2">
        <w:t xml:space="preserve">: </w:t>
      </w:r>
      <w:r w:rsidR="00431730">
        <w:t>Geo-Location Status</w:t>
      </w:r>
      <w:r w:rsidR="002E332A">
        <w:t xml:space="preserve"> Mouse Hover</w:t>
      </w:r>
      <w:bookmarkEnd w:id="98"/>
    </w:p>
    <w:p w14:paraId="0C1220E0" w14:textId="0E2D5EE1" w:rsidR="00E27686" w:rsidRDefault="00E27686" w:rsidP="00B57047">
      <w:pPr>
        <w:rPr>
          <w:noProof/>
          <w:lang w:eastAsia="en-GB"/>
        </w:rPr>
      </w:pPr>
      <w:r>
        <w:t xml:space="preserve">The information shown in </w:t>
      </w:r>
      <w:r w:rsidR="00152F4F">
        <w:t>the MessageBox is about projects that are going to be used for Unsupervised and Supervised learning, including pending projects which are going to be the ones to be predicted.</w:t>
      </w:r>
    </w:p>
    <w:p w14:paraId="2DFFE5B2" w14:textId="12FA60D5" w:rsidR="003157B0" w:rsidRDefault="00E27686" w:rsidP="002E332A">
      <w:pPr>
        <w:jc w:val="center"/>
      </w:pPr>
      <w:r>
        <w:rPr>
          <w:noProof/>
          <w:lang w:eastAsia="en-GB"/>
        </w:rPr>
        <w:lastRenderedPageBreak/>
        <w:drawing>
          <wp:inline distT="0" distB="0" distL="0" distR="0" wp14:anchorId="286BFBBA" wp14:editId="4F55D1B3">
            <wp:extent cx="3403159" cy="1566407"/>
            <wp:effectExtent l="0" t="0" r="6985" b="0"/>
            <wp:docPr id="11" name="Picture 11" descr="C:\Users\GiannisM\AppData\Local\Microsoft\Windows\INetCache\Content.Word\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iannisM\AppData\Local\Microsoft\Windows\INetCache\Content.Word\1.4.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25185" t="19954" r="11769" b="33793"/>
                    <a:stretch/>
                  </pic:blipFill>
                  <pic:spPr bwMode="auto">
                    <a:xfrm>
                      <a:off x="0" y="0"/>
                      <a:ext cx="3403679" cy="1566646"/>
                    </a:xfrm>
                    <a:prstGeom prst="rect">
                      <a:avLst/>
                    </a:prstGeom>
                    <a:noFill/>
                    <a:ln>
                      <a:noFill/>
                    </a:ln>
                    <a:extLst>
                      <a:ext uri="{53640926-AAD7-44D8-BBD7-CCE9431645EC}">
                        <a14:shadowObscured xmlns:a14="http://schemas.microsoft.com/office/drawing/2010/main"/>
                      </a:ext>
                    </a:extLst>
                  </pic:spPr>
                </pic:pic>
              </a:graphicData>
            </a:graphic>
          </wp:inline>
        </w:drawing>
      </w:r>
    </w:p>
    <w:p w14:paraId="2E21FA92" w14:textId="37FB19A8" w:rsidR="002E332A" w:rsidRPr="007602B3" w:rsidRDefault="00961894" w:rsidP="002E332A">
      <w:pPr>
        <w:pStyle w:val="Caption"/>
      </w:pPr>
      <w:bookmarkStart w:id="99" w:name="_Toc477111445"/>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19</w:t>
      </w:r>
      <w:r w:rsidRPr="00961894">
        <w:rPr>
          <w:b/>
        </w:rPr>
        <w:fldChar w:fldCharType="end"/>
      </w:r>
      <w:r w:rsidR="002E332A" w:rsidRPr="00282DF2">
        <w:t xml:space="preserve">: </w:t>
      </w:r>
      <w:r w:rsidR="00431730">
        <w:t>Geo-Location Status</w:t>
      </w:r>
      <w:r w:rsidR="002E332A">
        <w:t xml:space="preserve"> Pushed</w:t>
      </w:r>
      <w:bookmarkEnd w:id="99"/>
    </w:p>
    <w:p w14:paraId="4FCA6F9F" w14:textId="59D8264C" w:rsidR="006958ED" w:rsidRDefault="00152F4F" w:rsidP="00152F4F">
      <w:pPr>
        <w:ind w:firstLine="284"/>
      </w:pPr>
      <w:r>
        <w:t>In this instance, out of the 133415 projects that are of use to the cause, 131829 have been successfully Geo-Located, whilst all the rest failed. Should the geolocation process be stopped before it’s finished, some of the potentially successful and some of the potentially unsuccessful will be reported on the 4</w:t>
      </w:r>
      <w:r w:rsidRPr="00152F4F">
        <w:rPr>
          <w:vertAlign w:val="superscript"/>
        </w:rPr>
        <w:t>th</w:t>
      </w:r>
      <w:r>
        <w:t xml:space="preserve"> line where it states the number of projects that have yet to undergo Geolocation.</w:t>
      </w:r>
    </w:p>
    <w:p w14:paraId="5442272C" w14:textId="6FDCCD37" w:rsidR="00152F4F" w:rsidRDefault="00152F4F" w:rsidP="00152F4F">
      <w:pPr>
        <w:ind w:firstLine="284"/>
      </w:pPr>
      <w:r>
        <w:t>Because each city/village has numerous projects, the number of cities that failed geolocation is fairly lower than the number of the projects themselves. Amongst the next options is a way to overcome this problem and make the API recognise those cities too; which effectively means that all 1586 cities of this instance will be successfully geolocated by filling 328 fields, which is the number of failed cities.</w:t>
      </w:r>
    </w:p>
    <w:p w14:paraId="6F6B2018" w14:textId="77777777" w:rsidR="00CC4711" w:rsidRDefault="00B17189" w:rsidP="00CC4711">
      <w:pPr>
        <w:pStyle w:val="Heading3"/>
      </w:pPr>
      <w:bookmarkStart w:id="100" w:name="_Toc477111406"/>
      <w:r w:rsidRPr="00CC4711">
        <w:t>Export List of Problematic Addresses</w:t>
      </w:r>
      <w:r w:rsidR="00CC4711">
        <w:t>:</w:t>
      </w:r>
      <w:bookmarkEnd w:id="100"/>
    </w:p>
    <w:p w14:paraId="459D8A7A" w14:textId="03A1C0B9" w:rsidR="00660D39" w:rsidRDefault="00B17189" w:rsidP="00CC4711">
      <w:r>
        <w:t>Exports a list of all the addresses that cause the geolocation API to fail.</w:t>
      </w:r>
    </w:p>
    <w:p w14:paraId="34C29F20" w14:textId="71431ACA" w:rsidR="002E332A" w:rsidRDefault="00C5606F" w:rsidP="00B57047">
      <w:r>
        <w:lastRenderedPageBreak/>
        <w:pict w14:anchorId="3CE52944">
          <v:shape id="_x0000_i1031" type="#_x0000_t75" style="width:425.1pt;height:266.1pt">
            <v:imagedata r:id="rId35" o:title="1"/>
          </v:shape>
        </w:pict>
      </w:r>
    </w:p>
    <w:p w14:paraId="2F93D2FC" w14:textId="491983BF" w:rsidR="002E332A" w:rsidRDefault="00961894" w:rsidP="002E332A">
      <w:pPr>
        <w:pStyle w:val="Caption"/>
      </w:pPr>
      <w:bookmarkStart w:id="101" w:name="_Toc477111446"/>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20</w:t>
      </w:r>
      <w:r w:rsidRPr="00961894">
        <w:rPr>
          <w:b/>
        </w:rPr>
        <w:fldChar w:fldCharType="end"/>
      </w:r>
      <w:r w:rsidR="002E332A" w:rsidRPr="00282DF2">
        <w:t xml:space="preserve">: </w:t>
      </w:r>
      <w:r w:rsidR="00431730">
        <w:t>Export List of Problematic Addresses</w:t>
      </w:r>
      <w:r w:rsidR="002E332A">
        <w:t xml:space="preserve"> Mouse Hover</w:t>
      </w:r>
      <w:bookmarkEnd w:id="101"/>
    </w:p>
    <w:p w14:paraId="1B1971BB" w14:textId="65973BEB" w:rsidR="00944317" w:rsidRDefault="00B17189" w:rsidP="00B57047">
      <w:r>
        <w:t xml:space="preserve">This option creates a .csv, or comma separated file, containing all the addresses causing </w:t>
      </w:r>
      <w:r w:rsidR="00A23DAC">
        <w:t xml:space="preserve">a </w:t>
      </w:r>
      <w:r>
        <w:t>problem, one on each line, and can be used to fill in a google-maps recognisable alternative name in the cell next to the problematic one. Doing so and saving the file as “cities.csv” in the “Extras” folder under the programme’s in</w:t>
      </w:r>
      <w:r w:rsidR="002E332A">
        <w:t>stallation directory enables the programme to geolocate successfully those problematic entries.</w:t>
      </w:r>
    </w:p>
    <w:p w14:paraId="6EE86E4A" w14:textId="34B83378" w:rsidR="00387860" w:rsidRDefault="00C5606F" w:rsidP="00431730">
      <w:pPr>
        <w:jc w:val="center"/>
      </w:pPr>
      <w:r>
        <w:pict w14:anchorId="14B848D7">
          <v:shape id="_x0000_i1032" type="#_x0000_t75" style="width:187.2pt;height:93.9pt">
            <v:imagedata r:id="rId36" o:title="1" croptop="18573f" cropbottom="24157f" cropleft="17274f" cropright="19595f"/>
          </v:shape>
        </w:pict>
      </w:r>
    </w:p>
    <w:p w14:paraId="7D16E021" w14:textId="1BD4C9E6" w:rsidR="002E332A" w:rsidRDefault="00961894" w:rsidP="002E332A">
      <w:pPr>
        <w:pStyle w:val="Caption"/>
      </w:pPr>
      <w:bookmarkStart w:id="102" w:name="_Toc477111447"/>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21</w:t>
      </w:r>
      <w:r w:rsidRPr="00961894">
        <w:rPr>
          <w:b/>
        </w:rPr>
        <w:fldChar w:fldCharType="end"/>
      </w:r>
      <w:r w:rsidR="002E332A" w:rsidRPr="00282DF2">
        <w:t xml:space="preserve">: </w:t>
      </w:r>
      <w:r w:rsidR="00431730">
        <w:t xml:space="preserve">Export List of Problematic Addresses </w:t>
      </w:r>
      <w:r w:rsidR="002E332A">
        <w:t>Pushed</w:t>
      </w:r>
      <w:bookmarkEnd w:id="102"/>
    </w:p>
    <w:p w14:paraId="0FE66ACB" w14:textId="4EC40E45" w:rsidR="00431730" w:rsidRPr="00431730" w:rsidRDefault="00431730" w:rsidP="00431730">
      <w:r>
        <w:t xml:space="preserve">Once pushed, the algorithm will instantaneously fetch the data from the SQL Server and transform it into a csv format which will be exported on the location configured in the Settings form. </w:t>
      </w:r>
      <w:r w:rsidR="00723BC7">
        <w:t>Regardless</w:t>
      </w:r>
      <w:r>
        <w:t>, the directory of the exported file will be reported in the MessageBox</w:t>
      </w:r>
      <w:r w:rsidR="00723BC7">
        <w:t>.</w:t>
      </w:r>
    </w:p>
    <w:p w14:paraId="3F4C56F9" w14:textId="77777777" w:rsidR="00CC4711" w:rsidRDefault="00431730" w:rsidP="00CC4711">
      <w:pPr>
        <w:pStyle w:val="Heading3"/>
      </w:pPr>
      <w:bookmarkStart w:id="103" w:name="_Toc477111407"/>
      <w:r w:rsidRPr="00CC4711">
        <w:t>Reset Invalid Geolocation Entries</w:t>
      </w:r>
      <w:r w:rsidR="00CC4711">
        <w:t>:</w:t>
      </w:r>
      <w:bookmarkEnd w:id="103"/>
    </w:p>
    <w:p w14:paraId="34078698" w14:textId="0E9683D6" w:rsidR="002E332A" w:rsidRPr="003F75BD" w:rsidRDefault="00431730" w:rsidP="00CC4711">
      <w:r>
        <w:t>Resets the values of failed geolocation rows.</w:t>
      </w:r>
    </w:p>
    <w:p w14:paraId="1B39E914" w14:textId="16EA6574" w:rsidR="00E836F2" w:rsidRPr="00282DF2" w:rsidRDefault="00C5606F" w:rsidP="00E836F2">
      <w:r>
        <w:lastRenderedPageBreak/>
        <w:pict w14:anchorId="19689635">
          <v:shape id="_x0000_i1033" type="#_x0000_t75" style="width:424.5pt;height:266.1pt">
            <v:imagedata r:id="rId37" o:title="1"/>
          </v:shape>
        </w:pict>
      </w:r>
    </w:p>
    <w:p w14:paraId="4486F209" w14:textId="10D73CC1" w:rsidR="00513660" w:rsidRDefault="00961894" w:rsidP="00513660">
      <w:pPr>
        <w:pStyle w:val="Caption"/>
      </w:pPr>
      <w:bookmarkStart w:id="104" w:name="_Toc477111448"/>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22</w:t>
      </w:r>
      <w:r w:rsidRPr="00961894">
        <w:rPr>
          <w:b/>
        </w:rPr>
        <w:fldChar w:fldCharType="end"/>
      </w:r>
      <w:r w:rsidR="00513660" w:rsidRPr="00282DF2">
        <w:t xml:space="preserve">: </w:t>
      </w:r>
      <w:r w:rsidR="00513660">
        <w:t>Reset Invalid Geolocation Entries Mouse Hover</w:t>
      </w:r>
      <w:bookmarkEnd w:id="104"/>
    </w:p>
    <w:p w14:paraId="17AF7784" w14:textId="2894E699" w:rsidR="00E836F2" w:rsidRDefault="00723BC7" w:rsidP="00513660">
      <w:pPr>
        <w:ind w:firstLine="284"/>
      </w:pPr>
      <w:r>
        <w:t>After every failure in the geolocation process</w:t>
      </w:r>
      <w:r w:rsidR="00513660">
        <w:t>, the program</w:t>
      </w:r>
      <w:r w:rsidR="00071345">
        <w:t>me</w:t>
      </w:r>
      <w:r w:rsidR="00513660">
        <w:t xml:space="preserve"> assigns ‘-1’ as the corresponding project’s Longitude/Latitude values, and each time it attempts to geo-locate</w:t>
      </w:r>
      <w:r>
        <w:t xml:space="preserve"> everything anew</w:t>
      </w:r>
      <w:r w:rsidR="00513660">
        <w:t xml:space="preserve"> it ignores projects with ‘-1’ as a Longitude/Latitude value, hence ignoring </w:t>
      </w:r>
      <w:r>
        <w:t>previously failed</w:t>
      </w:r>
      <w:r w:rsidR="00513660">
        <w:t xml:space="preserve"> projects</w:t>
      </w:r>
      <w:r>
        <w:t xml:space="preserve"> which in all likelihood will fail again</w:t>
      </w:r>
      <w:r w:rsidR="00513660">
        <w:t>. Had you filled in valid addresses to the problematic ones, though, you may wish to Reset the invalid geolocation entries, allowing the program</w:t>
      </w:r>
      <w:r w:rsidR="00071345">
        <w:t>me</w:t>
      </w:r>
      <w:r w:rsidR="00513660">
        <w:t xml:space="preserve"> to cease ignoring them.</w:t>
      </w:r>
    </w:p>
    <w:p w14:paraId="69F6EA56" w14:textId="77777777" w:rsidR="00513660" w:rsidRDefault="00C5606F" w:rsidP="00513660">
      <w:pPr>
        <w:jc w:val="center"/>
      </w:pPr>
      <w:r>
        <w:pict w14:anchorId="5B35BEE1">
          <v:shape id="_x0000_i1034" type="#_x0000_t75" style="width:223.5pt;height:93.9pt">
            <v:imagedata r:id="rId38" o:title="1" croptop="16189f" cropbottom="25814f" cropleft="19908f" cropright="11117f"/>
          </v:shape>
        </w:pict>
      </w:r>
    </w:p>
    <w:p w14:paraId="26246E09" w14:textId="27F899C1" w:rsidR="00513660" w:rsidRDefault="00961894" w:rsidP="00513660">
      <w:pPr>
        <w:pStyle w:val="Caption"/>
      </w:pPr>
      <w:bookmarkStart w:id="105" w:name="_Toc477111449"/>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23</w:t>
      </w:r>
      <w:r w:rsidRPr="00961894">
        <w:rPr>
          <w:b/>
        </w:rPr>
        <w:fldChar w:fldCharType="end"/>
      </w:r>
      <w:r w:rsidR="00513660" w:rsidRPr="00282DF2">
        <w:t xml:space="preserve">: </w:t>
      </w:r>
      <w:r w:rsidR="00513660">
        <w:t>Reset Invalid Geolocation Entries Pushed</w:t>
      </w:r>
      <w:bookmarkEnd w:id="105"/>
    </w:p>
    <w:p w14:paraId="57E53F09" w14:textId="4C3597F2" w:rsidR="00513660" w:rsidRDefault="00513660" w:rsidP="00513660">
      <w:pPr>
        <w:ind w:firstLine="284"/>
      </w:pPr>
      <w:r>
        <w:t xml:space="preserve">Once pushed, the programme will display </w:t>
      </w:r>
      <w:r w:rsidR="005967F5">
        <w:t>the</w:t>
      </w:r>
      <w:r>
        <w:t xml:space="preserve"> MessageBox</w:t>
      </w:r>
      <w:r w:rsidR="005967F5">
        <w:t xml:space="preserve"> above</w:t>
      </w:r>
      <w:r>
        <w:t>, informing the user that the action has been successfully completed. As in any other case, had the action failed, it would have displayed a message with insight as to how and why it failed.</w:t>
      </w:r>
    </w:p>
    <w:p w14:paraId="23EDF93D" w14:textId="6F75687D" w:rsidR="00CC4711" w:rsidRDefault="00513660" w:rsidP="00CC4711">
      <w:pPr>
        <w:pStyle w:val="Heading3"/>
      </w:pPr>
      <w:bookmarkStart w:id="106" w:name="_Toc477111408"/>
      <w:r w:rsidRPr="00CC4711">
        <w:lastRenderedPageBreak/>
        <w:t xml:space="preserve">Pre-Process </w:t>
      </w:r>
      <w:r w:rsidR="003A40BF" w:rsidRPr="00CC4711">
        <w:t>the</w:t>
      </w:r>
      <w:r w:rsidRPr="00CC4711">
        <w:t xml:space="preserve"> Data</w:t>
      </w:r>
      <w:r w:rsidR="00CC4711">
        <w:t>:</w:t>
      </w:r>
      <w:bookmarkEnd w:id="106"/>
    </w:p>
    <w:p w14:paraId="249F0EA5" w14:textId="4A57C359" w:rsidR="00513660" w:rsidRDefault="00513660" w:rsidP="00CC4711">
      <w:r w:rsidRPr="00513660">
        <w:t xml:space="preserve">Opens the </w:t>
      </w:r>
      <w:r w:rsidR="001F1D95">
        <w:t>‘</w:t>
      </w:r>
      <w:r w:rsidRPr="00513660">
        <w:t>PreProcessing</w:t>
      </w:r>
      <w:r w:rsidR="001F1D95">
        <w:t>’</w:t>
      </w:r>
      <w:r w:rsidRPr="00513660">
        <w:t xml:space="preserve"> form where you may</w:t>
      </w:r>
      <w:r w:rsidR="001F1D95">
        <w:t xml:space="preserve"> perform actions regarding pre-processing.</w:t>
      </w:r>
    </w:p>
    <w:p w14:paraId="3F2EA1ED" w14:textId="48B8E377" w:rsidR="001F1D95" w:rsidRDefault="00C5606F" w:rsidP="001F1D95">
      <w:r>
        <w:pict w14:anchorId="51074E21">
          <v:shape id="_x0000_i1035" type="#_x0000_t75" style="width:424.5pt;height:266.1pt">
            <v:imagedata r:id="rId39" o:title="1"/>
          </v:shape>
        </w:pict>
      </w:r>
    </w:p>
    <w:p w14:paraId="498287E5" w14:textId="606FDB07" w:rsidR="001F1D95" w:rsidRDefault="00961894" w:rsidP="001F1D95">
      <w:pPr>
        <w:pStyle w:val="Caption"/>
      </w:pPr>
      <w:bookmarkStart w:id="107" w:name="_Toc477111450"/>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24</w:t>
      </w:r>
      <w:r w:rsidRPr="00961894">
        <w:rPr>
          <w:b/>
        </w:rPr>
        <w:fldChar w:fldCharType="end"/>
      </w:r>
      <w:r w:rsidR="001F1D95" w:rsidRPr="00282DF2">
        <w:t xml:space="preserve">: </w:t>
      </w:r>
      <w:r w:rsidR="00063369">
        <w:t>Pre-Process The Data</w:t>
      </w:r>
      <w:r w:rsidR="001F1D95">
        <w:t xml:space="preserve"> Mouse Hover</w:t>
      </w:r>
      <w:bookmarkEnd w:id="107"/>
    </w:p>
    <w:p w14:paraId="4C980DAB" w14:textId="3DD72DF8" w:rsidR="00513660" w:rsidRDefault="001F1D95" w:rsidP="001F1D95">
      <w:pPr>
        <w:ind w:firstLine="284"/>
      </w:pPr>
      <w:r>
        <w:t xml:space="preserve">Before clustering occurs, the data needs pre-processing and cleaning. The form below creates an XDF </w:t>
      </w:r>
      <w:r w:rsidRPr="001F1D95">
        <w:t>(</w:t>
      </w:r>
      <w:r>
        <w:t>E</w:t>
      </w:r>
      <w:r w:rsidRPr="001F1D95">
        <w:t xml:space="preserve">xternal </w:t>
      </w:r>
      <w:r>
        <w:t>D</w:t>
      </w:r>
      <w:r w:rsidRPr="001F1D95">
        <w:t xml:space="preserve">ata </w:t>
      </w:r>
      <w:r>
        <w:t>F</w:t>
      </w:r>
      <w:r w:rsidRPr="001F1D95">
        <w:t>rame)</w:t>
      </w:r>
      <w:r>
        <w:t xml:space="preserve"> file with the data in such a condition</w:t>
      </w:r>
      <w:r w:rsidR="00063369">
        <w:t>,</w:t>
      </w:r>
      <w:r>
        <w:t xml:space="preserve"> or reads one if it was previously created.</w:t>
      </w:r>
    </w:p>
    <w:p w14:paraId="6FC4E7BA" w14:textId="135BE207" w:rsidR="008143A5" w:rsidRDefault="00063369" w:rsidP="00063369">
      <w:pPr>
        <w:jc w:val="center"/>
      </w:pPr>
      <w:r>
        <w:rPr>
          <w:noProof/>
          <w:lang w:eastAsia="en-GB"/>
        </w:rPr>
        <w:drawing>
          <wp:inline distT="0" distB="0" distL="0" distR="0" wp14:anchorId="030B6122" wp14:editId="2EBE9EBF">
            <wp:extent cx="2154804" cy="1971924"/>
            <wp:effectExtent l="0" t="0" r="0" b="9525"/>
            <wp:docPr id="5" name="Picture 5" descr="C:\Users\GiannisM\AppData\Local\Microsoft\Windows\INetCache\Content.Word\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iannisM\AppData\Local\Microsoft\Windows\INetCache\Content.Word\1.7.2.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32549" t="17176" r="27530" b="24462"/>
                    <a:stretch/>
                  </pic:blipFill>
                  <pic:spPr bwMode="auto">
                    <a:xfrm>
                      <a:off x="0" y="0"/>
                      <a:ext cx="2155250" cy="1972332"/>
                    </a:xfrm>
                    <a:prstGeom prst="rect">
                      <a:avLst/>
                    </a:prstGeom>
                    <a:noFill/>
                    <a:ln>
                      <a:noFill/>
                    </a:ln>
                    <a:extLst>
                      <a:ext uri="{53640926-AAD7-44D8-BBD7-CCE9431645EC}">
                        <a14:shadowObscured xmlns:a14="http://schemas.microsoft.com/office/drawing/2010/main"/>
                      </a:ext>
                    </a:extLst>
                  </pic:spPr>
                </pic:pic>
              </a:graphicData>
            </a:graphic>
          </wp:inline>
        </w:drawing>
      </w:r>
    </w:p>
    <w:p w14:paraId="7D129D7C" w14:textId="409B84BF" w:rsidR="00063369" w:rsidRDefault="00961894" w:rsidP="00063369">
      <w:pPr>
        <w:pStyle w:val="Caption"/>
      </w:pPr>
      <w:bookmarkStart w:id="108" w:name="_Toc477111451"/>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25</w:t>
      </w:r>
      <w:r w:rsidRPr="00961894">
        <w:rPr>
          <w:b/>
        </w:rPr>
        <w:fldChar w:fldCharType="end"/>
      </w:r>
      <w:r w:rsidR="00063369" w:rsidRPr="00282DF2">
        <w:t xml:space="preserve">: </w:t>
      </w:r>
      <w:r w:rsidR="00063369">
        <w:t>Pre-Process The Data Mouse Pushed</w:t>
      </w:r>
      <w:bookmarkEnd w:id="108"/>
    </w:p>
    <w:p w14:paraId="569191BF" w14:textId="35608761" w:rsidR="008143A5" w:rsidRDefault="00063369" w:rsidP="00063369">
      <w:pPr>
        <w:ind w:firstLine="284"/>
      </w:pPr>
      <w:r>
        <w:t>The “Use existing XDF file” option will read the dataset from a previously saved XDF file instead of fetching the data from the SQL Server.</w:t>
      </w:r>
    </w:p>
    <w:p w14:paraId="53366AEE" w14:textId="114826EF" w:rsidR="00063369" w:rsidRDefault="00063369" w:rsidP="00063369">
      <w:pPr>
        <w:ind w:firstLine="284"/>
      </w:pPr>
      <w:r>
        <w:lastRenderedPageBreak/>
        <w:t>If the background colour of the checkbox is green, it means that the XDF file representing the dataset at the pre-processing point is located and accessible in the directory specified in the settings form. Should the background colour be red, it means that the file is not found or is inaccessible and the option should not be checked, but the program</w:t>
      </w:r>
      <w:r w:rsidR="00071345">
        <w:t>me</w:t>
      </w:r>
      <w:r>
        <w:t xml:space="preserve"> will not go as far as outright-forcing you to not check it.</w:t>
      </w:r>
    </w:p>
    <w:p w14:paraId="4A4BE79D" w14:textId="5F538658" w:rsidR="00063369" w:rsidRDefault="00063369" w:rsidP="00063369">
      <w:pPr>
        <w:ind w:firstLine="284"/>
      </w:pPr>
      <w:r>
        <w:t xml:space="preserve">Checking </w:t>
      </w:r>
      <w:r w:rsidR="001D6480">
        <w:t>this red option is completely safe as the underlying R code will check again for the XDF file’s status, and if it too finds it unreachable, then the file will be created normally as if the CheckBox had never been checked.</w:t>
      </w:r>
    </w:p>
    <w:p w14:paraId="2255C825" w14:textId="7BE51CD6" w:rsidR="001D6480" w:rsidRDefault="001D6480" w:rsidP="00063369">
      <w:pPr>
        <w:ind w:firstLine="284"/>
      </w:pPr>
      <w:r>
        <w:t>The background colour of the series of CheckBoxes of whether or not each file is reachable</w:t>
      </w:r>
      <w:r w:rsidRPr="001D6480">
        <w:t xml:space="preserve"> </w:t>
      </w:r>
      <w:r>
        <w:t>in following forms is not conditioned on any other control in the form or elsewhere, and the procedure always remains safe even if the background is red.</w:t>
      </w:r>
    </w:p>
    <w:p w14:paraId="1F903601" w14:textId="77777777" w:rsidR="004E0B45" w:rsidRDefault="004E0B45" w:rsidP="00063369">
      <w:pPr>
        <w:ind w:firstLine="284"/>
      </w:pPr>
    </w:p>
    <w:p w14:paraId="69B9A191" w14:textId="062866A8" w:rsidR="00B22C96" w:rsidRDefault="00B22C96" w:rsidP="00B22C96">
      <w:pPr>
        <w:jc w:val="center"/>
      </w:pPr>
      <w:r>
        <w:rPr>
          <w:noProof/>
          <w:lang w:eastAsia="en-GB"/>
        </w:rPr>
        <w:drawing>
          <wp:inline distT="0" distB="0" distL="0" distR="0" wp14:anchorId="27F12BF0" wp14:editId="1310CA2A">
            <wp:extent cx="4269740" cy="3371215"/>
            <wp:effectExtent l="0" t="0" r="0" b="635"/>
            <wp:docPr id="8" name="Picture 8" descr="C:\Users\GiannisM\AppData\Local\Microsoft\Windows\INetCache\Content.Word\Data_Sum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iannisM\AppData\Local\Microsoft\Windows\INetCache\Content.Word\Data_Summary.jpg"/>
                    <pic:cNvPicPr>
                      <a:picLocks noChangeAspect="1" noChangeArrowheads="1"/>
                    </pic:cNvPicPr>
                  </pic:nvPicPr>
                  <pic:blipFill>
                    <a:blip r:embed="rId41">
                      <a:extLst>
                        <a:ext uri="{28A0092B-C50C-407E-A947-70E740481C1C}">
                          <a14:useLocalDpi xmlns:a14="http://schemas.microsoft.com/office/drawing/2010/main" val="0"/>
                        </a:ext>
                      </a:extLst>
                    </a:blip>
                    <a:srcRect l="14311" t="468" r="6490"/>
                    <a:stretch>
                      <a:fillRect/>
                    </a:stretch>
                  </pic:blipFill>
                  <pic:spPr bwMode="auto">
                    <a:xfrm>
                      <a:off x="0" y="0"/>
                      <a:ext cx="4269740" cy="3371215"/>
                    </a:xfrm>
                    <a:prstGeom prst="rect">
                      <a:avLst/>
                    </a:prstGeom>
                    <a:noFill/>
                    <a:ln>
                      <a:noFill/>
                    </a:ln>
                  </pic:spPr>
                </pic:pic>
              </a:graphicData>
            </a:graphic>
          </wp:inline>
        </w:drawing>
      </w:r>
    </w:p>
    <w:p w14:paraId="77E1A7D3" w14:textId="43430EEA" w:rsidR="00B22C96" w:rsidRDefault="00961894" w:rsidP="00B22C96">
      <w:pPr>
        <w:pStyle w:val="Caption"/>
      </w:pPr>
      <w:bookmarkStart w:id="109" w:name="_Toc477111452"/>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26</w:t>
      </w:r>
      <w:r w:rsidRPr="00961894">
        <w:rPr>
          <w:b/>
        </w:rPr>
        <w:fldChar w:fldCharType="end"/>
      </w:r>
      <w:r w:rsidR="00B22C96" w:rsidRPr="00282DF2">
        <w:t xml:space="preserve">: </w:t>
      </w:r>
      <w:r w:rsidR="00B22C96">
        <w:t>Data Summary Form</w:t>
      </w:r>
      <w:bookmarkEnd w:id="109"/>
    </w:p>
    <w:p w14:paraId="03AD95C3" w14:textId="1A030016" w:rsidR="00B22C96" w:rsidRDefault="001D6480" w:rsidP="00063369">
      <w:pPr>
        <w:ind w:firstLine="284"/>
      </w:pPr>
      <w:r>
        <w:t>Checking the “Show Data Summary” checkbox will display a summary of the data to the end user. The summary comprises of a variable</w:t>
      </w:r>
      <w:r w:rsidR="00FA39A5">
        <w:t>’</w:t>
      </w:r>
      <w:r>
        <w:t>s Mean value, Standard Deviation, Minimum Value, Maximum Value, Valid Observations, and Missing Values.</w:t>
      </w:r>
    </w:p>
    <w:p w14:paraId="06476F2F" w14:textId="746F2320" w:rsidR="001D6480" w:rsidRDefault="001D6480" w:rsidP="00063369">
      <w:pPr>
        <w:ind w:firstLine="284"/>
      </w:pPr>
      <w:r>
        <w:t xml:space="preserve">The decimal point at which numbers are rounded at is subject to the corresponding option set in the Settings form (defaults to 3). </w:t>
      </w:r>
      <w:r w:rsidR="00B22C96">
        <w:t>Zero values ending in an asterisk</w:t>
      </w:r>
      <w:r>
        <w:t xml:space="preserve"> (i.e. 000*) </w:t>
      </w:r>
      <w:r w:rsidR="00B22C96">
        <w:t xml:space="preserve">mean </w:t>
      </w:r>
      <w:r>
        <w:t>that the number was</w:t>
      </w:r>
      <w:r w:rsidR="00B22C96">
        <w:t xml:space="preserve"> not originally zero, but became such as a direct result or </w:t>
      </w:r>
      <w:r w:rsidR="00B22C96">
        <w:lastRenderedPageBreak/>
        <w:t xml:space="preserve">rounding. ‘NaN’ is code for “not a number”, which </w:t>
      </w:r>
      <w:r w:rsidR="00FA39A5">
        <w:t>tends to</w:t>
      </w:r>
      <w:r w:rsidR="00B22C96">
        <w:t xml:space="preserve"> means infinity, but in this case points to factor variables for which the notions of Mean, Standard Deviation, Minimum Value and Maximum Value do not apply.</w:t>
      </w:r>
    </w:p>
    <w:p w14:paraId="49133337" w14:textId="41459637" w:rsidR="001D6480" w:rsidRDefault="00C5606F" w:rsidP="00B22C96">
      <w:r>
        <w:pict w14:anchorId="11B4A39E">
          <v:shape id="_x0000_i1036" type="#_x0000_t75" style="width:425.1pt;height:274.25pt">
            <v:imagedata r:id="rId42" o:title="Variables_Information"/>
          </v:shape>
        </w:pict>
      </w:r>
    </w:p>
    <w:p w14:paraId="2084542C" w14:textId="73A51C97" w:rsidR="00B22C96" w:rsidRDefault="00961894" w:rsidP="00B22C96">
      <w:pPr>
        <w:pStyle w:val="Caption"/>
      </w:pPr>
      <w:bookmarkStart w:id="110" w:name="_Toc477111453"/>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27</w:t>
      </w:r>
      <w:r w:rsidRPr="00961894">
        <w:rPr>
          <w:b/>
        </w:rPr>
        <w:fldChar w:fldCharType="end"/>
      </w:r>
      <w:r w:rsidR="00B22C96" w:rsidRPr="00282DF2">
        <w:t xml:space="preserve">: </w:t>
      </w:r>
      <w:r w:rsidR="00B22C96">
        <w:t>Variables Information Form</w:t>
      </w:r>
      <w:bookmarkEnd w:id="110"/>
    </w:p>
    <w:p w14:paraId="48FE1C48" w14:textId="362B9C60" w:rsidR="001D6480" w:rsidRDefault="00B22C96" w:rsidP="006F7892">
      <w:pPr>
        <w:ind w:firstLine="284"/>
      </w:pPr>
      <w:r>
        <w:t>Checking the ‘Show Variables Information’ CheckBox yields this form at the end of the process. Here the user can see the names of the variables they’ll be working with, as well as a description of each one’s use.</w:t>
      </w:r>
      <w:r w:rsidR="006F7892">
        <w:t xml:space="preserve"> </w:t>
      </w:r>
      <w:r>
        <w:t xml:space="preserve">Numeric variables will report a type such as “integer”, a minimum value and a maximum value, whereas Factor variables report </w:t>
      </w:r>
      <w:r w:rsidR="00CC4711">
        <w:t>their factor levels, i.e. the number of different factors.</w:t>
      </w:r>
    </w:p>
    <w:p w14:paraId="095C8316" w14:textId="5F3CB973" w:rsidR="004E0B45" w:rsidRDefault="004E0B45" w:rsidP="00B22C96">
      <w:pPr>
        <w:ind w:firstLine="284"/>
      </w:pPr>
      <w:r>
        <w:t>Checking the “Show the Geo-Location Graph” will display a plot of all projects’ coordinates using a graphical engine optimised for big data, meaning that the sheer number of entries on the plot does not render it disfigured and unreadable.</w:t>
      </w:r>
    </w:p>
    <w:p w14:paraId="37A3649E" w14:textId="2BBCF9AD" w:rsidR="004E0B45" w:rsidRDefault="004E0B45" w:rsidP="00B22C96">
      <w:pPr>
        <w:ind w:firstLine="284"/>
      </w:pPr>
      <w:r>
        <w:t>Although the data at this point are processed, as the geolocation runs, some projects might seemingly be successfully geolocated when in reality they’ve been miscategorised.</w:t>
      </w:r>
    </w:p>
    <w:p w14:paraId="4D3B35C3" w14:textId="3B4EBDFC" w:rsidR="00CC4711" w:rsidRDefault="00C5606F" w:rsidP="00CC4711">
      <w:r>
        <w:lastRenderedPageBreak/>
        <w:pict w14:anchorId="5D897107">
          <v:shape id="_x0000_i1037" type="#_x0000_t75" style="width:425.1pt;height:438.9pt">
            <v:imagedata r:id="rId43" o:title="1"/>
          </v:shape>
        </w:pict>
      </w:r>
    </w:p>
    <w:p w14:paraId="1682F69F" w14:textId="2783929F" w:rsidR="00CC4711" w:rsidRDefault="00961894" w:rsidP="00CC4711">
      <w:pPr>
        <w:pStyle w:val="Caption"/>
      </w:pPr>
      <w:bookmarkStart w:id="111" w:name="_Toc477111454"/>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28</w:t>
      </w:r>
      <w:r w:rsidRPr="00961894">
        <w:rPr>
          <w:b/>
        </w:rPr>
        <w:fldChar w:fldCharType="end"/>
      </w:r>
      <w:r w:rsidR="00CC4711" w:rsidRPr="00282DF2">
        <w:t xml:space="preserve">: </w:t>
      </w:r>
      <w:r w:rsidR="00CC4711">
        <w:t>Pre-Processing Geolocation Visualisation</w:t>
      </w:r>
      <w:bookmarkEnd w:id="111"/>
    </w:p>
    <w:p w14:paraId="51918BA6" w14:textId="36EB2EB1" w:rsidR="00267DE4" w:rsidRDefault="00267DE4" w:rsidP="00267DE4">
      <w:pPr>
        <w:ind w:firstLine="284"/>
      </w:pPr>
      <w:r>
        <w:t>Those projects will show up as dots scattered around the canvas away from the group of valid projects. Knowing the database contains locations strictly under Greece’s region, those points can safely be erased; something that is done in the very next step (Clustering Step 0).</w:t>
      </w:r>
    </w:p>
    <w:p w14:paraId="4CB44A64" w14:textId="7846DCCD" w:rsidR="00267DE4" w:rsidRDefault="00267DE4" w:rsidP="00267DE4">
      <w:pPr>
        <w:ind w:firstLine="284"/>
      </w:pPr>
      <w:r>
        <w:t xml:space="preserve">The “Statistics Mode” means that the Dataset from which the Training and Testing sets are going to be formed is going to come from projects that their having been approved or cancelled has already been decided (data with a Label). Having labels allows for statistical analysis, meaning that information regarding how well the machine learning algorithms perform on the current dataset can be extrapolated by comparing the results given by the algorithms to the Label (what actually happened). The alternative is to use </w:t>
      </w:r>
      <w:r>
        <w:lastRenderedPageBreak/>
        <w:t>all the clearly labelled data to train a model which in turn will be used to predict what will happen to the projects that are currently pending.</w:t>
      </w:r>
    </w:p>
    <w:p w14:paraId="3B96C8BA" w14:textId="77777777" w:rsidR="00267DE4" w:rsidRDefault="00267DE4" w:rsidP="00267DE4">
      <w:pPr>
        <w:ind w:firstLine="284"/>
      </w:pPr>
      <w:r>
        <w:t>When creating a new XDF we can opt to either create it using the former method or the latter and either one is valid, hence the background colour of ‘Statistics Mode’ on such a case is transparent (it does not possess a background colour). If, however, the ‘Use Existing XDF File’ is checked, then the dataset represented by the file would have either been created using Statistics Mode, or not; in which 4 distinct possibilities exist:</w:t>
      </w:r>
    </w:p>
    <w:p w14:paraId="229F5EB7" w14:textId="77777777" w:rsidR="00267DE4" w:rsidRDefault="00267DE4" w:rsidP="00267DE4">
      <w:pPr>
        <w:pStyle w:val="ListParagraph"/>
        <w:numPr>
          <w:ilvl w:val="0"/>
          <w:numId w:val="12"/>
        </w:numPr>
      </w:pPr>
      <w:r>
        <w:t xml:space="preserve">If the ‘Statistics Mode’ </w:t>
      </w:r>
      <w:r w:rsidRPr="00C073D1">
        <w:rPr>
          <w:i/>
        </w:rPr>
        <w:t>is</w:t>
      </w:r>
      <w:r>
        <w:t xml:space="preserve"> checked and the Existing XDF file </w:t>
      </w:r>
      <w:r w:rsidRPr="00C073D1">
        <w:rPr>
          <w:i/>
        </w:rPr>
        <w:t>had been</w:t>
      </w:r>
      <w:r>
        <w:t xml:space="preserve"> created with Statistics Mode, the background will be Green for the file matches the settings.</w:t>
      </w:r>
    </w:p>
    <w:p w14:paraId="57014F79" w14:textId="77777777" w:rsidR="00267DE4" w:rsidRDefault="00267DE4" w:rsidP="00267DE4">
      <w:pPr>
        <w:pStyle w:val="ListParagraph"/>
        <w:numPr>
          <w:ilvl w:val="0"/>
          <w:numId w:val="12"/>
        </w:numPr>
      </w:pPr>
      <w:r>
        <w:t xml:space="preserve">If the ‘Statistics Mode’ </w:t>
      </w:r>
      <w:r w:rsidRPr="00C073D1">
        <w:rPr>
          <w:i/>
        </w:rPr>
        <w:t>is</w:t>
      </w:r>
      <w:r>
        <w:t xml:space="preserve"> checked but the Existing XDF files </w:t>
      </w:r>
      <w:r w:rsidRPr="00C073D1">
        <w:rPr>
          <w:i/>
        </w:rPr>
        <w:t>had been</w:t>
      </w:r>
      <w:r>
        <w:t xml:space="preserve"> created with Statistics Mode Off, the background will be Red, signalling that using this dataset to extrapolate statistics will produce nonsensical data or fail to run altogether.</w:t>
      </w:r>
    </w:p>
    <w:p w14:paraId="6852A940" w14:textId="27891E51" w:rsidR="00267DE4" w:rsidRDefault="00267DE4" w:rsidP="00267DE4">
      <w:pPr>
        <w:pStyle w:val="ListParagraph"/>
        <w:numPr>
          <w:ilvl w:val="0"/>
          <w:numId w:val="12"/>
        </w:numPr>
      </w:pPr>
      <w:r>
        <w:t xml:space="preserve">If the ‘Statistics Mode’ </w:t>
      </w:r>
      <w:r w:rsidRPr="00C073D1">
        <w:rPr>
          <w:i/>
        </w:rPr>
        <w:t>is</w:t>
      </w:r>
      <w:r>
        <w:rPr>
          <w:i/>
        </w:rPr>
        <w:t xml:space="preserve"> not</w:t>
      </w:r>
      <w:r>
        <w:t xml:space="preserve"> checked </w:t>
      </w:r>
      <w:r w:rsidR="00E06674">
        <w:t>but</w:t>
      </w:r>
      <w:r>
        <w:t xml:space="preserve"> the Existing XDF file </w:t>
      </w:r>
      <w:r w:rsidRPr="00C073D1">
        <w:rPr>
          <w:i/>
        </w:rPr>
        <w:t>had been</w:t>
      </w:r>
      <w:r>
        <w:t xml:space="preserve"> created with Statistics Mode, the background will be Red, signalling that Statistics are rendered unavailable even though it seems like they should be on</w:t>
      </w:r>
      <w:r w:rsidR="00FA39A5">
        <w:t>.</w:t>
      </w:r>
    </w:p>
    <w:p w14:paraId="4633E35A" w14:textId="31DD7D87" w:rsidR="00267DE4" w:rsidRDefault="00267DE4" w:rsidP="00267DE4">
      <w:pPr>
        <w:pStyle w:val="ListParagraph"/>
        <w:numPr>
          <w:ilvl w:val="0"/>
          <w:numId w:val="12"/>
        </w:numPr>
      </w:pPr>
      <w:r>
        <w:t xml:space="preserve">If the ‘Statistics Mode’ </w:t>
      </w:r>
      <w:r w:rsidRPr="00C073D1">
        <w:rPr>
          <w:i/>
        </w:rPr>
        <w:t>is</w:t>
      </w:r>
      <w:r>
        <w:rPr>
          <w:i/>
        </w:rPr>
        <w:t xml:space="preserve"> not</w:t>
      </w:r>
      <w:r>
        <w:t xml:space="preserve"> checked </w:t>
      </w:r>
      <w:r w:rsidR="00E06674">
        <w:t>and</w:t>
      </w:r>
      <w:r>
        <w:t xml:space="preserve"> the Existing XDF files </w:t>
      </w:r>
      <w:r w:rsidRPr="00C073D1">
        <w:rPr>
          <w:i/>
        </w:rPr>
        <w:t>had been</w:t>
      </w:r>
      <w:r>
        <w:t xml:space="preserve"> created with Statistics Mode Off, the background will Green</w:t>
      </w:r>
      <w:r w:rsidRPr="00C073D1">
        <w:t xml:space="preserve"> </w:t>
      </w:r>
      <w:r>
        <w:t>for the file matches the settings.</w:t>
      </w:r>
    </w:p>
    <w:p w14:paraId="2146F15C" w14:textId="73607016" w:rsidR="00267DE4" w:rsidRDefault="00267DE4" w:rsidP="00267DE4">
      <w:pPr>
        <w:pStyle w:val="Heading2"/>
      </w:pPr>
      <w:bookmarkStart w:id="112" w:name="_Toc477111409"/>
      <w:r>
        <w:t>Clustering</w:t>
      </w:r>
      <w:bookmarkEnd w:id="112"/>
    </w:p>
    <w:p w14:paraId="244F9562" w14:textId="52843849" w:rsidR="001D6480" w:rsidRDefault="00267DE4" w:rsidP="001D6480">
      <w:r>
        <w:t>Projects in close spatial proximity (in geological terms) may share more commonality than those farther away. Clustering the projects in</w:t>
      </w:r>
      <w:r w:rsidR="00CF26CF">
        <w:t xml:space="preserve"> geologically drive</w:t>
      </w:r>
      <w:r w:rsidR="00F63153">
        <w:t>n</w:t>
      </w:r>
      <w:r>
        <w:t xml:space="preserve"> </w:t>
      </w:r>
      <w:r w:rsidR="00CF26CF">
        <w:t>groups helps the algorithms tap into this information.</w:t>
      </w:r>
    </w:p>
    <w:p w14:paraId="4BE66673" w14:textId="64C6AAF5" w:rsidR="00CF26CF" w:rsidRDefault="00CF26CF" w:rsidP="00CF26CF">
      <w:pPr>
        <w:pStyle w:val="Heading3"/>
      </w:pPr>
      <w:bookmarkStart w:id="113" w:name="_Toc477111410"/>
      <w:r>
        <w:lastRenderedPageBreak/>
        <w:t>Step 0: Process Data</w:t>
      </w:r>
      <w:bookmarkEnd w:id="113"/>
    </w:p>
    <w:p w14:paraId="1B8F7097" w14:textId="618A82C2" w:rsidR="00CF26CF" w:rsidRPr="00CF26CF" w:rsidRDefault="00C5606F" w:rsidP="00CF26CF">
      <w:pPr>
        <w:rPr>
          <w:lang w:val="en-US"/>
        </w:rPr>
      </w:pPr>
      <w:r>
        <w:rPr>
          <w:lang w:val="en-US"/>
        </w:rPr>
        <w:pict w14:anchorId="044AF693">
          <v:shape id="_x0000_i1038" type="#_x0000_t75" style="width:425.1pt;height:266.1pt">
            <v:imagedata r:id="rId44" o:title="2"/>
          </v:shape>
        </w:pict>
      </w:r>
    </w:p>
    <w:p w14:paraId="437BC27F" w14:textId="2AF1B95A" w:rsidR="00CF26CF" w:rsidRDefault="00961894" w:rsidP="00CF26CF">
      <w:pPr>
        <w:pStyle w:val="Caption"/>
      </w:pPr>
      <w:bookmarkStart w:id="114" w:name="_Toc477111455"/>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29</w:t>
      </w:r>
      <w:r w:rsidRPr="00961894">
        <w:rPr>
          <w:b/>
        </w:rPr>
        <w:fldChar w:fldCharType="end"/>
      </w:r>
      <w:r w:rsidR="00CF26CF" w:rsidRPr="00282DF2">
        <w:t xml:space="preserve">: </w:t>
      </w:r>
      <w:r w:rsidR="00100E2C">
        <w:t xml:space="preserve">Step 0: </w:t>
      </w:r>
      <w:r w:rsidR="00F30A1A">
        <w:t xml:space="preserve">Process </w:t>
      </w:r>
      <w:r w:rsidR="00CF26CF">
        <w:t>Data Mouse Hover</w:t>
      </w:r>
      <w:bookmarkEnd w:id="114"/>
    </w:p>
    <w:p w14:paraId="1E2B38D9" w14:textId="6F2B4EA9" w:rsidR="00CF26CF" w:rsidRDefault="00F30A1A" w:rsidP="00F30A1A">
      <w:pPr>
        <w:ind w:firstLine="284"/>
      </w:pPr>
      <w:r>
        <w:t>This Clustering Step 0 form does the final process on the data and eliminates any projects whose geological location is outside Greece’s rectangle.</w:t>
      </w:r>
    </w:p>
    <w:p w14:paraId="6EAB9D45" w14:textId="77777777" w:rsidR="00CF26CF" w:rsidRDefault="00C5606F" w:rsidP="00CF26CF">
      <w:pPr>
        <w:jc w:val="center"/>
      </w:pPr>
      <w:r>
        <w:pict w14:anchorId="618EC5D2">
          <v:shape id="_x0000_i1039" type="#_x0000_t75" style="width:172.8pt;height:150.9pt">
            <v:imagedata r:id="rId45" o:title="2" croptop="10455f" cropbottom="17010f" cropleft="21266f" cropright="18079f"/>
          </v:shape>
        </w:pict>
      </w:r>
    </w:p>
    <w:p w14:paraId="60EA8CF4" w14:textId="3ED807C4" w:rsidR="00CF26CF" w:rsidRDefault="00961894" w:rsidP="00CF26CF">
      <w:pPr>
        <w:pStyle w:val="Caption"/>
      </w:pPr>
      <w:bookmarkStart w:id="115" w:name="_Toc477111456"/>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30</w:t>
      </w:r>
      <w:r w:rsidRPr="00961894">
        <w:rPr>
          <w:b/>
        </w:rPr>
        <w:fldChar w:fldCharType="end"/>
      </w:r>
      <w:r w:rsidR="00CF26CF" w:rsidRPr="00282DF2">
        <w:t xml:space="preserve">: </w:t>
      </w:r>
      <w:r w:rsidR="00100E2C">
        <w:t xml:space="preserve">Step 0: Process Data </w:t>
      </w:r>
      <w:r w:rsidR="00CF26CF">
        <w:t>Mouse Pushed</w:t>
      </w:r>
      <w:bookmarkEnd w:id="115"/>
    </w:p>
    <w:p w14:paraId="77737866" w14:textId="2D3DDD09" w:rsidR="00CF26CF" w:rsidRDefault="00F30A1A" w:rsidP="00F30A1A">
      <w:pPr>
        <w:ind w:firstLine="284"/>
      </w:pPr>
      <w:r>
        <w:t>The CheckBox ‘Clean the XDF file after completion’ will delete the Clustering XDF file (or each</w:t>
      </w:r>
      <w:r w:rsidR="00073B54">
        <w:t xml:space="preserve"> form’s corresponding XDF file). A</w:t>
      </w:r>
      <w:r>
        <w:t>fter all the computations are over</w:t>
      </w:r>
      <w:r w:rsidR="00073B54">
        <w:t xml:space="preserve"> with</w:t>
      </w:r>
      <w:r>
        <w:t>, statistics are drawn and graphs are plotted.</w:t>
      </w:r>
    </w:p>
    <w:p w14:paraId="3F943863" w14:textId="3C9D7D7F" w:rsidR="00267DE4" w:rsidRDefault="00C5606F" w:rsidP="001D6480">
      <w:r>
        <w:lastRenderedPageBreak/>
        <w:pict w14:anchorId="397188B3">
          <v:shape id="_x0000_i1040" type="#_x0000_t75" style="width:425.1pt;height:438.9pt">
            <v:imagedata r:id="rId46" o:title="2"/>
          </v:shape>
        </w:pict>
      </w:r>
    </w:p>
    <w:p w14:paraId="259177E1" w14:textId="7216FB55" w:rsidR="00100E2C" w:rsidRDefault="00961894" w:rsidP="00100E2C">
      <w:pPr>
        <w:pStyle w:val="Caption"/>
      </w:pPr>
      <w:bookmarkStart w:id="116" w:name="_Toc477111457"/>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31</w:t>
      </w:r>
      <w:r w:rsidRPr="00961894">
        <w:rPr>
          <w:b/>
        </w:rPr>
        <w:fldChar w:fldCharType="end"/>
      </w:r>
      <w:r w:rsidR="00100E2C" w:rsidRPr="00282DF2">
        <w:t xml:space="preserve">: </w:t>
      </w:r>
      <w:r w:rsidR="00100E2C">
        <w:t>Step 0: Process Data Geolocation Graph</w:t>
      </w:r>
      <w:bookmarkEnd w:id="116"/>
    </w:p>
    <w:p w14:paraId="1959C386" w14:textId="615E624A" w:rsidR="00267DE4" w:rsidRDefault="00100E2C" w:rsidP="00100E2C">
      <w:pPr>
        <w:ind w:firstLine="284"/>
      </w:pPr>
      <w:r>
        <w:t>Since addresses were kept confidential for legal reasons, what each dot actually represents is a collection of projects on the same city, town or village. Even so, having kept only valid locations, the plot no</w:t>
      </w:r>
      <w:r w:rsidR="00073B54">
        <w:t>w</w:t>
      </w:r>
      <w:r>
        <w:t xml:space="preserve"> clearly illustrates Greece’s geology.</w:t>
      </w:r>
      <w:r w:rsidR="00627DA9">
        <w:t xml:space="preserve"> When HEDNO itself uses the programme, with but a small adjustment in the SQL view, the full address can be used to increase the accuracy of the Geolocation Process.</w:t>
      </w:r>
    </w:p>
    <w:p w14:paraId="395C61A3" w14:textId="4FF7BB23" w:rsidR="00B93682" w:rsidRDefault="00B93682" w:rsidP="00B93682">
      <w:pPr>
        <w:pStyle w:val="Heading3"/>
      </w:pPr>
      <w:bookmarkStart w:id="117" w:name="_Toc477111411"/>
      <w:r>
        <w:lastRenderedPageBreak/>
        <w:t>Step 1: Apply Unsupervised Learning</w:t>
      </w:r>
      <w:bookmarkEnd w:id="117"/>
    </w:p>
    <w:p w14:paraId="6DD30D79" w14:textId="2BB2D93E" w:rsidR="00B93682" w:rsidRPr="00B93682" w:rsidRDefault="00C5606F" w:rsidP="00B93682">
      <w:pPr>
        <w:rPr>
          <w:lang w:val="en-US"/>
        </w:rPr>
      </w:pPr>
      <w:r>
        <w:rPr>
          <w:lang w:val="en-US"/>
        </w:rPr>
        <w:pict w14:anchorId="442FFF5E">
          <v:shape id="_x0000_i1041" type="#_x0000_t75" style="width:424.5pt;height:266.1pt">
            <v:imagedata r:id="rId47" o:title="2"/>
          </v:shape>
        </w:pict>
      </w:r>
    </w:p>
    <w:p w14:paraId="4456093E" w14:textId="409F96AD" w:rsidR="00B93682" w:rsidRDefault="00961894" w:rsidP="00B93682">
      <w:pPr>
        <w:pStyle w:val="Caption"/>
      </w:pPr>
      <w:bookmarkStart w:id="118" w:name="_Toc477111458"/>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32</w:t>
      </w:r>
      <w:r w:rsidRPr="00961894">
        <w:rPr>
          <w:b/>
        </w:rPr>
        <w:fldChar w:fldCharType="end"/>
      </w:r>
      <w:r w:rsidR="00B93682" w:rsidRPr="00282DF2">
        <w:t xml:space="preserve">: </w:t>
      </w:r>
      <w:r w:rsidR="00B93682">
        <w:t xml:space="preserve">Step </w:t>
      </w:r>
      <w:r w:rsidR="00197E61">
        <w:t>1</w:t>
      </w:r>
      <w:r w:rsidR="00B93682">
        <w:t>: Apply Unsupervised Learning Mouse Hover</w:t>
      </w:r>
      <w:bookmarkEnd w:id="118"/>
    </w:p>
    <w:p w14:paraId="33F7B3B8" w14:textId="6C269B40" w:rsidR="00267DE4" w:rsidRDefault="00B93682" w:rsidP="00B93682">
      <w:pPr>
        <w:ind w:firstLine="284"/>
      </w:pPr>
      <w:r>
        <w:t>This</w:t>
      </w:r>
      <w:r w:rsidR="004A14B2" w:rsidRPr="004A14B2">
        <w:t xml:space="preserve"> </w:t>
      </w:r>
      <w:r w:rsidR="004A14B2">
        <w:t>step opens the Clustering form which</w:t>
      </w:r>
      <w:r>
        <w:t xml:space="preserve"> performs </w:t>
      </w:r>
      <w:r w:rsidR="004A14B2" w:rsidRPr="004A14B2">
        <w:t>scalable k-means clustering using the classical Lloyd algorithm</w:t>
      </w:r>
      <w:r w:rsidR="004A14B2">
        <w:t xml:space="preserve"> </w:t>
      </w:r>
      <w:r>
        <w:t xml:space="preserve">to separate the data into </w:t>
      </w:r>
      <w:r w:rsidRPr="00B93682">
        <w:rPr>
          <w:i/>
        </w:rPr>
        <w:t>k</w:t>
      </w:r>
      <w:r>
        <w:t xml:space="preserve"> clusters</w:t>
      </w:r>
      <w:r w:rsidR="004A14B2">
        <w:t>.</w:t>
      </w:r>
    </w:p>
    <w:p w14:paraId="201EE1A9" w14:textId="0273747D" w:rsidR="004A14B2" w:rsidRDefault="00C5606F" w:rsidP="004A14B2">
      <w:pPr>
        <w:jc w:val="center"/>
      </w:pPr>
      <w:r>
        <w:pict w14:anchorId="5197017E">
          <v:shape id="_x0000_i1042" type="#_x0000_t75" style="width:280.5pt;height:136.5pt">
            <v:imagedata r:id="rId48" o:title="2" croptop="11871f" cropbottom="20503f" cropleft="10629f" cropright="11696f"/>
          </v:shape>
        </w:pict>
      </w:r>
    </w:p>
    <w:p w14:paraId="74F8C938" w14:textId="332ED092" w:rsidR="004A14B2" w:rsidRDefault="00961894" w:rsidP="004A14B2">
      <w:pPr>
        <w:pStyle w:val="Caption"/>
      </w:pPr>
      <w:bookmarkStart w:id="119" w:name="_Toc477111459"/>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33</w:t>
      </w:r>
      <w:r w:rsidRPr="00961894">
        <w:rPr>
          <w:b/>
        </w:rPr>
        <w:fldChar w:fldCharType="end"/>
      </w:r>
      <w:r w:rsidR="004A14B2" w:rsidRPr="00282DF2">
        <w:t xml:space="preserve">: </w:t>
      </w:r>
      <w:r w:rsidR="004A14B2">
        <w:t xml:space="preserve">Step </w:t>
      </w:r>
      <w:r w:rsidR="00197E61">
        <w:t>1</w:t>
      </w:r>
      <w:r w:rsidR="004A14B2">
        <w:t>: Process Data Mouse Pushed</w:t>
      </w:r>
      <w:bookmarkEnd w:id="119"/>
    </w:p>
    <w:p w14:paraId="2C14FD58" w14:textId="197EFA4A" w:rsidR="001D6480" w:rsidRDefault="004A14B2" w:rsidP="00D17B9F">
      <w:pPr>
        <w:ind w:firstLine="284"/>
      </w:pPr>
      <w:r>
        <w:t>The k-means model created by this step can be saved using R’s RDS format and it can be imported in an R environment with all its information intact. The path which will be saved defaults to the XDF path, but can be overridden by the “Save K-Means at:” TextBox</w:t>
      </w:r>
      <w:r w:rsidR="00D17B9F">
        <w:t>.</w:t>
      </w:r>
    </w:p>
    <w:p w14:paraId="3754AC18" w14:textId="121B94FF" w:rsidR="00D17B9F" w:rsidRDefault="00D17B9F" w:rsidP="00D17B9F">
      <w:pPr>
        <w:ind w:firstLine="284"/>
      </w:pPr>
      <w:r>
        <w:t>During the process, as mentioned on the ‘</w:t>
      </w:r>
      <w:r w:rsidR="00073B54">
        <w:t xml:space="preserve">Applying </w:t>
      </w:r>
      <w:r>
        <w:t xml:space="preserve">Machine Learning’ chapter, the algorithm attempts to extrapolate the optimal value for k; to do so it tests for the best </w:t>
      </w:r>
      <w:r w:rsidR="00073B54">
        <w:t>WG SSE</w:t>
      </w:r>
      <w:r>
        <w:t xml:space="preserve"> for a number of clusters between 1 and ‘Maximum # of Clusters’, meaning that </w:t>
      </w:r>
      <w:r>
        <w:lastRenderedPageBreak/>
        <w:t>setting the value to 30, the algorithm will attempt to find the optimal value between 1 and 30.</w:t>
      </w:r>
    </w:p>
    <w:p w14:paraId="5B8974C3" w14:textId="77777777" w:rsidR="00197E61" w:rsidRDefault="00C5606F" w:rsidP="00197E61">
      <w:r>
        <w:pict w14:anchorId="57956EDD">
          <v:shape id="_x0000_i1043" type="#_x0000_t75" style="width:425.75pt;height:338.1pt">
            <v:imagedata r:id="rId49" o:title="2" croptop="1876f"/>
          </v:shape>
        </w:pict>
      </w:r>
    </w:p>
    <w:p w14:paraId="1409995E" w14:textId="2BF34AEB" w:rsidR="00197E61" w:rsidRDefault="00961894" w:rsidP="00197E61">
      <w:pPr>
        <w:pStyle w:val="Caption"/>
      </w:pPr>
      <w:bookmarkStart w:id="120" w:name="_Toc477111460"/>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34</w:t>
      </w:r>
      <w:r w:rsidRPr="00961894">
        <w:rPr>
          <w:b/>
        </w:rPr>
        <w:fldChar w:fldCharType="end"/>
      </w:r>
      <w:r w:rsidR="00197E61" w:rsidRPr="00282DF2">
        <w:t xml:space="preserve">: </w:t>
      </w:r>
      <w:r w:rsidR="00197E61">
        <w:t>Step 1: Optimal k Value Selection</w:t>
      </w:r>
      <w:bookmarkEnd w:id="120"/>
    </w:p>
    <w:p w14:paraId="279EED37" w14:textId="3770BE27" w:rsidR="00197E61" w:rsidRDefault="00197E61" w:rsidP="00D17B9F">
      <w:pPr>
        <w:ind w:firstLine="284"/>
      </w:pPr>
      <w:r>
        <w:t>When the number is computed via comparisons on the Within Groups Sums of Squares vs the number of clusters, the programme will display an InputBox with the recommended value pre-loaded and the corresponding Scree-Plot so that the user may opt to choose an alternative number.</w:t>
      </w:r>
    </w:p>
    <w:p w14:paraId="7B3BBCF3" w14:textId="5498C5CE" w:rsidR="009E225F" w:rsidRDefault="009E225F" w:rsidP="00D17B9F">
      <w:pPr>
        <w:ind w:firstLine="284"/>
      </w:pPr>
      <w:r>
        <w:t>In most cases the default value is the best choice, so just pushing “OK” is highly recommended.</w:t>
      </w:r>
    </w:p>
    <w:p w14:paraId="03E95BE3" w14:textId="00849831" w:rsidR="009E225F" w:rsidRDefault="00772731" w:rsidP="00D17B9F">
      <w:pPr>
        <w:ind w:firstLine="284"/>
      </w:pPr>
      <w:r>
        <w:t>As</w:t>
      </w:r>
      <w:r w:rsidR="009E225F">
        <w:t xml:space="preserve"> clusters and cluster centres change with newly introduced projects (or even </w:t>
      </w:r>
      <w:r>
        <w:t>by re-</w:t>
      </w:r>
      <w:r w:rsidR="009E225F">
        <w:t>running the process</w:t>
      </w:r>
      <w:r>
        <w:t>,</w:t>
      </w:r>
      <w:r w:rsidR="009E225F">
        <w:t xml:space="preserve"> </w:t>
      </w:r>
      <w:r>
        <w:t>since this is a non-deterministic algorithm), to permanently assign the cluster number to a project is ill-advised; unless each new project’s cluster is assigned via classification.</w:t>
      </w:r>
    </w:p>
    <w:p w14:paraId="427903E0" w14:textId="77777777" w:rsidR="00197E61" w:rsidRDefault="00C5606F" w:rsidP="001D6480">
      <w:r>
        <w:lastRenderedPageBreak/>
        <w:pict w14:anchorId="34EFBAB8">
          <v:shape id="_x0000_i1044" type="#_x0000_t75" style="width:425.1pt;height:294.9pt">
            <v:imagedata r:id="rId50" o:title="2" croptop="20074f" cropbottom="1864f"/>
          </v:shape>
        </w:pict>
      </w:r>
    </w:p>
    <w:p w14:paraId="700B3EF8" w14:textId="6B0450ED" w:rsidR="000B6360" w:rsidRDefault="00961894" w:rsidP="000B6360">
      <w:pPr>
        <w:pStyle w:val="Caption"/>
      </w:pPr>
      <w:bookmarkStart w:id="121" w:name="_Toc477111461"/>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35</w:t>
      </w:r>
      <w:r w:rsidRPr="00961894">
        <w:rPr>
          <w:b/>
        </w:rPr>
        <w:fldChar w:fldCharType="end"/>
      </w:r>
      <w:r w:rsidR="000B6360" w:rsidRPr="00282DF2">
        <w:t xml:space="preserve">: </w:t>
      </w:r>
      <w:r w:rsidR="000B6360">
        <w:t>Step 1: Optimal k Value Selection</w:t>
      </w:r>
      <w:bookmarkEnd w:id="121"/>
    </w:p>
    <w:p w14:paraId="503B854F" w14:textId="3B148FEB" w:rsidR="00D17B9F" w:rsidRDefault="000B6360" w:rsidP="00772731">
      <w:pPr>
        <w:ind w:firstLine="284"/>
      </w:pPr>
      <w:r>
        <w:t xml:space="preserve">The end result </w:t>
      </w:r>
      <w:r w:rsidR="009E225F">
        <w:t xml:space="preserve">for 8 clusters </w:t>
      </w:r>
      <w:r>
        <w:t>looks like this</w:t>
      </w:r>
      <w:r w:rsidR="00772731">
        <w:t>,</w:t>
      </w:r>
      <w:r>
        <w:t xml:space="preserve"> and the information of which cluster each project belongs to is saved locally on the XDF file as a new column named ‘.rxCluster’</w:t>
      </w:r>
      <w:r w:rsidR="009E225F">
        <w:t>. In fact, with the exception of Geo-Location columns (GeoLocX and GeoLocY), everything else is always written locally, minimising interactions with the SQL Server and any possibility of introduced vulnerability.</w:t>
      </w:r>
    </w:p>
    <w:p w14:paraId="31F9BBEE" w14:textId="1E729D32" w:rsidR="001D6480" w:rsidRDefault="00772731" w:rsidP="00772731">
      <w:pPr>
        <w:pStyle w:val="Heading2"/>
      </w:pPr>
      <w:bookmarkStart w:id="122" w:name="_Toc477111412"/>
      <w:r>
        <w:lastRenderedPageBreak/>
        <w:t>Classification</w:t>
      </w:r>
      <w:bookmarkEnd w:id="122"/>
    </w:p>
    <w:p w14:paraId="0FBF0869" w14:textId="3B7AAB63" w:rsidR="00D17346" w:rsidRDefault="00D17346" w:rsidP="00D17346">
      <w:pPr>
        <w:pStyle w:val="Heading3"/>
      </w:pPr>
      <w:bookmarkStart w:id="123" w:name="_Toc477111413"/>
      <w:r>
        <w:t>Form Train and Test sets</w:t>
      </w:r>
      <w:bookmarkEnd w:id="123"/>
    </w:p>
    <w:p w14:paraId="2703F58E" w14:textId="1B0451B3" w:rsidR="00E31AF1" w:rsidRDefault="00E31AF1" w:rsidP="00E31AF1">
      <w:pPr>
        <w:jc w:val="center"/>
      </w:pPr>
      <w:r>
        <w:rPr>
          <w:noProof/>
          <w:lang w:eastAsia="en-GB"/>
        </w:rPr>
        <w:drawing>
          <wp:inline distT="0" distB="0" distL="0" distR="0" wp14:anchorId="5FDA0EBF" wp14:editId="38E36664">
            <wp:extent cx="5398770" cy="3379470"/>
            <wp:effectExtent l="0" t="0" r="0" b="0"/>
            <wp:docPr id="13" name="Picture 13" descr="C:\Users\GiannisM\AppData\Local\Microsoft\Windows\INetCache\Content.Word\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GiannisM\AppData\Local\Microsoft\Windows\INetCache\Content.Word\3.1.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98770" cy="3379470"/>
                    </a:xfrm>
                    <a:prstGeom prst="rect">
                      <a:avLst/>
                    </a:prstGeom>
                    <a:noFill/>
                    <a:ln>
                      <a:noFill/>
                    </a:ln>
                  </pic:spPr>
                </pic:pic>
              </a:graphicData>
            </a:graphic>
          </wp:inline>
        </w:drawing>
      </w:r>
    </w:p>
    <w:p w14:paraId="5DEFFFA8" w14:textId="2B0E924A" w:rsidR="00E31AF1" w:rsidRDefault="00961894" w:rsidP="00E31AF1">
      <w:pPr>
        <w:pStyle w:val="Caption"/>
      </w:pPr>
      <w:bookmarkStart w:id="124" w:name="_Toc477111462"/>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36</w:t>
      </w:r>
      <w:r w:rsidRPr="00961894">
        <w:rPr>
          <w:b/>
        </w:rPr>
        <w:fldChar w:fldCharType="end"/>
      </w:r>
      <w:r w:rsidR="00E31AF1" w:rsidRPr="00282DF2">
        <w:t xml:space="preserve">: </w:t>
      </w:r>
      <w:r w:rsidR="00E31AF1">
        <w:t>Form Train and Test Sets Mouse Hover</w:t>
      </w:r>
      <w:bookmarkEnd w:id="124"/>
    </w:p>
    <w:p w14:paraId="2A83EDF8" w14:textId="5D7DDCC6" w:rsidR="00B22C96" w:rsidRDefault="002617FD" w:rsidP="00E31AF1">
      <w:pPr>
        <w:ind w:firstLine="284"/>
      </w:pPr>
      <w:r>
        <w:t>The clustering process demanded that all data, training and testing alike, be in the same dataset</w:t>
      </w:r>
      <w:r w:rsidR="00E31AF1">
        <w:t>. Be that as it may, the classification process requires that the Training and Test datasets be separate. To this end, the ‘Form Train and Test sets’ menu-item opens a form which offers options to perform this very thing.</w:t>
      </w:r>
    </w:p>
    <w:p w14:paraId="59C5AA29" w14:textId="77777777" w:rsidR="00E31AF1" w:rsidRDefault="00C5606F" w:rsidP="00E31AF1">
      <w:pPr>
        <w:jc w:val="center"/>
      </w:pPr>
      <w:r>
        <w:pict w14:anchorId="56861EB5">
          <v:shape id="_x0000_i1045" type="#_x0000_t75" style="width:280.5pt;height:158.4pt">
            <v:imagedata r:id="rId52" o:title="3" croptop="10716f" cropbottom="16310f" cropleft="11393f" cropright="10713f"/>
          </v:shape>
        </w:pict>
      </w:r>
    </w:p>
    <w:p w14:paraId="0BF30E8E" w14:textId="03EC6468" w:rsidR="00E31AF1" w:rsidRDefault="00961894" w:rsidP="00E31AF1">
      <w:pPr>
        <w:pStyle w:val="Caption"/>
      </w:pPr>
      <w:bookmarkStart w:id="125" w:name="_Toc477111463"/>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37</w:t>
      </w:r>
      <w:r w:rsidRPr="00961894">
        <w:rPr>
          <w:b/>
        </w:rPr>
        <w:fldChar w:fldCharType="end"/>
      </w:r>
      <w:r w:rsidR="00E31AF1" w:rsidRPr="00282DF2">
        <w:t xml:space="preserve">: </w:t>
      </w:r>
      <w:r w:rsidR="00E31AF1">
        <w:t>Form Train and Test Sets Pushed</w:t>
      </w:r>
      <w:bookmarkEnd w:id="125"/>
    </w:p>
    <w:p w14:paraId="4767320D" w14:textId="4EFA7F61" w:rsidR="00E31AF1" w:rsidRDefault="009E586B" w:rsidP="009E586B">
      <w:pPr>
        <w:ind w:firstLine="284"/>
      </w:pPr>
      <w:r>
        <w:t>Checking the “Use Existing XDF File” will use a previously generated Classification File (not available the first time it runs, or if “Clean the XDF file after completion” was</w:t>
      </w:r>
      <w:r w:rsidR="00722EF7">
        <w:t xml:space="preserve"> </w:t>
      </w:r>
      <w:r w:rsidR="00722EF7">
        <w:lastRenderedPageBreak/>
        <w:t>previously</w:t>
      </w:r>
      <w:r>
        <w:t xml:space="preserve"> checked</w:t>
      </w:r>
      <w:r w:rsidR="00073B54">
        <w:t>)</w:t>
      </w:r>
      <w:r>
        <w:t>. Forming the Training and Testing sets is performed by checking their respective CheckBoxes, but one can use this form to just visualise the Class imbalance or to get information on the Data or Variables.</w:t>
      </w:r>
    </w:p>
    <w:p w14:paraId="042A5B71" w14:textId="6D20D653" w:rsidR="009E586B" w:rsidRDefault="009E586B" w:rsidP="009E586B">
      <w:pPr>
        <w:ind w:firstLine="284"/>
      </w:pPr>
      <w:r>
        <w:t>Should the sets be created, their Data &amp; Variable information can also be viewed by checking their corresponding CheckBoxes in the left panel.</w:t>
      </w:r>
    </w:p>
    <w:p w14:paraId="1FCB1209" w14:textId="2FA86EB7" w:rsidR="009E586B" w:rsidRDefault="009E586B" w:rsidP="009E586B">
      <w:pPr>
        <w:ind w:firstLine="284"/>
      </w:pPr>
      <w:r>
        <w:t>Checking the “Visualise Class Imbalance” CheckBox will produce the following plot:</w:t>
      </w:r>
    </w:p>
    <w:p w14:paraId="6BAC29CF" w14:textId="1DB86969" w:rsidR="009E586B" w:rsidRDefault="00C5606F" w:rsidP="009E586B">
      <w:r>
        <w:pict w14:anchorId="01D12526">
          <v:shape id="_x0000_i1046" type="#_x0000_t75" style="width:425.1pt;height:438.9pt">
            <v:imagedata r:id="rId53" o:title="3"/>
          </v:shape>
        </w:pict>
      </w:r>
    </w:p>
    <w:p w14:paraId="7E3376F4" w14:textId="47A37D8A" w:rsidR="009E586B" w:rsidRDefault="00961894" w:rsidP="009E586B">
      <w:pPr>
        <w:pStyle w:val="Caption"/>
      </w:pPr>
      <w:bookmarkStart w:id="126" w:name="_Toc477111464"/>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38</w:t>
      </w:r>
      <w:r w:rsidRPr="00961894">
        <w:rPr>
          <w:b/>
        </w:rPr>
        <w:fldChar w:fldCharType="end"/>
      </w:r>
      <w:r w:rsidR="009E586B" w:rsidRPr="00282DF2">
        <w:t xml:space="preserve">: </w:t>
      </w:r>
      <w:r w:rsidR="009E586B">
        <w:t>Class Imbalance Plot</w:t>
      </w:r>
      <w:bookmarkEnd w:id="126"/>
    </w:p>
    <w:p w14:paraId="34EE0FC2" w14:textId="5B0721F3" w:rsidR="00B22C96" w:rsidRDefault="00B76BA7" w:rsidP="00236844">
      <w:pPr>
        <w:ind w:firstLine="284"/>
      </w:pPr>
      <w:r>
        <w:t xml:space="preserve">In the current dataset a </w:t>
      </w:r>
      <w:r w:rsidR="000F0A6D">
        <w:t>substantial</w:t>
      </w:r>
      <w:r>
        <w:t xml:space="preserve"> class imbalanced is witnessed. A project’s probability of being approved is more than 3 times higher than </w:t>
      </w:r>
      <w:r w:rsidR="000F0A6D">
        <w:t xml:space="preserve">that </w:t>
      </w:r>
      <w:r>
        <w:t>of it being cancelled.</w:t>
      </w:r>
      <w:r w:rsidR="000F0A6D">
        <w:t xml:space="preserve"> This is an important factor that should be taken into account when viewing statistics such as Accuracy because it means that if a classifier which classifies everything as Approved </w:t>
      </w:r>
      <w:r w:rsidR="000F0A6D">
        <w:lastRenderedPageBreak/>
        <w:t>is built, then it will have an accuracy of about 70% even though it actually does nothing more than always prediction the positive class (approved)</w:t>
      </w:r>
      <w:r w:rsidR="00236844">
        <w:t xml:space="preserve">. Nonetheless, other measures are impartial to class imbalance, like the AUC of the ROC Curve, which is </w:t>
      </w:r>
      <w:r w:rsidR="007334B2">
        <w:t>amongst the main statistics considered</w:t>
      </w:r>
      <w:r w:rsidR="00236844">
        <w:t xml:space="preserve"> when reviewing a classifier.</w:t>
      </w:r>
    </w:p>
    <w:p w14:paraId="4485300A" w14:textId="60FEB293" w:rsidR="00236844" w:rsidRDefault="00236844" w:rsidP="00236844">
      <w:pPr>
        <w:ind w:firstLine="284"/>
      </w:pPr>
      <w:r>
        <w:t>The “Training Set Percentage” ComboBox allows the user to select what percentage of the Dataset they want to be used for training whilst the rest will be used for prediction. This option only applies when Statistics Mode is one, as in non-statistics mode, the purpose is the most accurate prediction of the projects that are still pending, using the previous, labelled projects as input.</w:t>
      </w:r>
      <w:r w:rsidR="009E4E81">
        <w:t xml:space="preserve"> </w:t>
      </w:r>
    </w:p>
    <w:p w14:paraId="20F92803" w14:textId="1DB9E4E7" w:rsidR="00236844" w:rsidRDefault="00D17346" w:rsidP="00D17346">
      <w:pPr>
        <w:pStyle w:val="Heading3"/>
      </w:pPr>
      <w:bookmarkStart w:id="127" w:name="_Toc477111414"/>
      <w:r>
        <w:t>Logistic Regression</w:t>
      </w:r>
      <w:bookmarkEnd w:id="127"/>
    </w:p>
    <w:p w14:paraId="735AEA3D" w14:textId="12756A95" w:rsidR="00B22C96" w:rsidRDefault="00C5606F" w:rsidP="001D6480">
      <w:r>
        <w:pict w14:anchorId="1DB1ECC8">
          <v:shape id="_x0000_i1047" type="#_x0000_t75" style="width:425.1pt;height:266.1pt">
            <v:imagedata r:id="rId54" o:title="3"/>
          </v:shape>
        </w:pict>
      </w:r>
    </w:p>
    <w:p w14:paraId="17246172" w14:textId="184C2EC0" w:rsidR="00D17346" w:rsidRDefault="00961894" w:rsidP="00D17346">
      <w:pPr>
        <w:pStyle w:val="Caption"/>
      </w:pPr>
      <w:bookmarkStart w:id="128" w:name="_Toc477111465"/>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39</w:t>
      </w:r>
      <w:r w:rsidRPr="00961894">
        <w:rPr>
          <w:b/>
        </w:rPr>
        <w:fldChar w:fldCharType="end"/>
      </w:r>
      <w:r w:rsidR="00D17346" w:rsidRPr="00282DF2">
        <w:t xml:space="preserve">: </w:t>
      </w:r>
      <w:r w:rsidR="00D17346">
        <w:t>Logistic Regression Mouse Hover</w:t>
      </w:r>
      <w:bookmarkEnd w:id="128"/>
    </w:p>
    <w:p w14:paraId="7B2716A6" w14:textId="5FB47A95" w:rsidR="00B22C96" w:rsidRDefault="00D17346" w:rsidP="00240462">
      <w:pPr>
        <w:ind w:firstLine="284"/>
      </w:pPr>
      <w:r>
        <w:t>This option opens the Logistic Regression form which can be used to build a logistic regression classifier, using R’s rxLogit algorithm</w:t>
      </w:r>
      <w:r w:rsidR="00240462">
        <w:t>.</w:t>
      </w:r>
    </w:p>
    <w:p w14:paraId="29CF8238" w14:textId="43CD0265" w:rsidR="00240462" w:rsidRDefault="00240462" w:rsidP="00240462">
      <w:pPr>
        <w:ind w:firstLine="284"/>
      </w:pPr>
      <w:r>
        <w:t>Each following Classification form will have, for the sake of uniformity, the same layout as this one, with the first of two tabs having a collection of options useable by any classifier, thus remaining the same amongst different classifiers</w:t>
      </w:r>
      <w:r w:rsidRPr="00240462">
        <w:t xml:space="preserve"> </w:t>
      </w:r>
      <w:r>
        <w:t>presentation-wise, and the second comprising of classifier-specific options, meaning each following classifier will have their one unique one.</w:t>
      </w:r>
    </w:p>
    <w:p w14:paraId="749453C7" w14:textId="77777777" w:rsidR="00240462" w:rsidRDefault="00C5606F" w:rsidP="00240462">
      <w:pPr>
        <w:jc w:val="center"/>
      </w:pPr>
      <w:r>
        <w:lastRenderedPageBreak/>
        <w:pict w14:anchorId="266C574B">
          <v:shape id="_x0000_i1048" type="#_x0000_t75" style="width:302.4pt;height:258.55pt">
            <v:imagedata r:id="rId55" o:title="3" cropbottom="1864f" cropleft="8314f" cropright="10730f"/>
          </v:shape>
        </w:pict>
      </w:r>
    </w:p>
    <w:p w14:paraId="0B752403" w14:textId="5555B972" w:rsidR="00240462" w:rsidRDefault="00961894" w:rsidP="00240462">
      <w:pPr>
        <w:pStyle w:val="Caption"/>
      </w:pPr>
      <w:bookmarkStart w:id="129" w:name="_Toc477111466"/>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40</w:t>
      </w:r>
      <w:r w:rsidRPr="00961894">
        <w:rPr>
          <w:b/>
        </w:rPr>
        <w:fldChar w:fldCharType="end"/>
      </w:r>
      <w:r w:rsidR="00240462" w:rsidRPr="00282DF2">
        <w:t xml:space="preserve">: </w:t>
      </w:r>
      <w:r w:rsidR="00240462">
        <w:t>Logistic Regression Pushed</w:t>
      </w:r>
      <w:bookmarkEnd w:id="129"/>
    </w:p>
    <w:p w14:paraId="2AE1B34F" w14:textId="6BC11B0F" w:rsidR="00240462" w:rsidRDefault="00780EA5" w:rsidP="00780EA5">
      <w:pPr>
        <w:ind w:firstLine="284"/>
      </w:pPr>
      <w:r>
        <w:t>By checking ‘Use Existing Model’, instead of training the model, a previously saved model is loaded. Using an existing model is faster, but beware that should the data change significantly (in particular, if the Factor Level Order changes), then the whole procedure will fail. In that case, re-run it, unchecking the CheckBox to create the model anew.</w:t>
      </w:r>
    </w:p>
    <w:p w14:paraId="6A37F7F2" w14:textId="094621C6" w:rsidR="00780EA5" w:rsidRDefault="00780EA5" w:rsidP="00780EA5">
      <w:pPr>
        <w:ind w:firstLine="284"/>
      </w:pPr>
      <w:r>
        <w:t>Checking the ‘Make Predictions’ CheckBox u</w:t>
      </w:r>
      <w:r w:rsidRPr="00780EA5">
        <w:t>ses the trained model to make pred</w:t>
      </w:r>
      <w:r>
        <w:t>iction upon the Testing Dataset, and if Statistics Mode is off, then also outputting them in a .csv file.</w:t>
      </w:r>
    </w:p>
    <w:p w14:paraId="628A6A31" w14:textId="6DB5462B" w:rsidR="00780EA5" w:rsidRDefault="00780EA5" w:rsidP="00780EA5">
      <w:pPr>
        <w:ind w:firstLine="284"/>
      </w:pPr>
      <w:r>
        <w:t>Checking the ‘Save Prediction Model’ Checkbox, the programme s</w:t>
      </w:r>
      <w:r w:rsidRPr="00780EA5">
        <w:t>aves the trained mo</w:t>
      </w:r>
      <w:r w:rsidR="007A2BC0">
        <w:t>del to</w:t>
      </w:r>
      <w:r w:rsidRPr="00780EA5">
        <w:t xml:space="preserve"> the location specified below</w:t>
      </w:r>
      <w:r w:rsidR="00832527">
        <w:t xml:space="preserve"> it</w:t>
      </w:r>
      <w:r>
        <w:t>.</w:t>
      </w:r>
    </w:p>
    <w:p w14:paraId="46F19DB3" w14:textId="7735FC78" w:rsidR="00832527" w:rsidRDefault="00832527" w:rsidP="00780EA5">
      <w:pPr>
        <w:ind w:firstLine="284"/>
      </w:pPr>
      <w:r>
        <w:t>Checking the ‘Show Statistics’ CheckBox, provided that Statistics Mode is on and the XDF Files were created with the option on as well (as indicated by the Green background colour when the CheckBox is checked), produces the following statistics, measures and insight on the currently trained classification model:</w:t>
      </w:r>
    </w:p>
    <w:p w14:paraId="6EAB954E" w14:textId="77777777" w:rsidR="00832527" w:rsidRDefault="00C5606F" w:rsidP="00832527">
      <w:pPr>
        <w:jc w:val="center"/>
      </w:pPr>
      <w:r>
        <w:lastRenderedPageBreak/>
        <w:pict w14:anchorId="4C19B1F4">
          <v:shape id="_x0000_i1049" type="#_x0000_t75" style="width:374.4pt;height:260.45pt">
            <v:imagedata r:id="rId56" o:title="Statistics" croptop="935f" cropleft="3960f" cropright="4053f"/>
          </v:shape>
        </w:pict>
      </w:r>
    </w:p>
    <w:p w14:paraId="0528D346" w14:textId="7E262B2C" w:rsidR="00832527" w:rsidRDefault="00961894" w:rsidP="00832527">
      <w:pPr>
        <w:pStyle w:val="Caption"/>
      </w:pPr>
      <w:bookmarkStart w:id="130" w:name="_Toc477111467"/>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41</w:t>
      </w:r>
      <w:r w:rsidRPr="00961894">
        <w:rPr>
          <w:b/>
        </w:rPr>
        <w:fldChar w:fldCharType="end"/>
      </w:r>
      <w:r w:rsidR="00832527" w:rsidRPr="00282DF2">
        <w:t xml:space="preserve">: </w:t>
      </w:r>
      <w:r w:rsidR="00832527">
        <w:t>Model Statistics</w:t>
      </w:r>
      <w:bookmarkEnd w:id="130"/>
    </w:p>
    <w:p w14:paraId="5DA605DC" w14:textId="42391C00" w:rsidR="00061B54" w:rsidRDefault="00061B54" w:rsidP="00061B54">
      <w:pPr>
        <w:ind w:firstLine="284"/>
      </w:pPr>
      <w:r>
        <w:t>This form consists of the Confusion Matrix in its usual setting</w:t>
      </w:r>
      <w:r w:rsidR="009A5B88">
        <w:t xml:space="preserve"> (</w:t>
      </w:r>
      <w:r w:rsidR="009A5B88" w:rsidRPr="009A5B88">
        <w:t>$confusionMatrix[[1]]</w:t>
      </w:r>
      <w:r w:rsidR="009A5B88">
        <w:t>)</w:t>
      </w:r>
      <w:r>
        <w:t>, where we view:</w:t>
      </w:r>
    </w:p>
    <w:p w14:paraId="6395B4C9" w14:textId="13786698" w:rsidR="00832527" w:rsidRDefault="00061B54" w:rsidP="00061B54">
      <w:pPr>
        <w:pStyle w:val="ListParagraph"/>
        <w:numPr>
          <w:ilvl w:val="0"/>
          <w:numId w:val="14"/>
        </w:numPr>
      </w:pPr>
      <w:r>
        <w:t>The True Negatives, the number of projects that were actually Cancelled and the classifier predicted as Cancelled (2351 in this instance),</w:t>
      </w:r>
    </w:p>
    <w:p w14:paraId="6F0C157C" w14:textId="3CA172A1" w:rsidR="00061B54" w:rsidRDefault="00061B54" w:rsidP="00061B54">
      <w:pPr>
        <w:pStyle w:val="ListParagraph"/>
        <w:numPr>
          <w:ilvl w:val="0"/>
          <w:numId w:val="14"/>
        </w:numPr>
      </w:pPr>
      <w:r>
        <w:t>The False Negatives, the number of projects that were actually Approved but the classifier predicted as Cancelled (712 in this instance),</w:t>
      </w:r>
    </w:p>
    <w:p w14:paraId="6455CBC0" w14:textId="046534F7" w:rsidR="00061B54" w:rsidRDefault="00061B54" w:rsidP="00061B54">
      <w:pPr>
        <w:pStyle w:val="ListParagraph"/>
        <w:numPr>
          <w:ilvl w:val="0"/>
          <w:numId w:val="14"/>
        </w:numPr>
      </w:pPr>
      <w:r>
        <w:t>The False Positives, the number of projects that were actually Cancelled but the classifier predicted as Approved (3614 in this instance),</w:t>
      </w:r>
    </w:p>
    <w:p w14:paraId="78C67C07" w14:textId="7867131B" w:rsidR="00061B54" w:rsidRDefault="00061B54" w:rsidP="00061B54">
      <w:pPr>
        <w:pStyle w:val="ListParagraph"/>
        <w:numPr>
          <w:ilvl w:val="0"/>
          <w:numId w:val="14"/>
        </w:numPr>
      </w:pPr>
      <w:r>
        <w:t>The True Positives, the number of projects that were actually Approved and the classifier predicted as Approved (19204 in this instance),</w:t>
      </w:r>
    </w:p>
    <w:p w14:paraId="2554DF75" w14:textId="019648C4" w:rsidR="00061B54" w:rsidRDefault="00061B54" w:rsidP="009A5B88">
      <w:pPr>
        <w:ind w:firstLine="284"/>
      </w:pPr>
      <w:r>
        <w:t>The confusion matrix in a more detailed binary-truth-table</w:t>
      </w:r>
      <w:r w:rsidR="009A5B88">
        <w:t xml:space="preserve"> inspired</w:t>
      </w:r>
      <w:r>
        <w:t xml:space="preserve"> setting</w:t>
      </w:r>
      <w:r w:rsidR="009A5B88">
        <w:t xml:space="preserve"> ($confusionMatrix[[2</w:t>
      </w:r>
      <w:r w:rsidR="009A5B88" w:rsidRPr="009A5B88">
        <w:t>]]</w:t>
      </w:r>
      <w:r w:rsidR="009A5B88">
        <w:t>), which in addition to the above, it includes percentages and rates as well; as far as the rates are concerned, those of the True Negatives and False positives add up to 1 (all the negatives), and in the same logic, those of the False Negatives and True positives add up to 1 as well (all the positives),</w:t>
      </w:r>
    </w:p>
    <w:p w14:paraId="7D72392E" w14:textId="68A8BB4A" w:rsidR="009A5B88" w:rsidRDefault="001926F5" w:rsidP="009A5B88">
      <w:pPr>
        <w:ind w:firstLine="284"/>
      </w:pPr>
      <w:r>
        <w:t>The Correc</w:t>
      </w:r>
      <w:r w:rsidR="009A5B88">
        <w:t>tly Predicted Percentages and Incorrectly Predicted Percentages ($TotalPredictionPercentages),</w:t>
      </w:r>
    </w:p>
    <w:p w14:paraId="4BB2A2B4" w14:textId="3C1D8516" w:rsidR="009A5B88" w:rsidRDefault="009A5B88" w:rsidP="009A5B88">
      <w:pPr>
        <w:ind w:firstLine="284"/>
      </w:pPr>
      <w:r>
        <w:t>Statistical measures ($Measures), which include:</w:t>
      </w:r>
    </w:p>
    <w:p w14:paraId="1556D4AD" w14:textId="7FB02A94" w:rsidR="009668C0" w:rsidRDefault="009668C0" w:rsidP="00BD04B7">
      <w:pPr>
        <w:pStyle w:val="ListParagraph"/>
        <w:numPr>
          <w:ilvl w:val="0"/>
          <w:numId w:val="16"/>
        </w:numPr>
      </w:pPr>
      <w:r>
        <w:t xml:space="preserve">F1 Score, the </w:t>
      </w:r>
      <w:r w:rsidRPr="009668C0">
        <w:t>weighted average of the true posit</w:t>
      </w:r>
      <w:r>
        <w:t xml:space="preserve">ive rate (recall) and precision; </w:t>
      </w:r>
      <w:r w:rsidR="00BD04B7">
        <w:t>put another way</w:t>
      </w:r>
      <w:r>
        <w:t>, their harmonic mean,</w:t>
      </w:r>
    </w:p>
    <w:p w14:paraId="45E7A513" w14:textId="5B564256" w:rsidR="009668C0" w:rsidRDefault="009668C0" w:rsidP="00284256">
      <w:pPr>
        <w:pStyle w:val="ListParagraph"/>
        <w:numPr>
          <w:ilvl w:val="0"/>
          <w:numId w:val="16"/>
        </w:numPr>
      </w:pPr>
      <w:r>
        <w:lastRenderedPageBreak/>
        <w:t>G-measure, an indication of</w:t>
      </w:r>
      <w:r w:rsidRPr="009668C0">
        <w:t xml:space="preserve"> the central tendency or typical value of </w:t>
      </w:r>
      <w:r>
        <w:t>the predictions,</w:t>
      </w:r>
    </w:p>
    <w:p w14:paraId="1865622D" w14:textId="06EA0CE2" w:rsidR="009668C0" w:rsidRDefault="009668C0" w:rsidP="009668C0">
      <w:pPr>
        <w:pStyle w:val="ListParagraph"/>
        <w:numPr>
          <w:ilvl w:val="0"/>
          <w:numId w:val="16"/>
        </w:numPr>
      </w:pPr>
      <w:r>
        <w:t>PhiMCC (</w:t>
      </w:r>
      <w:r>
        <w:rPr>
          <w:lang w:val="el-GR"/>
        </w:rPr>
        <w:t>φ</w:t>
      </w:r>
      <w:r w:rsidRPr="009668C0">
        <w:t>, Matthews correlation coefficient</w:t>
      </w:r>
      <w:r>
        <w:t xml:space="preserve">), </w:t>
      </w:r>
      <w:r w:rsidRPr="009668C0">
        <w:t xml:space="preserve">a correlation coefficient between the observed and predicted </w:t>
      </w:r>
      <w:r>
        <w:t>values,</w:t>
      </w:r>
    </w:p>
    <w:p w14:paraId="6B1938CD" w14:textId="39D03350" w:rsidR="009668C0" w:rsidRDefault="009668C0" w:rsidP="009668C0">
      <w:pPr>
        <w:pStyle w:val="ListParagraph"/>
        <w:numPr>
          <w:ilvl w:val="0"/>
          <w:numId w:val="16"/>
        </w:numPr>
      </w:pPr>
      <w:r w:rsidRPr="009668C0">
        <w:t>CohensK</w:t>
      </w:r>
      <w:r>
        <w:t xml:space="preserve"> (</w:t>
      </w:r>
      <w:r>
        <w:rPr>
          <w:lang w:val="el-GR"/>
        </w:rPr>
        <w:t>κ</w:t>
      </w:r>
      <w:r>
        <w:t xml:space="preserve">, </w:t>
      </w:r>
      <w:r w:rsidRPr="009668C0">
        <w:t>Cohen's kappa coefficient</w:t>
      </w:r>
      <w:r>
        <w:t>), a</w:t>
      </w:r>
      <w:r w:rsidRPr="009668C0">
        <w:t xml:space="preserve"> measure of how well the classifier performed as compared to how well it would have performed simply by chance</w:t>
      </w:r>
      <w:r>
        <w:t>,</w:t>
      </w:r>
    </w:p>
    <w:p w14:paraId="177E1C06" w14:textId="7E800137" w:rsidR="009668C0" w:rsidRDefault="009668C0" w:rsidP="009668C0">
      <w:pPr>
        <w:pStyle w:val="ListParagraph"/>
        <w:numPr>
          <w:ilvl w:val="0"/>
          <w:numId w:val="16"/>
        </w:numPr>
      </w:pPr>
      <w:r>
        <w:t xml:space="preserve">YoudensJ (J, </w:t>
      </w:r>
      <w:r w:rsidRPr="009668C0">
        <w:t>Youden's J statistic</w:t>
      </w:r>
      <w:r>
        <w:t xml:space="preserve">), an estimation of </w:t>
      </w:r>
      <w:r w:rsidRPr="009668C0">
        <w:t>the probability of an informed decision</w:t>
      </w:r>
      <w:r>
        <w:t>,</w:t>
      </w:r>
    </w:p>
    <w:p w14:paraId="71C8F230" w14:textId="15579FAE" w:rsidR="009668C0" w:rsidRDefault="00FB7AB0" w:rsidP="00FB7AB0">
      <w:pPr>
        <w:ind w:firstLine="284"/>
      </w:pPr>
      <w:r>
        <w:t>Statistical Rates ($Rates), which include:</w:t>
      </w:r>
    </w:p>
    <w:p w14:paraId="5D958C4F" w14:textId="058A4F68" w:rsidR="00FB7AB0" w:rsidRDefault="00FB7AB0" w:rsidP="00FB7AB0">
      <w:pPr>
        <w:pStyle w:val="ListParagraph"/>
        <w:numPr>
          <w:ilvl w:val="0"/>
          <w:numId w:val="17"/>
        </w:numPr>
      </w:pPr>
      <w:r w:rsidRPr="00FB7AB0">
        <w:t>Accuracy</w:t>
      </w:r>
      <w:r>
        <w:t>, which answers the question: o</w:t>
      </w:r>
      <w:r w:rsidRPr="00FB7AB0">
        <w:t>verall, how often is the classifier correct?</w:t>
      </w:r>
    </w:p>
    <w:p w14:paraId="26150553" w14:textId="558BD2DB" w:rsidR="00FB7AB0" w:rsidRDefault="00FB7AB0" w:rsidP="008642E4">
      <w:pPr>
        <w:pStyle w:val="ListParagraph"/>
        <w:numPr>
          <w:ilvl w:val="0"/>
          <w:numId w:val="17"/>
        </w:numPr>
      </w:pPr>
      <w:r w:rsidRPr="00FB7AB0">
        <w:t>BalancedAccuracy</w:t>
      </w:r>
      <w:r>
        <w:t>, an alternative accuracy measure that does not lead to an optimistic estimate when a biased classifier is tested on an imbalanced dataset,</w:t>
      </w:r>
    </w:p>
    <w:p w14:paraId="61C58B1F" w14:textId="6924F6CA" w:rsidR="00FB7AB0" w:rsidRDefault="00FB7AB0" w:rsidP="00FB7AB0">
      <w:pPr>
        <w:pStyle w:val="ListParagraph"/>
        <w:numPr>
          <w:ilvl w:val="0"/>
          <w:numId w:val="17"/>
        </w:numPr>
      </w:pPr>
      <w:r w:rsidRPr="00FB7AB0">
        <w:t>DetectionRate</w:t>
      </w:r>
      <w:r>
        <w:t xml:space="preserve">, basically at which rate does the classifier identify the </w:t>
      </w:r>
      <w:r w:rsidR="00EF5DDF">
        <w:t>True Positive cases</w:t>
      </w:r>
      <w:r>
        <w:t>,</w:t>
      </w:r>
    </w:p>
    <w:p w14:paraId="224CBF93" w14:textId="7EEE7078" w:rsidR="00FB7AB0" w:rsidRDefault="00FB7AB0" w:rsidP="00EF5DDF">
      <w:pPr>
        <w:pStyle w:val="ListParagraph"/>
        <w:numPr>
          <w:ilvl w:val="0"/>
          <w:numId w:val="17"/>
        </w:numPr>
      </w:pPr>
      <w:r w:rsidRPr="00FB7AB0">
        <w:t>MisclassRate</w:t>
      </w:r>
      <w:r>
        <w:t xml:space="preserve"> (Misclassification Rate)</w:t>
      </w:r>
      <w:r w:rsidR="00EF5DDF">
        <w:t>, which answers the question: o</w:t>
      </w:r>
      <w:r w:rsidR="00EF5DDF" w:rsidRPr="00EF5DDF">
        <w:t>verall, how often is it wrong?</w:t>
      </w:r>
      <w:r w:rsidR="00E5005D">
        <w:t>,</w:t>
      </w:r>
    </w:p>
    <w:p w14:paraId="6D5746CD" w14:textId="71A8EF05" w:rsidR="00EF5DDF" w:rsidRDefault="00EF5DDF" w:rsidP="00EF5DDF">
      <w:pPr>
        <w:pStyle w:val="ListParagraph"/>
        <w:numPr>
          <w:ilvl w:val="0"/>
          <w:numId w:val="17"/>
        </w:numPr>
      </w:pPr>
      <w:r w:rsidRPr="00EF5DDF">
        <w:t>SensitRecallTPR</w:t>
      </w:r>
      <w:r>
        <w:t xml:space="preserve"> (Sensitivity or Recall or True Positive Rate), answering the question: when the project's actually approved, how often does the classifier predict approved</w:t>
      </w:r>
      <w:r w:rsidRPr="00EF5DDF">
        <w:t>?</w:t>
      </w:r>
      <w:r w:rsidR="00E5005D">
        <w:t>,</w:t>
      </w:r>
    </w:p>
    <w:p w14:paraId="780F946D" w14:textId="3C8C8B6B" w:rsidR="00EF5DDF" w:rsidRDefault="00EF5DDF" w:rsidP="00EF5DDF">
      <w:pPr>
        <w:pStyle w:val="ListParagraph"/>
        <w:numPr>
          <w:ilvl w:val="0"/>
          <w:numId w:val="17"/>
        </w:numPr>
      </w:pPr>
      <w:r w:rsidRPr="00EF5DDF">
        <w:t>FPR</w:t>
      </w:r>
      <w:r>
        <w:t xml:space="preserve"> (False Positive Rate), answering the question: when the project's actually cancelled, how often does the classifier predict approved</w:t>
      </w:r>
      <w:r w:rsidRPr="00EF5DDF">
        <w:t>?</w:t>
      </w:r>
      <w:r w:rsidR="00E5005D">
        <w:t>,</w:t>
      </w:r>
    </w:p>
    <w:p w14:paraId="634E8557" w14:textId="16836033" w:rsidR="00EF5DDF" w:rsidRDefault="00EF5DDF" w:rsidP="00EF5DDF">
      <w:pPr>
        <w:pStyle w:val="ListParagraph"/>
        <w:numPr>
          <w:ilvl w:val="0"/>
          <w:numId w:val="17"/>
        </w:numPr>
      </w:pPr>
      <w:r w:rsidRPr="00EF5DDF">
        <w:t>SpecificityTNR</w:t>
      </w:r>
      <w:r>
        <w:t xml:space="preserve"> (Specificity or True Negative Rate), answering the question: when the project's actually cancelled, how often does the classifier predict cancelled?</w:t>
      </w:r>
      <w:r w:rsidR="00E5005D">
        <w:t>,</w:t>
      </w:r>
    </w:p>
    <w:p w14:paraId="77882C2B" w14:textId="6A2F9A8A" w:rsidR="00EF5DDF" w:rsidRDefault="00EF5DDF" w:rsidP="00EF5DDF">
      <w:pPr>
        <w:pStyle w:val="ListParagraph"/>
        <w:numPr>
          <w:ilvl w:val="0"/>
          <w:numId w:val="17"/>
        </w:numPr>
      </w:pPr>
      <w:r w:rsidRPr="00EF5DDF">
        <w:t>FNR</w:t>
      </w:r>
      <w:r>
        <w:t xml:space="preserve"> (False Negative Rate),</w:t>
      </w:r>
      <w:r w:rsidRPr="00EF5DDF">
        <w:t xml:space="preserve"> </w:t>
      </w:r>
      <w:r>
        <w:t>answering the question:  when the project's actually approved, how often does the classifier predict cancelled?</w:t>
      </w:r>
      <w:r w:rsidR="00E5005D">
        <w:t>,</w:t>
      </w:r>
    </w:p>
    <w:p w14:paraId="2657BF20" w14:textId="3142E5F2" w:rsidR="00EF5DDF" w:rsidRDefault="00EF5DDF" w:rsidP="00EF5DDF">
      <w:pPr>
        <w:pStyle w:val="ListParagraph"/>
        <w:numPr>
          <w:ilvl w:val="0"/>
          <w:numId w:val="17"/>
        </w:numPr>
      </w:pPr>
      <w:r w:rsidRPr="00EF5DDF">
        <w:t>PrecisionPPV1</w:t>
      </w:r>
      <w:r>
        <w:t xml:space="preserve"> (Precision or Positive Predictive Value), answering the questi</w:t>
      </w:r>
      <w:r w:rsidR="00E5005D">
        <w:t>on: when the classifier predict</w:t>
      </w:r>
      <w:r>
        <w:t xml:space="preserve"> approved</w:t>
      </w:r>
      <w:r w:rsidRPr="00EF5DDF">
        <w:t>, how often is it correct?</w:t>
      </w:r>
      <w:r w:rsidR="00E5005D">
        <w:t>,</w:t>
      </w:r>
    </w:p>
    <w:p w14:paraId="614DE55F" w14:textId="59F419D0" w:rsidR="00EF5DDF" w:rsidRDefault="00EF5DDF" w:rsidP="00EF5DDF">
      <w:pPr>
        <w:pStyle w:val="ListParagraph"/>
        <w:numPr>
          <w:ilvl w:val="0"/>
          <w:numId w:val="17"/>
        </w:numPr>
      </w:pPr>
      <w:r w:rsidRPr="00EF5DDF">
        <w:t>PPV2</w:t>
      </w:r>
      <w:r>
        <w:t xml:space="preserve"> (</w:t>
      </w:r>
      <w:r w:rsidRPr="00EF5DDF">
        <w:t>Positive Predictive Value</w:t>
      </w:r>
      <w:r>
        <w:t xml:space="preserve">), is similar to </w:t>
      </w:r>
      <w:r w:rsidRPr="00EF5DDF">
        <w:t>PrecisionPPV1</w:t>
      </w:r>
      <w:r>
        <w:t xml:space="preserve">, </w:t>
      </w:r>
      <w:r w:rsidRPr="00EF5DDF">
        <w:t>except that i</w:t>
      </w:r>
      <w:r>
        <w:t>t takes prevalence into account,</w:t>
      </w:r>
    </w:p>
    <w:p w14:paraId="048998D3" w14:textId="55BC861F" w:rsidR="00EF5DDF" w:rsidRDefault="00EF5DDF" w:rsidP="00EF5DDF">
      <w:pPr>
        <w:pStyle w:val="ListParagraph"/>
        <w:numPr>
          <w:ilvl w:val="0"/>
          <w:numId w:val="17"/>
        </w:numPr>
      </w:pPr>
      <w:r w:rsidRPr="00EF5DDF">
        <w:t>NPV1</w:t>
      </w:r>
      <w:r>
        <w:t xml:space="preserve"> (Negative Predictive Value), </w:t>
      </w:r>
      <w:r w:rsidRPr="00EF5DDF">
        <w:t>answering the question: when the classifier predicts</w:t>
      </w:r>
      <w:r>
        <w:t xml:space="preserve"> cancelled</w:t>
      </w:r>
      <w:r w:rsidRPr="00EF5DDF">
        <w:t>, how often is it correct</w:t>
      </w:r>
      <w:r>
        <w:t>?</w:t>
      </w:r>
    </w:p>
    <w:p w14:paraId="5C8490A0" w14:textId="77777777" w:rsidR="00EF5DDF" w:rsidRDefault="00EF5DDF" w:rsidP="00EF5DDF">
      <w:pPr>
        <w:pStyle w:val="ListParagraph"/>
        <w:numPr>
          <w:ilvl w:val="0"/>
          <w:numId w:val="17"/>
        </w:numPr>
      </w:pPr>
      <w:r w:rsidRPr="00EF5DDF">
        <w:t>NPV2</w:t>
      </w:r>
      <w:r>
        <w:t xml:space="preserve"> (Negative Predictive Value), is similar to </w:t>
      </w:r>
      <w:r w:rsidRPr="00EF5DDF">
        <w:t>NPV1</w:t>
      </w:r>
      <w:r>
        <w:t xml:space="preserve">, </w:t>
      </w:r>
      <w:r w:rsidRPr="00EF5DDF">
        <w:t>except that i</w:t>
      </w:r>
      <w:r>
        <w:t>t takes prevalence into account,</w:t>
      </w:r>
    </w:p>
    <w:p w14:paraId="3C723558" w14:textId="37E917A0" w:rsidR="00EF5DDF" w:rsidRDefault="00441395" w:rsidP="00441395">
      <w:pPr>
        <w:pStyle w:val="ListParagraph"/>
        <w:numPr>
          <w:ilvl w:val="0"/>
          <w:numId w:val="17"/>
        </w:numPr>
      </w:pPr>
      <w:r w:rsidRPr="00441395">
        <w:t>FDR</w:t>
      </w:r>
      <w:r>
        <w:t xml:space="preserve"> (False Discovery Rate), is a way to measure the rate at which the classifier does </w:t>
      </w:r>
      <w:r w:rsidR="00C96FA2">
        <w:t>Type I Error</w:t>
      </w:r>
      <w:r>
        <w:t>,</w:t>
      </w:r>
    </w:p>
    <w:p w14:paraId="3E8AD70A" w14:textId="475AEB1E" w:rsidR="00441395" w:rsidRDefault="00441395" w:rsidP="00441395">
      <w:pPr>
        <w:pStyle w:val="ListParagraph"/>
        <w:numPr>
          <w:ilvl w:val="0"/>
          <w:numId w:val="17"/>
        </w:numPr>
      </w:pPr>
      <w:r w:rsidRPr="00441395">
        <w:t>NullErrorRate</w:t>
      </w:r>
      <w:r>
        <w:t xml:space="preserve"> (Null Error Rate), </w:t>
      </w:r>
      <w:r w:rsidRPr="00441395">
        <w:t>answering the question:</w:t>
      </w:r>
      <w:r>
        <w:t xml:space="preserve"> how often would the classifier be wrong if it only predicted the majority class; in this case, approved,</w:t>
      </w:r>
    </w:p>
    <w:p w14:paraId="05FAAC81" w14:textId="4F788CF4" w:rsidR="00441395" w:rsidRDefault="00441395" w:rsidP="00441395">
      <w:pPr>
        <w:pStyle w:val="ListParagraph"/>
        <w:numPr>
          <w:ilvl w:val="0"/>
          <w:numId w:val="17"/>
        </w:numPr>
      </w:pPr>
      <w:r w:rsidRPr="00441395">
        <w:t>Prevalence</w:t>
      </w:r>
      <w:r>
        <w:t>, shows how often projects</w:t>
      </w:r>
      <w:r w:rsidR="00E5005D">
        <w:t xml:space="preserve"> are</w:t>
      </w:r>
      <w:r>
        <w:t xml:space="preserve"> approved in the dataset.</w:t>
      </w:r>
    </w:p>
    <w:p w14:paraId="05B12C21" w14:textId="221867A2" w:rsidR="00441395" w:rsidRDefault="00C5606F" w:rsidP="00441395">
      <w:pPr>
        <w:ind w:firstLine="284"/>
      </w:pPr>
      <w:r>
        <w:lastRenderedPageBreak/>
        <w:pict w14:anchorId="629F77E1">
          <v:shape id="_x0000_i1050" type="#_x0000_t75" style="width:424.5pt;height:438.9pt">
            <v:imagedata r:id="rId57" o:title="ROC_Curve"/>
          </v:shape>
        </w:pict>
      </w:r>
    </w:p>
    <w:p w14:paraId="2B0F130A" w14:textId="7C53D1AF" w:rsidR="00441395" w:rsidRDefault="00961894" w:rsidP="00441395">
      <w:pPr>
        <w:pStyle w:val="Caption"/>
      </w:pPr>
      <w:bookmarkStart w:id="131" w:name="_Toc477111468"/>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42</w:t>
      </w:r>
      <w:r w:rsidRPr="00961894">
        <w:rPr>
          <w:b/>
        </w:rPr>
        <w:fldChar w:fldCharType="end"/>
      </w:r>
      <w:r w:rsidR="00441395" w:rsidRPr="00282DF2">
        <w:t xml:space="preserve">: </w:t>
      </w:r>
      <w:r w:rsidR="00C830E3">
        <w:t>Single-Model ROC Curve</w:t>
      </w:r>
      <w:bookmarkEnd w:id="131"/>
    </w:p>
    <w:p w14:paraId="3C2AD6A8" w14:textId="24E9DCEE" w:rsidR="00441395" w:rsidRDefault="00441395" w:rsidP="00441395">
      <w:pPr>
        <w:ind w:firstLine="284"/>
      </w:pPr>
      <w:r>
        <w:t xml:space="preserve">If the ‘Show ROC Curve’ CheckBox is checked, </w:t>
      </w:r>
      <w:r w:rsidR="008642E4">
        <w:t>a Receiver Operating C</w:t>
      </w:r>
      <w:r w:rsidR="008642E4" w:rsidRPr="008642E4">
        <w:t>haracteristic</w:t>
      </w:r>
      <w:r w:rsidR="008642E4">
        <w:t>, that is, a visualisation of the classifier’s performance</w:t>
      </w:r>
      <w:r w:rsidR="008642E4" w:rsidRPr="008642E4">
        <w:t xml:space="preserve"> </w:t>
      </w:r>
      <w:r w:rsidR="008642E4">
        <w:t>summarising</w:t>
      </w:r>
      <w:r w:rsidR="008642E4" w:rsidRPr="008642E4">
        <w:t xml:space="preserve"> </w:t>
      </w:r>
      <w:r w:rsidR="008642E4">
        <w:t>its</w:t>
      </w:r>
      <w:r w:rsidR="008642E4" w:rsidRPr="008642E4">
        <w:t xml:space="preserve"> performance </w:t>
      </w:r>
      <w:r w:rsidR="008642E4">
        <w:t>over all possible thresholds, is shown.</w:t>
      </w:r>
    </w:p>
    <w:p w14:paraId="3ACD691C" w14:textId="401CA595" w:rsidR="008642E4" w:rsidRDefault="008642E4" w:rsidP="00441395">
      <w:pPr>
        <w:ind w:firstLine="284"/>
      </w:pPr>
      <w:r>
        <w:t xml:space="preserve">‘Open Graph Folder’ has to do with the way R.NET behaves. Because multiple graphical devices </w:t>
      </w:r>
      <w:r w:rsidR="00B4059D">
        <w:t>are</w:t>
      </w:r>
      <w:r>
        <w:t xml:space="preserve"> not </w:t>
      </w:r>
      <w:r w:rsidR="00B4059D">
        <w:t>supported, when the algorithm runs once,</w:t>
      </w:r>
      <w:r w:rsidR="00C830E3">
        <w:t xml:space="preserve"> a form similar to the one above opens; but when there are multiple combinations running sequentially, then all single-model ROC Curves are saved on the local disk, and the juxtaposition of the curves opens in the form</w:t>
      </w:r>
      <w:r w:rsidR="001B240A">
        <w:t>, as shown below</w:t>
      </w:r>
      <w:r w:rsidR="00C830E3">
        <w:t>.</w:t>
      </w:r>
    </w:p>
    <w:p w14:paraId="688CBD90" w14:textId="69019F8C" w:rsidR="00C830E3" w:rsidRDefault="00C830E3" w:rsidP="00C830E3">
      <w:r>
        <w:rPr>
          <w:noProof/>
          <w:lang w:eastAsia="en-GB"/>
        </w:rPr>
        <w:lastRenderedPageBreak/>
        <w:drawing>
          <wp:inline distT="0" distB="0" distL="0" distR="0" wp14:anchorId="7E52B67E" wp14:editId="462FEA8C">
            <wp:extent cx="5391785" cy="5417185"/>
            <wp:effectExtent l="0" t="0" r="0" b="0"/>
            <wp:docPr id="1" name="Picture 1" descr="C:\Users\GiannisM\AppData\Local\Microsoft\Windows\INetCache\Content.Word\ROC-Curve-Juxta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iannisM\AppData\Local\Microsoft\Windows\INetCache\Content.Word\ROC-Curve-Juxtaposition.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1785" cy="5417185"/>
                    </a:xfrm>
                    <a:prstGeom prst="rect">
                      <a:avLst/>
                    </a:prstGeom>
                    <a:noFill/>
                    <a:ln>
                      <a:noFill/>
                    </a:ln>
                  </pic:spPr>
                </pic:pic>
              </a:graphicData>
            </a:graphic>
          </wp:inline>
        </w:drawing>
      </w:r>
    </w:p>
    <w:p w14:paraId="4F96C445" w14:textId="66DFDF91" w:rsidR="00C830E3" w:rsidRDefault="00961894" w:rsidP="00C830E3">
      <w:pPr>
        <w:pStyle w:val="Caption"/>
      </w:pPr>
      <w:bookmarkStart w:id="132" w:name="_Toc477111469"/>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43</w:t>
      </w:r>
      <w:r w:rsidRPr="00961894">
        <w:rPr>
          <w:b/>
        </w:rPr>
        <w:fldChar w:fldCharType="end"/>
      </w:r>
      <w:r w:rsidR="00C830E3" w:rsidRPr="00282DF2">
        <w:t xml:space="preserve">: </w:t>
      </w:r>
      <w:r w:rsidR="00C830E3">
        <w:t>ROC Curves of Multiple Models</w:t>
      </w:r>
      <w:bookmarkEnd w:id="132"/>
    </w:p>
    <w:p w14:paraId="7BE222F1" w14:textId="7101705A" w:rsidR="009A5B88" w:rsidRDefault="001B240A" w:rsidP="00C830E3">
      <w:pPr>
        <w:ind w:firstLine="284"/>
      </w:pPr>
      <w:r>
        <w:t>The ‘Round At:’ TextBox defaults to the ‘Round At’ value of the settings form, but can be overridden in the form if one should want that single procedure to continue with statistical results rounded at a different decimal point.</w:t>
      </w:r>
    </w:p>
    <w:p w14:paraId="5F401059" w14:textId="5CFA08F1" w:rsidR="001B240A" w:rsidRDefault="001B240A" w:rsidP="00C830E3">
      <w:pPr>
        <w:ind w:firstLine="284"/>
      </w:pPr>
      <w:r>
        <w:t>On the right side of the form are the Columns/Variables which can be used to train the classifier. The ListBox is automatically populated with valid value</w:t>
      </w:r>
      <w:r w:rsidR="00EE67A8">
        <w:t>s</w:t>
      </w:r>
      <w:r>
        <w:t xml:space="preserve"> as the programme reads the available variables from the Training dataset, which in turn are used to validate the testing dataset (both should have the same number of variables</w:t>
      </w:r>
      <w:r w:rsidR="00EE67A8">
        <w:t>, or at least the Testing Dataset should contain all of the Training Dataset’s columns, and they should be</w:t>
      </w:r>
      <w:r>
        <w:t xml:space="preserve"> coming from the same source, potentially </w:t>
      </w:r>
      <w:r w:rsidR="00EE67A8">
        <w:t xml:space="preserve">containing a </w:t>
      </w:r>
      <w:r>
        <w:t>different number of rows).</w:t>
      </w:r>
    </w:p>
    <w:p w14:paraId="60AED84D" w14:textId="6AD8A405" w:rsidR="00AF38FF" w:rsidRDefault="00AF38FF" w:rsidP="00C830E3">
      <w:pPr>
        <w:ind w:firstLine="284"/>
      </w:pPr>
      <w:r>
        <w:t>The ‘n-grams’ TextBox takes values between 1 and the current count of variables, so that if there are 27 variables</w:t>
      </w:r>
      <w:r w:rsidR="00EE67A8">
        <w:t xml:space="preserve"> checked</w:t>
      </w:r>
      <w:r>
        <w:t xml:space="preserve">, </w:t>
      </w:r>
      <w:r w:rsidRPr="00AF38FF">
        <w:rPr>
          <w:i/>
        </w:rPr>
        <w:t xml:space="preserve">n </w:t>
      </w:r>
      <w:r>
        <w:t>must be between 1 and 27.</w:t>
      </w:r>
      <w:r w:rsidR="00681C14">
        <w:t xml:space="preserve"> If “Iterate over Column </w:t>
      </w:r>
      <w:r w:rsidR="00681C14">
        <w:lastRenderedPageBreak/>
        <w:t>Combinations” and “Up to n-grams’s n” are unchecked, the</w:t>
      </w:r>
      <w:r w:rsidR="00EE67A8">
        <w:t>n</w:t>
      </w:r>
      <w:r w:rsidR="00681C14">
        <w:t xml:space="preserve"> the n is always the Checked Columns Count as there is only 1 combination – that with everything on.</w:t>
      </w:r>
    </w:p>
    <w:p w14:paraId="30683812" w14:textId="54F154AF" w:rsidR="00B70073" w:rsidRDefault="00681C14" w:rsidP="00B70073">
      <w:pPr>
        <w:ind w:firstLine="284"/>
      </w:pPr>
      <w:r>
        <w:t xml:space="preserve">If “Iterate over Column Combinations” is Checked, then the number of </w:t>
      </w:r>
      <w:r w:rsidR="00B70073">
        <w:t>variables</w:t>
      </w:r>
      <w:r>
        <w:t xml:space="preserve"> combinations depends on the </w:t>
      </w:r>
      <w:r w:rsidRPr="00681C14">
        <w:rPr>
          <w:i/>
        </w:rPr>
        <w:t>n</w:t>
      </w:r>
      <w:r>
        <w:t xml:space="preserve"> of n-grams</w:t>
      </w:r>
      <w:r w:rsidR="00B70073">
        <w:t>, given by the</w:t>
      </w:r>
      <w:r w:rsidR="00DD6CBF">
        <w:t xml:space="preserve"> </w:t>
      </w:r>
      <w:r w:rsidR="00DD6CBF" w:rsidRPr="00DD6CBF">
        <w:t>Binomial coefficient</w:t>
      </w:r>
      <w:r w:rsidR="00B70073">
        <w:t xml:space="preserve"> formula </w:t>
      </w:r>
      <m:oMath>
        <m:r>
          <w:rPr>
            <w:rFonts w:ascii="Cambria Math" w:hAnsi="Cambria Math"/>
          </w:rPr>
          <m:t>c=</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v</m:t>
                  </m:r>
                </m:e>
              </m:mr>
              <m:mr>
                <m:e>
                  <m:r>
                    <w:rPr>
                      <w:rFonts w:ascii="Cambria Math" w:hAnsi="Cambria Math"/>
                    </w:rPr>
                    <m:t>n</m:t>
                  </m:r>
                </m:e>
              </m:mr>
            </m:m>
          </m:e>
        </m:d>
        <m:r>
          <w:rPr>
            <w:rFonts w:ascii="Cambria Math" w:hAnsi="Cambria Math"/>
          </w:rPr>
          <m:t>=</m:t>
        </m:r>
        <m:f>
          <m:fPr>
            <m:ctrlPr>
              <w:rPr>
                <w:rFonts w:ascii="Cambria Math" w:hAnsi="Cambria Math"/>
                <w:i/>
              </w:rPr>
            </m:ctrlPr>
          </m:fPr>
          <m:num>
            <m:r>
              <w:rPr>
                <w:rFonts w:ascii="Cambria Math" w:hAnsi="Cambria Math"/>
              </w:rPr>
              <m:t>v!</m:t>
            </m:r>
          </m:num>
          <m:den>
            <m:r>
              <w:rPr>
                <w:rFonts w:ascii="Cambria Math" w:hAnsi="Cambria Math"/>
              </w:rPr>
              <m:t xml:space="preserve">v! ∙ </m:t>
            </m:r>
            <m:d>
              <m:dPr>
                <m:ctrlPr>
                  <w:rPr>
                    <w:rFonts w:ascii="Cambria Math" w:hAnsi="Cambria Math"/>
                    <w:i/>
                  </w:rPr>
                </m:ctrlPr>
              </m:dPr>
              <m:e>
                <m:r>
                  <w:rPr>
                    <w:rFonts w:ascii="Cambria Math" w:hAnsi="Cambria Math"/>
                  </w:rPr>
                  <m:t>v-n</m:t>
                </m:r>
              </m:e>
            </m:d>
            <m:r>
              <w:rPr>
                <w:rFonts w:ascii="Cambria Math" w:hAnsi="Cambria Math"/>
              </w:rPr>
              <m:t>!</m:t>
            </m:r>
          </m:den>
        </m:f>
      </m:oMath>
      <w:r w:rsidR="00DD6CBF">
        <w:t xml:space="preserve">, where c is the number of combinations, v is the number of variables and n is the n-gram’s </w:t>
      </w:r>
      <w:r w:rsidR="00DD6CBF" w:rsidRPr="00DD6CBF">
        <w:rPr>
          <w:i/>
        </w:rPr>
        <w:t>n</w:t>
      </w:r>
      <w:r>
        <w:t>.</w:t>
      </w:r>
      <w:r w:rsidR="00B70073">
        <w:t xml:space="preserve"> If, for instance, variables '1', '2', and '3' are selected, then</w:t>
      </w:r>
    </w:p>
    <w:p w14:paraId="293BC49C" w14:textId="77B3D7D1" w:rsidR="00B70073" w:rsidRDefault="00B70073" w:rsidP="00B70073">
      <w:pPr>
        <w:pStyle w:val="ListParagraph"/>
        <w:numPr>
          <w:ilvl w:val="0"/>
          <w:numId w:val="18"/>
        </w:numPr>
      </w:pPr>
      <w:r>
        <w:t>a 1-gram will produce 3 results (1, 2, 3)</w:t>
      </w:r>
    </w:p>
    <w:p w14:paraId="74F265BE" w14:textId="7E175C0C" w:rsidR="00B70073" w:rsidRDefault="00B70073" w:rsidP="00B70073">
      <w:pPr>
        <w:pStyle w:val="ListParagraph"/>
        <w:numPr>
          <w:ilvl w:val="0"/>
          <w:numId w:val="18"/>
        </w:numPr>
      </w:pPr>
      <w:r>
        <w:t>a 2-gram will produce 3 results (1-2, 1-3, 2-3)</w:t>
      </w:r>
    </w:p>
    <w:p w14:paraId="3AAB89C0" w14:textId="06EA18B4" w:rsidR="00681C14" w:rsidRDefault="00B70073" w:rsidP="00B70073">
      <w:pPr>
        <w:pStyle w:val="ListParagraph"/>
        <w:numPr>
          <w:ilvl w:val="0"/>
          <w:numId w:val="18"/>
        </w:numPr>
      </w:pPr>
      <w:r>
        <w:t>whilst a 3-gram will produce 1 result (1-2-3)</w:t>
      </w:r>
    </w:p>
    <w:p w14:paraId="5DC267C9" w14:textId="08ABF65E" w:rsidR="00B70073" w:rsidRPr="00DD6CBF" w:rsidRDefault="00B70073" w:rsidP="00B70073">
      <w:pPr>
        <w:ind w:firstLine="284"/>
      </w:pPr>
      <w:r>
        <w:t>Should “</w:t>
      </w:r>
      <w:r w:rsidRPr="00B70073">
        <w:t>Up to n-grams's n</w:t>
      </w:r>
      <w:r>
        <w:t>” is checked as well, then the number of combinations</w:t>
      </w:r>
      <w:r w:rsidR="00DD6CBF">
        <w:t xml:space="preserve"> change</w:t>
      </w:r>
      <w:r w:rsidR="008A52D6">
        <w:t>s</w:t>
      </w:r>
      <w:r w:rsidR="00DD6CBF">
        <w:t xml:space="preserve"> per the formula </w:t>
      </w:r>
      <m:oMath>
        <m:r>
          <w:rPr>
            <w:rFonts w:ascii="Cambria Math" w:hAnsi="Cambria Math"/>
          </w:rPr>
          <m:t>c=</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v</m:t>
                      </m:r>
                    </m:e>
                  </m:mr>
                  <m:mr>
                    <m:e>
                      <m:sSub>
                        <m:sSubPr>
                          <m:ctrlPr>
                            <w:rPr>
                              <w:rFonts w:ascii="Cambria Math" w:hAnsi="Cambria Math"/>
                              <w:i/>
                            </w:rPr>
                          </m:ctrlPr>
                        </m:sSubPr>
                        <m:e>
                          <m:r>
                            <w:rPr>
                              <w:rFonts w:ascii="Cambria Math" w:hAnsi="Cambria Math"/>
                            </w:rPr>
                            <m:t>n</m:t>
                          </m:r>
                        </m:e>
                        <m:sub>
                          <m:r>
                            <w:rPr>
                              <w:rFonts w:ascii="Cambria Math" w:hAnsi="Cambria Math"/>
                            </w:rPr>
                            <m:t>i</m:t>
                          </m:r>
                        </m:sub>
                      </m:sSub>
                    </m:e>
                  </m:mr>
                </m:m>
              </m:e>
            </m:d>
          </m:e>
        </m:nary>
      </m:oMath>
      <w:r w:rsidR="00DD6CBF">
        <w:t>, meaning that in the same case of 3 variables, an ‘</w:t>
      </w:r>
      <w:r w:rsidR="00DD6CBF" w:rsidRPr="00DD6CBF">
        <w:rPr>
          <w:i/>
        </w:rPr>
        <w:t>n</w:t>
      </w:r>
      <w:r w:rsidR="00DD6CBF">
        <w:rPr>
          <w:i/>
        </w:rPr>
        <w:t>’</w:t>
      </w:r>
      <w:r w:rsidR="00DD6CBF">
        <w:t xml:space="preserve"> of 3 will yield these 7 results: (1, 2, 3, 1-2, 1-3, 2-3, 1-2-3)</w:t>
      </w:r>
    </w:p>
    <w:p w14:paraId="23BC83A5" w14:textId="61FC7999" w:rsidR="00B22C96" w:rsidRDefault="00C613EA" w:rsidP="00C613EA">
      <w:pPr>
        <w:pStyle w:val="Heading3"/>
      </w:pPr>
      <w:bookmarkStart w:id="133" w:name="_Toc477111415"/>
      <w:r>
        <w:t>Decision Trees</w:t>
      </w:r>
      <w:bookmarkEnd w:id="133"/>
    </w:p>
    <w:p w14:paraId="2DD1BFB8" w14:textId="4F99DC9B" w:rsidR="00C613EA" w:rsidRPr="00C613EA" w:rsidRDefault="00C5606F" w:rsidP="00C613EA">
      <w:pPr>
        <w:rPr>
          <w:lang w:val="en-US"/>
        </w:rPr>
      </w:pPr>
      <w:r>
        <w:rPr>
          <w:lang w:val="en-US"/>
        </w:rPr>
        <w:pict w14:anchorId="113FFAD1">
          <v:shape id="_x0000_i1051" type="#_x0000_t75" style="width:424.5pt;height:266.1pt">
            <v:imagedata r:id="rId59" o:title="3"/>
          </v:shape>
        </w:pict>
      </w:r>
    </w:p>
    <w:p w14:paraId="6D0D4179" w14:textId="2F17741C" w:rsidR="00C613EA" w:rsidRDefault="00961894" w:rsidP="00C613EA">
      <w:pPr>
        <w:pStyle w:val="Caption"/>
      </w:pPr>
      <w:bookmarkStart w:id="134" w:name="_Toc477111470"/>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44</w:t>
      </w:r>
      <w:r w:rsidRPr="00961894">
        <w:rPr>
          <w:b/>
        </w:rPr>
        <w:fldChar w:fldCharType="end"/>
      </w:r>
      <w:r w:rsidR="00C613EA" w:rsidRPr="00282DF2">
        <w:t xml:space="preserve">: </w:t>
      </w:r>
      <w:r w:rsidR="00C613EA">
        <w:t>Decision Trees Mouse Hover</w:t>
      </w:r>
      <w:bookmarkEnd w:id="134"/>
    </w:p>
    <w:p w14:paraId="538C72EA" w14:textId="71F57A32" w:rsidR="00B22C96" w:rsidRDefault="00C613EA" w:rsidP="00C613EA">
      <w:pPr>
        <w:ind w:firstLine="284"/>
      </w:pPr>
      <w:r w:rsidRPr="00C613EA">
        <w:t xml:space="preserve">This </w:t>
      </w:r>
      <w:r w:rsidR="009F6176">
        <w:t>menu item</w:t>
      </w:r>
      <w:r w:rsidRPr="00C613EA">
        <w:t xml:space="preserve"> opens the </w:t>
      </w:r>
      <w:r>
        <w:t>Decision Trees</w:t>
      </w:r>
      <w:r w:rsidRPr="00C613EA">
        <w:t xml:space="preserve"> form which can be used to build a </w:t>
      </w:r>
      <w:r>
        <w:t>Decision Trees</w:t>
      </w:r>
      <w:r w:rsidRPr="00C613EA">
        <w:t xml:space="preserve"> classifier, using R’s </w:t>
      </w:r>
      <w:r>
        <w:t>rxDTree</w:t>
      </w:r>
      <w:r w:rsidRPr="00C613EA">
        <w:t xml:space="preserve"> algorithm.</w:t>
      </w:r>
    </w:p>
    <w:p w14:paraId="715DC5CC" w14:textId="2137B72F" w:rsidR="002660B3" w:rsidRDefault="002660B3" w:rsidP="00C613EA">
      <w:pPr>
        <w:ind w:firstLine="284"/>
      </w:pPr>
      <w:r>
        <w:lastRenderedPageBreak/>
        <w:t>The first 3 items on the “Algorithm-Specific Options” are universal amongst the Classification forms, ergo they will be explained once here and not mentioned moving forwards.</w:t>
      </w:r>
    </w:p>
    <w:p w14:paraId="65713835" w14:textId="77777777" w:rsidR="009F6176" w:rsidRDefault="00C5606F" w:rsidP="009F6176">
      <w:pPr>
        <w:jc w:val="center"/>
      </w:pPr>
      <w:r>
        <w:pict w14:anchorId="37EF874A">
          <v:shape id="_x0000_i1052" type="#_x0000_t75" style="width:302.4pt;height:258.55pt">
            <v:imagedata r:id="rId60" o:title="3" cropbottom="1843f" cropleft="12356f" cropright="6560f"/>
          </v:shape>
        </w:pict>
      </w:r>
    </w:p>
    <w:p w14:paraId="1F164795" w14:textId="32E5ECFD" w:rsidR="009F6176" w:rsidRDefault="00961894" w:rsidP="009F6176">
      <w:pPr>
        <w:pStyle w:val="Caption"/>
      </w:pPr>
      <w:bookmarkStart w:id="135" w:name="_Toc477111471"/>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45</w:t>
      </w:r>
      <w:r w:rsidRPr="00961894">
        <w:rPr>
          <w:b/>
        </w:rPr>
        <w:fldChar w:fldCharType="end"/>
      </w:r>
      <w:r w:rsidR="009F6176" w:rsidRPr="00282DF2">
        <w:t xml:space="preserve">: </w:t>
      </w:r>
      <w:r w:rsidR="009F6176">
        <w:t>Decision Trees Mouse Pushed</w:t>
      </w:r>
      <w:bookmarkEnd w:id="135"/>
    </w:p>
    <w:p w14:paraId="757D27F8" w14:textId="10C47C7C" w:rsidR="00F32278" w:rsidRDefault="00F32278" w:rsidP="00A33E57">
      <w:pPr>
        <w:pStyle w:val="ListParagraph"/>
        <w:numPr>
          <w:ilvl w:val="0"/>
          <w:numId w:val="21"/>
        </w:numPr>
      </w:pPr>
      <w:r w:rsidRPr="00A33E57">
        <w:rPr>
          <w:b/>
        </w:rPr>
        <w:t>reportProgress</w:t>
      </w:r>
      <w:r>
        <w:t xml:space="preserve">: governs how R </w:t>
      </w:r>
      <w:r w:rsidR="0066612C">
        <w:t>reports</w:t>
      </w:r>
      <w:r>
        <w:t xml:space="preserve"> back to the user and can vary from no progress reporting to full rows processed and timings reported. The default behaviour is to retrieve back the reporting value from the R Server, which is the recommended value.</w:t>
      </w:r>
    </w:p>
    <w:p w14:paraId="5D733F91" w14:textId="77777777" w:rsidR="00F32278" w:rsidRDefault="00F32278" w:rsidP="00A33E57">
      <w:pPr>
        <w:pStyle w:val="ListParagraph"/>
        <w:numPr>
          <w:ilvl w:val="0"/>
          <w:numId w:val="21"/>
        </w:numPr>
      </w:pPr>
      <w:r w:rsidRPr="00A33E57">
        <w:rPr>
          <w:b/>
        </w:rPr>
        <w:t>blocksPerRead</w:t>
      </w:r>
      <w:r>
        <w:t xml:space="preserve">: the </w:t>
      </w:r>
      <w:r w:rsidRPr="00F32278">
        <w:t>number of blocks to read for each chunk of data read from the</w:t>
      </w:r>
      <w:r>
        <w:t xml:space="preserve"> XDF file. </w:t>
      </w:r>
      <w:r w:rsidRPr="00F32278">
        <w:t>The default behaviour is to retrieve back the value from the R Server, which is the recommended value.</w:t>
      </w:r>
    </w:p>
    <w:p w14:paraId="29B15E84" w14:textId="439DB923" w:rsidR="00F32278" w:rsidRDefault="00F32278" w:rsidP="00A33E57">
      <w:pPr>
        <w:pStyle w:val="ListParagraph"/>
        <w:numPr>
          <w:ilvl w:val="0"/>
          <w:numId w:val="21"/>
        </w:numPr>
      </w:pPr>
      <w:r w:rsidRPr="00A33E57">
        <w:rPr>
          <w:b/>
        </w:rPr>
        <w:t>rowSelection</w:t>
      </w:r>
      <w:r>
        <w:t>: a formula that limits the number or rows retrieved from the Training set by the classifier to perform a targeted classification. The default value is a NULL formula so that all of the training set is used.</w:t>
      </w:r>
    </w:p>
    <w:p w14:paraId="373FE3EF" w14:textId="4BEAA17A" w:rsidR="00B22C96" w:rsidRDefault="00F32278" w:rsidP="00A33E57">
      <w:pPr>
        <w:pStyle w:val="ListParagraph"/>
        <w:numPr>
          <w:ilvl w:val="0"/>
          <w:numId w:val="21"/>
        </w:numPr>
      </w:pPr>
      <w:r w:rsidRPr="00A33E57">
        <w:rPr>
          <w:b/>
        </w:rPr>
        <w:t>Plot Tree Model</w:t>
      </w:r>
      <w:r>
        <w:t xml:space="preserve">: </w:t>
      </w:r>
      <w:r w:rsidR="004340EC">
        <w:t>i</w:t>
      </w:r>
      <w:r w:rsidRPr="00F32278">
        <w:t>f True, the Default Web Browser will open, revealing an interactive Tree Structure for the trained model</w:t>
      </w:r>
      <w:r w:rsidR="00E9575D">
        <w:t>.</w:t>
      </w:r>
      <w:r w:rsidR="00510DF3">
        <w:t xml:space="preserve"> </w:t>
      </w:r>
      <w:r w:rsidR="00510DF3" w:rsidRPr="00510DF3">
        <w:rPr>
          <w:vertAlign w:val="superscript"/>
        </w:rPr>
        <w:t>[</w:t>
      </w:r>
      <w:r w:rsidR="00510DF3" w:rsidRPr="00510DF3">
        <w:rPr>
          <w:vertAlign w:val="superscript"/>
        </w:rPr>
        <w:fldChar w:fldCharType="begin"/>
      </w:r>
      <w:r w:rsidR="00510DF3" w:rsidRPr="00510DF3">
        <w:rPr>
          <w:vertAlign w:val="superscript"/>
        </w:rPr>
        <w:instrText xml:space="preserve"> REF _Ref476423575 \r \h </w:instrText>
      </w:r>
      <w:r w:rsidR="00510DF3">
        <w:rPr>
          <w:vertAlign w:val="superscript"/>
        </w:rPr>
        <w:instrText xml:space="preserve"> \* MERGEFORMAT </w:instrText>
      </w:r>
      <w:r w:rsidR="00510DF3" w:rsidRPr="00510DF3">
        <w:rPr>
          <w:vertAlign w:val="superscript"/>
        </w:rPr>
      </w:r>
      <w:r w:rsidR="00510DF3" w:rsidRPr="00510DF3">
        <w:rPr>
          <w:vertAlign w:val="superscript"/>
        </w:rPr>
        <w:fldChar w:fldCharType="separate"/>
      </w:r>
      <w:r w:rsidR="001E38BA">
        <w:rPr>
          <w:vertAlign w:val="superscript"/>
        </w:rPr>
        <w:t>13</w:t>
      </w:r>
      <w:r w:rsidR="00510DF3" w:rsidRPr="00510DF3">
        <w:rPr>
          <w:vertAlign w:val="superscript"/>
        </w:rPr>
        <w:fldChar w:fldCharType="end"/>
      </w:r>
      <w:r w:rsidR="00510DF3" w:rsidRPr="00510DF3">
        <w:rPr>
          <w:vertAlign w:val="superscript"/>
        </w:rPr>
        <w:t>]</w:t>
      </w:r>
    </w:p>
    <w:p w14:paraId="1F8D51C6" w14:textId="77777777" w:rsidR="00E9575D" w:rsidRDefault="00C5606F" w:rsidP="001D6480">
      <w:r>
        <w:lastRenderedPageBreak/>
        <w:pict w14:anchorId="30B780B0">
          <v:shape id="_x0000_i1053" type="#_x0000_t75" style="width:424.5pt;height:266.1pt">
            <v:imagedata r:id="rId61" o:title="3" croptop="614f"/>
          </v:shape>
        </w:pict>
      </w:r>
    </w:p>
    <w:p w14:paraId="66332962" w14:textId="1B2D6301" w:rsidR="008B06C2" w:rsidRDefault="00961894" w:rsidP="008B06C2">
      <w:pPr>
        <w:pStyle w:val="Caption"/>
      </w:pPr>
      <w:bookmarkStart w:id="136" w:name="_Toc477111472"/>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46</w:t>
      </w:r>
      <w:r w:rsidRPr="00961894">
        <w:rPr>
          <w:b/>
        </w:rPr>
        <w:fldChar w:fldCharType="end"/>
      </w:r>
      <w:r w:rsidR="008B06C2" w:rsidRPr="00282DF2">
        <w:t xml:space="preserve">: </w:t>
      </w:r>
      <w:r w:rsidR="00E9575D">
        <w:t>Decision Tree Model Plot</w:t>
      </w:r>
      <w:bookmarkEnd w:id="136"/>
    </w:p>
    <w:p w14:paraId="504AD3F9" w14:textId="6D3F55E0" w:rsidR="00B22C96" w:rsidRDefault="00E9575D" w:rsidP="00256DFC">
      <w:r>
        <w:t>This visualisation begins with just the top node (circle), named root, and with each click</w:t>
      </w:r>
      <w:r w:rsidR="00256DFC">
        <w:t xml:space="preserve"> </w:t>
      </w:r>
      <w:r>
        <w:t>on a node</w:t>
      </w:r>
      <w:r w:rsidR="00256DFC">
        <w:t xml:space="preserve"> (or shortcut</w:t>
      </w:r>
      <w:r w:rsidR="0066612C">
        <w:t xml:space="preserve"> used</w:t>
      </w:r>
      <w:r w:rsidR="00256DFC">
        <w:t>),</w:t>
      </w:r>
      <w:r>
        <w:t xml:space="preserve"> the split options for it appear. Squares denote a terminal node which doesn’t split any further. T</w:t>
      </w:r>
      <w:r w:rsidRPr="00E9575D">
        <w:t>he colo</w:t>
      </w:r>
      <w:r>
        <w:t>u</w:t>
      </w:r>
      <w:r w:rsidRPr="00E9575D">
        <w:t>r of a split node represents the variable split to create its child nodes</w:t>
      </w:r>
      <w:r w:rsidR="00256DFC">
        <w:t>. Hovering with the mouse on a node reveals the node name, the next split, and for classification trees, the n, loss, predicted values and a bar chart, whilst for regression trees such as the one in the picture, the n, deviance and predicted values. Lines have different thicknesses for t</w:t>
      </w:r>
      <w:r w:rsidR="00256DFC" w:rsidRPr="00256DFC">
        <w:t>he thickness of the line connecting two nodes is representative of the number of observations going into the child node.</w:t>
      </w:r>
    </w:p>
    <w:p w14:paraId="4663F827" w14:textId="767DA4AA" w:rsidR="00256DFC" w:rsidRDefault="00256DFC" w:rsidP="00A33E57">
      <w:pPr>
        <w:pStyle w:val="ListParagraph"/>
        <w:numPr>
          <w:ilvl w:val="0"/>
          <w:numId w:val="22"/>
        </w:numPr>
      </w:pPr>
      <w:r w:rsidRPr="00A33E57">
        <w:rPr>
          <w:b/>
        </w:rPr>
        <w:t>method</w:t>
      </w:r>
      <w:r>
        <w:t xml:space="preserve">: </w:t>
      </w:r>
      <w:r w:rsidR="00CD3C8A">
        <w:t>the type of tree to be built; “anova” for regression trees or “class” for classification ones.</w:t>
      </w:r>
    </w:p>
    <w:p w14:paraId="4D230EB5" w14:textId="351A24CD" w:rsidR="00CD3C8A" w:rsidRDefault="00C5606F" w:rsidP="00CD3C8A">
      <w:r>
        <w:lastRenderedPageBreak/>
        <w:pict w14:anchorId="6058BDAD">
          <v:shape id="_x0000_i1054" type="#_x0000_t75" style="width:424.5pt;height:424.5pt">
            <v:imagedata r:id="rId62" o:title="3"/>
          </v:shape>
        </w:pict>
      </w:r>
    </w:p>
    <w:p w14:paraId="47029BAC" w14:textId="67DEC34D" w:rsidR="00CD3C8A" w:rsidRDefault="00961894" w:rsidP="00CD3C8A">
      <w:pPr>
        <w:pStyle w:val="Caption"/>
      </w:pPr>
      <w:bookmarkStart w:id="137" w:name="_Toc477111473"/>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47</w:t>
      </w:r>
      <w:r w:rsidRPr="00961894">
        <w:rPr>
          <w:b/>
        </w:rPr>
        <w:fldChar w:fldCharType="end"/>
      </w:r>
      <w:r w:rsidR="00CD3C8A" w:rsidRPr="00282DF2">
        <w:t xml:space="preserve">: </w:t>
      </w:r>
      <w:r w:rsidR="00CD3C8A">
        <w:t>Plot of Optimal Pruning Based o</w:t>
      </w:r>
      <w:r w:rsidR="00CD3C8A" w:rsidRPr="00CD3C8A">
        <w:t>n Complexity</w:t>
      </w:r>
      <w:bookmarkEnd w:id="137"/>
    </w:p>
    <w:p w14:paraId="197349E2" w14:textId="0CF654E6" w:rsidR="00CD3C8A" w:rsidRDefault="00CD3C8A" w:rsidP="00A33E57">
      <w:pPr>
        <w:pStyle w:val="ListParagraph"/>
        <w:numPr>
          <w:ilvl w:val="0"/>
          <w:numId w:val="22"/>
        </w:numPr>
      </w:pPr>
      <w:r w:rsidRPr="00A33E57">
        <w:rPr>
          <w:b/>
        </w:rPr>
        <w:t>Show Complexity Plot</w:t>
      </w:r>
      <w:r>
        <w:t xml:space="preserve">: </w:t>
      </w:r>
      <w:r w:rsidR="004340EC">
        <w:t>i</w:t>
      </w:r>
      <w:r>
        <w:t>f true, a plot appears showing how the complexity and X-val Relative Error drop as the number of trees gets higher. This can be used to determine the optimal complexity value for pruning, however the pruning process has been automa</w:t>
      </w:r>
      <w:r w:rsidR="00C75843">
        <w:t xml:space="preserve">ted rendering manual pruning </w:t>
      </w:r>
      <w:r>
        <w:t>obsolete.</w:t>
      </w:r>
    </w:p>
    <w:p w14:paraId="484EB2B0" w14:textId="22EE2416" w:rsidR="00B92664" w:rsidRPr="00256DFC" w:rsidRDefault="00B92664" w:rsidP="00B92664">
      <w:pPr>
        <w:pStyle w:val="ListParagraph"/>
        <w:numPr>
          <w:ilvl w:val="0"/>
          <w:numId w:val="22"/>
        </w:numPr>
      </w:pPr>
      <w:r>
        <w:rPr>
          <w:b/>
        </w:rPr>
        <w:t>Cp</w:t>
      </w:r>
      <w:r w:rsidRPr="00B92664">
        <w:t>:</w:t>
      </w:r>
      <w:r>
        <w:t xml:space="preserve"> </w:t>
      </w:r>
      <w:r w:rsidR="001D5CE1">
        <w:t>A n</w:t>
      </w:r>
      <w:r w:rsidR="001D5CE1" w:rsidRPr="000E524D">
        <w:t>umeric scalar specifying the complexity parameter. Any split that does not decrease overall l</w:t>
      </w:r>
      <w:r w:rsidR="001D5CE1">
        <w:t>ack-of-fit by at least that number</w:t>
      </w:r>
      <w:r w:rsidR="001D5CE1" w:rsidRPr="000E524D">
        <w:t xml:space="preserve"> is not attempted.</w:t>
      </w:r>
      <w:r w:rsidR="001D5CE1">
        <w:t xml:space="preserve"> Its default value</w:t>
      </w:r>
      <w:r w:rsidR="001D5CE1" w:rsidRPr="001D5CE1">
        <w:t xml:space="preserve"> </w:t>
      </w:r>
      <w:r w:rsidR="001D5CE1">
        <w:t>(</w:t>
      </w:r>
      <w:r w:rsidR="001D5CE1" w:rsidRPr="001D5CE1">
        <w:t>0</w:t>
      </w:r>
      <w:r w:rsidR="001D5CE1">
        <w:t>)</w:t>
      </w:r>
      <w:r w:rsidR="001D5CE1" w:rsidRPr="001D5CE1">
        <w:t xml:space="preserve"> produces a very large number of splits; specifying cp = 1e-5 produces a more manage</w:t>
      </w:r>
      <w:r w:rsidR="001D5CE1">
        <w:t xml:space="preserve">able set of splits. </w:t>
      </w:r>
      <w:r w:rsidR="001D5CE1" w:rsidRPr="001D5CE1">
        <w:t>The default</w:t>
      </w:r>
      <w:r w:rsidR="001D5CE1">
        <w:t xml:space="preserve"> value</w:t>
      </w:r>
      <w:r w:rsidR="001D5CE1" w:rsidRPr="001D5CE1">
        <w:t xml:space="preserve"> </w:t>
      </w:r>
      <w:r w:rsidR="0071297E">
        <w:t>leaves</w:t>
      </w:r>
      <w:r w:rsidR="001D5CE1" w:rsidRPr="001D5CE1">
        <w:t xml:space="preserve"> maxDepth and minBucket to control the tree sizes. rpart</w:t>
      </w:r>
      <w:r w:rsidR="00FB5415">
        <w:t>’s default cp value is 0.01 nut</w:t>
      </w:r>
      <w:r w:rsidR="001D5CE1" w:rsidRPr="001D5CE1">
        <w:t xml:space="preserve"> for more splits, the cp can be decreased by powers of 10</w:t>
      </w:r>
      <w:r w:rsidR="001D5CE1">
        <w:t>.</w:t>
      </w:r>
    </w:p>
    <w:p w14:paraId="4172D2D6" w14:textId="59C603FA" w:rsidR="00B22C96" w:rsidRDefault="00451879" w:rsidP="00451879">
      <w:pPr>
        <w:pStyle w:val="Heading3"/>
      </w:pPr>
      <w:bookmarkStart w:id="138" w:name="_Toc477111416"/>
      <w:r>
        <w:lastRenderedPageBreak/>
        <w:t>Naïve Bayes</w:t>
      </w:r>
      <w:bookmarkEnd w:id="138"/>
    </w:p>
    <w:p w14:paraId="1C9364AA" w14:textId="15234386" w:rsidR="00451879" w:rsidRPr="00451879" w:rsidRDefault="00C5606F" w:rsidP="00451879">
      <w:pPr>
        <w:rPr>
          <w:lang w:val="en-US"/>
        </w:rPr>
      </w:pPr>
      <w:r>
        <w:rPr>
          <w:lang w:val="en-US"/>
        </w:rPr>
        <w:pict w14:anchorId="78E3F3E8">
          <v:shape id="_x0000_i1055" type="#_x0000_t75" style="width:424.5pt;height:266.1pt">
            <v:imagedata r:id="rId63" o:title="3"/>
          </v:shape>
        </w:pict>
      </w:r>
    </w:p>
    <w:p w14:paraId="56846F75" w14:textId="7549FC72" w:rsidR="00B101C0" w:rsidRDefault="00961894" w:rsidP="00B101C0">
      <w:pPr>
        <w:pStyle w:val="Caption"/>
      </w:pPr>
      <w:bookmarkStart w:id="139" w:name="_Toc477111474"/>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48</w:t>
      </w:r>
      <w:r w:rsidRPr="00961894">
        <w:rPr>
          <w:b/>
        </w:rPr>
        <w:fldChar w:fldCharType="end"/>
      </w:r>
      <w:r w:rsidR="00B101C0" w:rsidRPr="00282DF2">
        <w:t xml:space="preserve">: </w:t>
      </w:r>
      <w:r w:rsidR="00B101C0">
        <w:t>Naïve Bayes Mouse Hover</w:t>
      </w:r>
      <w:bookmarkEnd w:id="139"/>
    </w:p>
    <w:p w14:paraId="3D2C905C" w14:textId="7876BDB5" w:rsidR="00B101C0" w:rsidRDefault="00B101C0" w:rsidP="00B101C0">
      <w:pPr>
        <w:ind w:firstLine="284"/>
      </w:pPr>
      <w:r w:rsidRPr="00C613EA">
        <w:t xml:space="preserve">This </w:t>
      </w:r>
      <w:r>
        <w:t>menu item</w:t>
      </w:r>
      <w:r w:rsidRPr="00C613EA">
        <w:t xml:space="preserve"> opens the </w:t>
      </w:r>
      <w:r>
        <w:t>Naïve Bayes</w:t>
      </w:r>
      <w:r w:rsidRPr="00C613EA">
        <w:t xml:space="preserve"> form which can be used to build a </w:t>
      </w:r>
      <w:r>
        <w:t>Naïve Bayes</w:t>
      </w:r>
      <w:r w:rsidRPr="00C613EA">
        <w:t xml:space="preserve"> classifier, using R’s </w:t>
      </w:r>
      <w:r>
        <w:t>rxNaiveBayes</w:t>
      </w:r>
      <w:r w:rsidRPr="00C613EA">
        <w:t xml:space="preserve"> algorithm.</w:t>
      </w:r>
    </w:p>
    <w:p w14:paraId="13F60376" w14:textId="538E34B0" w:rsidR="00B101C0" w:rsidRDefault="00C5606F" w:rsidP="00B101C0">
      <w:pPr>
        <w:jc w:val="center"/>
      </w:pPr>
      <w:r>
        <w:pict w14:anchorId="3F96E03E">
          <v:shape id="_x0000_i1056" type="#_x0000_t75" style="width:302.4pt;height:259.2pt">
            <v:imagedata r:id="rId64" o:title="3" cropbottom="1707f" cropleft="8993f" cropright="10151f"/>
          </v:shape>
        </w:pict>
      </w:r>
    </w:p>
    <w:p w14:paraId="6FCF8BE8" w14:textId="1ED68B07" w:rsidR="00D22D04" w:rsidRDefault="00961894" w:rsidP="00D22D04">
      <w:pPr>
        <w:pStyle w:val="Caption"/>
      </w:pPr>
      <w:bookmarkStart w:id="140" w:name="_Toc477111475"/>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49</w:t>
      </w:r>
      <w:r w:rsidRPr="00961894">
        <w:rPr>
          <w:b/>
        </w:rPr>
        <w:fldChar w:fldCharType="end"/>
      </w:r>
      <w:r w:rsidR="00D22D04" w:rsidRPr="00282DF2">
        <w:t xml:space="preserve">: </w:t>
      </w:r>
      <w:r w:rsidR="00D22D04">
        <w:t>Naïve Bayes Pushed</w:t>
      </w:r>
      <w:bookmarkEnd w:id="140"/>
    </w:p>
    <w:p w14:paraId="19B03A80" w14:textId="4820C4F8" w:rsidR="00B101C0" w:rsidRDefault="00B101C0" w:rsidP="00B101C0">
      <w:pPr>
        <w:ind w:firstLine="284"/>
      </w:pPr>
      <w:r>
        <w:lastRenderedPageBreak/>
        <w:t>When “Iterate over Column Combinations” is checked, the default value for n-grams is the (Checked Columns Count – 1). As four columns were checked, the default and pre-loaded value is 3, but it can change to anything spanning from 1 to the Checked Columns Count. The programme makes sure that invalid numbers cannot be returned, so cancelling the InputBox will serve only to leave the previously correctly loaded value intact. As with the previous algorithms, so with this and futures ones, upon clicking the “Apply Naïve Bayes” button, the algorithm will start running, and the button will be renamed to “Cancel”</w:t>
      </w:r>
      <w:r w:rsidR="00F12B7D">
        <w:t xml:space="preserve"> extending the ability of cancellation to the user.</w:t>
      </w:r>
    </w:p>
    <w:p w14:paraId="2C313071" w14:textId="7AAC1178" w:rsidR="00F12B7D" w:rsidRDefault="00F12B7D" w:rsidP="00B101C0">
      <w:pPr>
        <w:ind w:firstLine="284"/>
      </w:pPr>
      <w:r>
        <w:t>Since there are several kinds of codes and environments running and interacting with one another, cancellation might not be instantaneous, and even if the form is forced to close, the underlying R Session might continue working. Once cancel is pushed, the best choice is to wait until everything can come to a</w:t>
      </w:r>
      <w:r w:rsidR="001C3D30">
        <w:t xml:space="preserve"> complete</w:t>
      </w:r>
      <w:r>
        <w:t xml:space="preserve"> </w:t>
      </w:r>
      <w:r w:rsidR="001C3D30">
        <w:t>halt</w:t>
      </w:r>
      <w:r>
        <w:t>.</w:t>
      </w:r>
    </w:p>
    <w:p w14:paraId="44CA0388" w14:textId="1BC9BFC6" w:rsidR="00F12B7D" w:rsidRDefault="00F12B7D" w:rsidP="00B101C0">
      <w:pPr>
        <w:ind w:firstLine="284"/>
      </w:pPr>
      <w:r>
        <w:t>Under normal circumstances, provided everything is allowed to finish, all forms and plots checked will open sequentially as the conclude; this is, Data Summaries, Variable Information, Statistics, ROC Curves, and any algorithm-specific item.</w:t>
      </w:r>
    </w:p>
    <w:p w14:paraId="3F7A33AF" w14:textId="6D3AE066" w:rsidR="00E9575D" w:rsidRDefault="00D22D04" w:rsidP="00D22D04">
      <w:pPr>
        <w:pStyle w:val="Heading3"/>
      </w:pPr>
      <w:bookmarkStart w:id="141" w:name="_Toc477111417"/>
      <w:r>
        <w:t>Random Forest</w:t>
      </w:r>
      <w:bookmarkEnd w:id="141"/>
    </w:p>
    <w:p w14:paraId="5D96DF0C" w14:textId="5EEEB812" w:rsidR="00E9575D" w:rsidRDefault="00C5606F" w:rsidP="001D6480">
      <w:r>
        <w:pict w14:anchorId="3043C306">
          <v:shape id="_x0000_i1057" type="#_x0000_t75" style="width:424.5pt;height:266.1pt">
            <v:imagedata r:id="rId65" o:title="3"/>
          </v:shape>
        </w:pict>
      </w:r>
    </w:p>
    <w:p w14:paraId="2ABC118D" w14:textId="349B59DF" w:rsidR="00D22D04" w:rsidRDefault="00961894" w:rsidP="00D22D04">
      <w:pPr>
        <w:pStyle w:val="Caption"/>
      </w:pPr>
      <w:bookmarkStart w:id="142" w:name="_Toc477111476"/>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50</w:t>
      </w:r>
      <w:r w:rsidRPr="00961894">
        <w:rPr>
          <w:b/>
        </w:rPr>
        <w:fldChar w:fldCharType="end"/>
      </w:r>
      <w:r w:rsidR="00D22D04" w:rsidRPr="00282DF2">
        <w:t xml:space="preserve">: </w:t>
      </w:r>
      <w:r w:rsidR="00D22D04">
        <w:t>Random Forest Mouse Hover</w:t>
      </w:r>
      <w:bookmarkEnd w:id="142"/>
    </w:p>
    <w:p w14:paraId="154CBA15" w14:textId="4E0EE358" w:rsidR="00E9575D" w:rsidRDefault="00D22D04" w:rsidP="004340EC">
      <w:pPr>
        <w:ind w:firstLine="284"/>
      </w:pPr>
      <w:r w:rsidRPr="00D22D04">
        <w:t>This menu item opens the</w:t>
      </w:r>
      <w:r>
        <w:t xml:space="preserve"> Decision Forest</w:t>
      </w:r>
      <w:r w:rsidRPr="00D22D04">
        <w:t xml:space="preserve"> form which can be used to build a </w:t>
      </w:r>
      <w:r>
        <w:t xml:space="preserve">Random Forest </w:t>
      </w:r>
      <w:r w:rsidRPr="00D22D04">
        <w:t>classifier, using R’s rx</w:t>
      </w:r>
      <w:r>
        <w:t>DForest</w:t>
      </w:r>
      <w:r w:rsidRPr="00D22D04">
        <w:t xml:space="preserve"> algorithm.</w:t>
      </w:r>
    </w:p>
    <w:p w14:paraId="62BE3502" w14:textId="77777777" w:rsidR="004340EC" w:rsidRDefault="00C5606F" w:rsidP="004340EC">
      <w:pPr>
        <w:jc w:val="center"/>
      </w:pPr>
      <w:r>
        <w:lastRenderedPageBreak/>
        <w:pict w14:anchorId="023F8915">
          <v:shape id="_x0000_i1058" type="#_x0000_t75" style="width:302.4pt;height:251.05pt">
            <v:imagedata r:id="rId66" o:title="3" croptop="2170f" cropleft="8993f" cropright="10050f"/>
          </v:shape>
        </w:pict>
      </w:r>
    </w:p>
    <w:p w14:paraId="4F799601" w14:textId="273C6784" w:rsidR="004340EC" w:rsidRDefault="00961894" w:rsidP="004340EC">
      <w:pPr>
        <w:pStyle w:val="Caption"/>
      </w:pPr>
      <w:bookmarkStart w:id="143" w:name="_Toc477111477"/>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51</w:t>
      </w:r>
      <w:r w:rsidRPr="00961894">
        <w:rPr>
          <w:b/>
        </w:rPr>
        <w:fldChar w:fldCharType="end"/>
      </w:r>
      <w:r w:rsidR="004340EC" w:rsidRPr="00282DF2">
        <w:t xml:space="preserve">: </w:t>
      </w:r>
      <w:r w:rsidR="004340EC">
        <w:t>Random Forest Pushed</w:t>
      </w:r>
      <w:bookmarkEnd w:id="143"/>
    </w:p>
    <w:p w14:paraId="40795328" w14:textId="140D3A33" w:rsidR="004340EC" w:rsidRDefault="004340EC" w:rsidP="004340EC">
      <w:pPr>
        <w:pStyle w:val="ListParagraph"/>
        <w:numPr>
          <w:ilvl w:val="0"/>
          <w:numId w:val="19"/>
        </w:numPr>
      </w:pPr>
      <w:r w:rsidRPr="004340EC">
        <w:rPr>
          <w:b/>
        </w:rPr>
        <w:t>Plot Variables Importance</w:t>
      </w:r>
      <w:r>
        <w:t xml:space="preserve">: if true, a plot delineating each variable’s importance to the model’s build is shown. In this example, the variable “GrafioEktelesisErgou” is by far the most important factor by which the classifier decides what to predict. TimeSeriesDate comes as a not so close second, with SkoposErgou and Katigoria following. KathisterisiMeletis, KostosIlikonKataskevis, and .rxCluster are now of just a little importance, and </w:t>
      </w:r>
      <w:r w:rsidR="002E5119">
        <w:t>all others</w:t>
      </w:r>
      <w:r>
        <w:t xml:space="preserve"> following </w:t>
      </w:r>
      <w:r w:rsidR="002E5119">
        <w:t>those</w:t>
      </w:r>
      <w:r>
        <w:t xml:space="preserve"> are essentially inconsequential.</w:t>
      </w:r>
    </w:p>
    <w:p w14:paraId="2C34750C" w14:textId="741EC0CC" w:rsidR="004340EC" w:rsidRDefault="00C5606F" w:rsidP="004340EC">
      <w:pPr>
        <w:ind w:left="360"/>
        <w:jc w:val="center"/>
      </w:pPr>
      <w:r>
        <w:pict w14:anchorId="12423224">
          <v:shape id="_x0000_i1059" type="#_x0000_t75" style="width:309.9pt;height:259.2pt">
            <v:imagedata r:id="rId67" o:title="3"/>
          </v:shape>
        </w:pict>
      </w:r>
    </w:p>
    <w:p w14:paraId="52BFDCED" w14:textId="05D50E97" w:rsidR="004340EC" w:rsidRDefault="00961894" w:rsidP="004340EC">
      <w:pPr>
        <w:pStyle w:val="Caption"/>
      </w:pPr>
      <w:bookmarkStart w:id="144" w:name="_Toc477111478"/>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52</w:t>
      </w:r>
      <w:r w:rsidRPr="00961894">
        <w:rPr>
          <w:b/>
        </w:rPr>
        <w:fldChar w:fldCharType="end"/>
      </w:r>
      <w:r w:rsidR="004340EC" w:rsidRPr="00282DF2">
        <w:t xml:space="preserve">: </w:t>
      </w:r>
      <w:r w:rsidR="004340EC">
        <w:t>Variables Importance Plot</w:t>
      </w:r>
      <w:bookmarkEnd w:id="144"/>
    </w:p>
    <w:p w14:paraId="50BE12D3" w14:textId="77777777" w:rsidR="004340EC" w:rsidRDefault="004340EC" w:rsidP="004340EC">
      <w:pPr>
        <w:ind w:left="360"/>
      </w:pPr>
    </w:p>
    <w:p w14:paraId="09C7B6C3" w14:textId="6C86E964" w:rsidR="004340EC" w:rsidRDefault="004340EC" w:rsidP="004340EC">
      <w:pPr>
        <w:pStyle w:val="ListParagraph"/>
        <w:numPr>
          <w:ilvl w:val="0"/>
          <w:numId w:val="19"/>
        </w:numPr>
      </w:pPr>
      <w:r w:rsidRPr="004340EC">
        <w:rPr>
          <w:b/>
        </w:rPr>
        <w:t>method</w:t>
      </w:r>
      <w:r>
        <w:t>: the type of tree to be built; “anova” for regression trees or “class” for classification ones.</w:t>
      </w:r>
    </w:p>
    <w:p w14:paraId="0EB4A4D5" w14:textId="2A45C164" w:rsidR="004340EC" w:rsidRDefault="000E524D" w:rsidP="004340EC">
      <w:pPr>
        <w:pStyle w:val="ListParagraph"/>
        <w:numPr>
          <w:ilvl w:val="0"/>
          <w:numId w:val="19"/>
        </w:numPr>
      </w:pPr>
      <w:r>
        <w:rPr>
          <w:b/>
        </w:rPr>
        <w:t>Out-Of-Bag</w:t>
      </w:r>
      <w:r w:rsidR="00007954" w:rsidRPr="00007954">
        <w:rPr>
          <w:b/>
        </w:rPr>
        <w:t xml:space="preserve"> </w:t>
      </w:r>
      <w:r w:rsidR="004340EC" w:rsidRPr="00007954">
        <w:rPr>
          <w:b/>
        </w:rPr>
        <w:t>Error</w:t>
      </w:r>
      <w:r w:rsidR="00007954" w:rsidRPr="00007954">
        <w:rPr>
          <w:b/>
        </w:rPr>
        <w:t xml:space="preserve"> VS nTree Plot</w:t>
      </w:r>
      <w:r w:rsidR="00007954">
        <w:t xml:space="preserve">: </w:t>
      </w:r>
      <w:r w:rsidR="00DC4A4F">
        <w:t>A plot showing</w:t>
      </w:r>
      <w:r>
        <w:t xml:space="preserve"> how</w:t>
      </w:r>
      <w:r w:rsidR="00DC4A4F">
        <w:t xml:space="preserve"> the out-of-bag</w:t>
      </w:r>
      <w:r>
        <w:t xml:space="preserve"> error</w:t>
      </w:r>
      <w:r w:rsidR="00C52520">
        <w:t xml:space="preserve"> (as described in “Applying Machine Learning” section)</w:t>
      </w:r>
      <w:r>
        <w:t xml:space="preserve"> behaves as the number of trees gets higher.</w:t>
      </w:r>
    </w:p>
    <w:p w14:paraId="4AFDB55E" w14:textId="1875C79A" w:rsidR="000E524D" w:rsidRDefault="00C5606F" w:rsidP="000E524D">
      <w:pPr>
        <w:jc w:val="center"/>
      </w:pPr>
      <w:r>
        <w:pict w14:anchorId="5CFB3B9D">
          <v:shape id="_x0000_i1060" type="#_x0000_t75" style="width:367.5pt;height:309.9pt">
            <v:imagedata r:id="rId68" o:title="3"/>
          </v:shape>
        </w:pict>
      </w:r>
    </w:p>
    <w:p w14:paraId="0224F6B1" w14:textId="7C717B59" w:rsidR="000E524D" w:rsidRDefault="00961894" w:rsidP="000E524D">
      <w:pPr>
        <w:pStyle w:val="Caption"/>
      </w:pPr>
      <w:bookmarkStart w:id="145" w:name="_Toc477111479"/>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53</w:t>
      </w:r>
      <w:r w:rsidRPr="00961894">
        <w:rPr>
          <w:b/>
        </w:rPr>
        <w:fldChar w:fldCharType="end"/>
      </w:r>
      <w:r w:rsidR="000E524D" w:rsidRPr="00282DF2">
        <w:t xml:space="preserve">: </w:t>
      </w:r>
      <w:r w:rsidR="000E524D">
        <w:t>OOB Error vs nTree</w:t>
      </w:r>
      <w:bookmarkEnd w:id="145"/>
    </w:p>
    <w:p w14:paraId="31D1B278" w14:textId="3A06323E" w:rsidR="00E9575D" w:rsidRDefault="000E524D" w:rsidP="001D5CE1">
      <w:pPr>
        <w:pStyle w:val="ListParagraph"/>
        <w:numPr>
          <w:ilvl w:val="0"/>
          <w:numId w:val="20"/>
        </w:numPr>
      </w:pPr>
      <w:r w:rsidRPr="000E524D">
        <w:rPr>
          <w:b/>
        </w:rPr>
        <w:t>cp</w:t>
      </w:r>
      <w:r>
        <w:t>: A n</w:t>
      </w:r>
      <w:r w:rsidRPr="000E524D">
        <w:t>umeric scalar specifying the complexity parameter. Any split that does not decrease overall l</w:t>
      </w:r>
      <w:r>
        <w:t>ack-of-fit by at least that number</w:t>
      </w:r>
      <w:r w:rsidRPr="000E524D">
        <w:t xml:space="preserve"> is not attempted.</w:t>
      </w:r>
      <w:r w:rsidR="001D5CE1">
        <w:t xml:space="preserve"> Its default value</w:t>
      </w:r>
      <w:r w:rsidR="001D5CE1" w:rsidRPr="001D5CE1">
        <w:t xml:space="preserve"> </w:t>
      </w:r>
      <w:r w:rsidR="001D5CE1">
        <w:t>(</w:t>
      </w:r>
      <w:r w:rsidR="001D5CE1" w:rsidRPr="001D5CE1">
        <w:t>0</w:t>
      </w:r>
      <w:r w:rsidR="001D5CE1">
        <w:t>)</w:t>
      </w:r>
      <w:r w:rsidR="001D5CE1" w:rsidRPr="001D5CE1">
        <w:t xml:space="preserve"> produces a very large number of splits; specifying cp = 1e-5 produces a more manage</w:t>
      </w:r>
      <w:r w:rsidR="001D5CE1">
        <w:t xml:space="preserve">able set of splits. </w:t>
      </w:r>
      <w:r w:rsidR="001D5CE1" w:rsidRPr="001D5CE1">
        <w:t>The default</w:t>
      </w:r>
      <w:r w:rsidR="001D5CE1">
        <w:t xml:space="preserve"> value</w:t>
      </w:r>
      <w:r w:rsidR="001D5CE1" w:rsidRPr="001D5CE1">
        <w:t xml:space="preserve"> </w:t>
      </w:r>
      <w:r w:rsidR="0020509D">
        <w:t>leaves</w:t>
      </w:r>
      <w:r w:rsidR="001D5CE1" w:rsidRPr="001D5CE1">
        <w:t xml:space="preserve"> maxDepth and minBucket to control the tree sizes. rpart’s default cp value is 0.</w:t>
      </w:r>
      <w:r w:rsidR="0020509D">
        <w:t xml:space="preserve">01 but </w:t>
      </w:r>
      <w:r w:rsidR="001D5CE1" w:rsidRPr="001D5CE1">
        <w:t>for more splits, the cp can be decreased by powers of 10</w:t>
      </w:r>
      <w:r w:rsidR="001D5CE1">
        <w:t>.</w:t>
      </w:r>
    </w:p>
    <w:p w14:paraId="3750017A" w14:textId="6171349C" w:rsidR="000E524D" w:rsidRDefault="000E524D" w:rsidP="001D5CE1">
      <w:pPr>
        <w:pStyle w:val="ListParagraph"/>
        <w:numPr>
          <w:ilvl w:val="0"/>
          <w:numId w:val="20"/>
        </w:numPr>
      </w:pPr>
      <w:r>
        <w:rPr>
          <w:b/>
        </w:rPr>
        <w:t>nTree</w:t>
      </w:r>
      <w:r w:rsidRPr="000E524D">
        <w:t>:</w:t>
      </w:r>
      <w:r>
        <w:t xml:space="preserve"> </w:t>
      </w:r>
      <w:r w:rsidRPr="000E524D">
        <w:t>The number of Trees to grow.</w:t>
      </w:r>
      <w:r w:rsidR="001D5CE1">
        <w:t xml:space="preserve"> </w:t>
      </w:r>
      <w:r w:rsidR="001D5CE1" w:rsidRPr="001D5CE1">
        <w:t>Computations grow rapidly more expensive as the depth increases</w:t>
      </w:r>
      <w:r w:rsidR="001D5CE1">
        <w:t>. The default value is 15, the maximum recommended default value according to R</w:t>
      </w:r>
      <w:r w:rsidR="001D5CE1" w:rsidRPr="001D5CE1">
        <w:t>.</w:t>
      </w:r>
    </w:p>
    <w:p w14:paraId="61B6506A" w14:textId="3BD47276" w:rsidR="000E524D" w:rsidRPr="000E524D" w:rsidRDefault="000E524D" w:rsidP="000E524D">
      <w:pPr>
        <w:pStyle w:val="ListParagraph"/>
        <w:numPr>
          <w:ilvl w:val="0"/>
          <w:numId w:val="20"/>
        </w:numPr>
        <w:rPr>
          <w:rFonts w:eastAsiaTheme="minorEastAsia"/>
        </w:rPr>
      </w:pPr>
      <w:r>
        <w:rPr>
          <w:b/>
        </w:rPr>
        <w:t>mTry</w:t>
      </w:r>
      <w:r w:rsidRPr="000E524D">
        <w:t>:</w:t>
      </w:r>
      <w:r>
        <w:t xml:space="preserve"> A positive integer specifying the number of variables to sample as split candidates at each tree node. The default value is </w:t>
      </w:r>
      <m:oMath>
        <m:rad>
          <m:radPr>
            <m:degHide m:val="1"/>
            <m:ctrlPr>
              <w:rPr>
                <w:rFonts w:ascii="Cambria Math" w:hAnsi="Cambria Math"/>
                <w:i/>
              </w:rPr>
            </m:ctrlPr>
          </m:radPr>
          <m:deg/>
          <m:e>
            <m:r>
              <w:rPr>
                <w:rFonts w:ascii="Cambria Math" w:hAnsi="Cambria Math"/>
              </w:rPr>
              <m:t>Variables Count</m:t>
            </m:r>
          </m:e>
        </m:rad>
      </m:oMath>
      <w:r>
        <w:t xml:space="preserve"> for classification and </w:t>
      </w:r>
      <m:oMath>
        <m:f>
          <m:fPr>
            <m:ctrlPr>
              <w:rPr>
                <w:rFonts w:ascii="Cambria Math" w:hAnsi="Cambria Math"/>
                <w:i/>
              </w:rPr>
            </m:ctrlPr>
          </m:fPr>
          <m:num>
            <m:r>
              <w:rPr>
                <w:rFonts w:ascii="Cambria Math" w:hAnsi="Cambria Math"/>
              </w:rPr>
              <m:t>Variables Count</m:t>
            </m:r>
          </m:num>
          <m:den>
            <m:r>
              <w:rPr>
                <w:rFonts w:ascii="Cambria Math" w:hAnsi="Cambria Math"/>
              </w:rPr>
              <m:t>3</m:t>
            </m:r>
          </m:den>
        </m:f>
      </m:oMath>
      <w:r>
        <w:t xml:space="preserve"> for regression, which is the pre-loaded value when you click the textbox.</w:t>
      </w:r>
    </w:p>
    <w:p w14:paraId="6037EE5C" w14:textId="4384BFFD" w:rsidR="000E524D" w:rsidRPr="000E524D" w:rsidRDefault="000E524D" w:rsidP="000E524D">
      <w:pPr>
        <w:pStyle w:val="ListParagraph"/>
        <w:numPr>
          <w:ilvl w:val="0"/>
          <w:numId w:val="20"/>
        </w:numPr>
        <w:rPr>
          <w:rFonts w:eastAsiaTheme="minorEastAsia"/>
        </w:rPr>
      </w:pPr>
      <w:r>
        <w:rPr>
          <w:b/>
        </w:rPr>
        <w:t>maxDepth</w:t>
      </w:r>
      <w:r w:rsidRPr="000E524D">
        <w:rPr>
          <w:rFonts w:eastAsiaTheme="minorEastAsia"/>
        </w:rPr>
        <w:t>:</w:t>
      </w:r>
      <w:r>
        <w:rPr>
          <w:rFonts w:eastAsiaTheme="minorEastAsia"/>
        </w:rPr>
        <w:t xml:space="preserve"> </w:t>
      </w:r>
      <w:r w:rsidRPr="000E524D">
        <w:rPr>
          <w:rFonts w:eastAsiaTheme="minorEastAsia"/>
        </w:rPr>
        <w:t>The maximum depth of any tree node.</w:t>
      </w:r>
      <w:r>
        <w:rPr>
          <w:rFonts w:eastAsiaTheme="minorEastAsia"/>
        </w:rPr>
        <w:t xml:space="preserve"> </w:t>
      </w:r>
      <w:r w:rsidRPr="000E524D">
        <w:rPr>
          <w:rFonts w:eastAsiaTheme="minorEastAsia"/>
        </w:rPr>
        <w:t>The computations take much longer at greater depth, so lowering maxDepth can greatly speed up computation time.</w:t>
      </w:r>
      <w:r w:rsidR="001D5CE1">
        <w:rPr>
          <w:rFonts w:eastAsiaTheme="minorEastAsia"/>
        </w:rPr>
        <w:t xml:space="preserve"> The default value is 15.</w:t>
      </w:r>
    </w:p>
    <w:p w14:paraId="4F8BFE2F" w14:textId="7E427CFD" w:rsidR="00E9575D" w:rsidRDefault="00005D17" w:rsidP="00005D17">
      <w:pPr>
        <w:pStyle w:val="Heading3"/>
      </w:pPr>
      <w:bookmarkStart w:id="146" w:name="_Toc477111418"/>
      <w:r w:rsidRPr="00005D17">
        <w:t>Stochastic Gradient Boosting</w:t>
      </w:r>
      <w:bookmarkEnd w:id="146"/>
    </w:p>
    <w:p w14:paraId="57C20147" w14:textId="54BD5503" w:rsidR="00005D17" w:rsidRPr="00005D17" w:rsidRDefault="00C5606F" w:rsidP="00005D17">
      <w:pPr>
        <w:rPr>
          <w:lang w:val="en-US"/>
        </w:rPr>
      </w:pPr>
      <w:r>
        <w:rPr>
          <w:lang w:val="en-US"/>
        </w:rPr>
        <w:pict w14:anchorId="313ED301">
          <v:shape id="_x0000_i1061" type="#_x0000_t75" style="width:424.5pt;height:266.1pt">
            <v:imagedata r:id="rId69" o:title="3"/>
          </v:shape>
        </w:pict>
      </w:r>
    </w:p>
    <w:p w14:paraId="56F3BE17" w14:textId="2E56C795" w:rsidR="00005D17" w:rsidRDefault="00961894" w:rsidP="00005D17">
      <w:pPr>
        <w:pStyle w:val="Caption"/>
      </w:pPr>
      <w:bookmarkStart w:id="147" w:name="_Toc477111480"/>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54</w:t>
      </w:r>
      <w:r w:rsidRPr="00961894">
        <w:rPr>
          <w:b/>
        </w:rPr>
        <w:fldChar w:fldCharType="end"/>
      </w:r>
      <w:r w:rsidR="00005D17" w:rsidRPr="00282DF2">
        <w:t xml:space="preserve">: </w:t>
      </w:r>
      <w:r w:rsidR="00005D17">
        <w:t>Stochastic Gradient Boosting Mouse Hover</w:t>
      </w:r>
      <w:bookmarkEnd w:id="147"/>
    </w:p>
    <w:p w14:paraId="4B4A1DC1" w14:textId="100CB958" w:rsidR="00E9575D" w:rsidRDefault="00005D17" w:rsidP="00005D17">
      <w:pPr>
        <w:ind w:firstLine="284"/>
      </w:pPr>
      <w:r w:rsidRPr="00005D17">
        <w:t xml:space="preserve">This menu item opens the Stochastic Gradient Boosting form which can be used to build a Stochastic Gradient Boosting classifier, using R’s </w:t>
      </w:r>
      <w:r>
        <w:t>rxBTrees</w:t>
      </w:r>
      <w:r w:rsidRPr="00005D17">
        <w:t xml:space="preserve"> algorithm.</w:t>
      </w:r>
      <w:r w:rsidR="00510DF3">
        <w:t xml:space="preserve"> This and every following </w:t>
      </w:r>
      <w:r w:rsidR="00193D9A">
        <w:t>algorithm</w:t>
      </w:r>
      <w:r w:rsidR="00510DF3">
        <w:t xml:space="preserve"> are part of MicrosoftML package for R. </w:t>
      </w:r>
      <w:r w:rsidR="00510DF3" w:rsidRPr="00510DF3">
        <w:rPr>
          <w:vertAlign w:val="superscript"/>
        </w:rPr>
        <w:t>[</w:t>
      </w:r>
      <w:r w:rsidR="00510DF3" w:rsidRPr="00510DF3">
        <w:rPr>
          <w:vertAlign w:val="superscript"/>
        </w:rPr>
        <w:fldChar w:fldCharType="begin"/>
      </w:r>
      <w:r w:rsidR="00510DF3" w:rsidRPr="00510DF3">
        <w:rPr>
          <w:vertAlign w:val="superscript"/>
        </w:rPr>
        <w:instrText xml:space="preserve"> REF _Ref476423509 \r \h </w:instrText>
      </w:r>
      <w:r w:rsidR="00510DF3">
        <w:rPr>
          <w:vertAlign w:val="superscript"/>
        </w:rPr>
        <w:instrText xml:space="preserve"> \* MERGEFORMAT </w:instrText>
      </w:r>
      <w:r w:rsidR="00510DF3" w:rsidRPr="00510DF3">
        <w:rPr>
          <w:vertAlign w:val="superscript"/>
        </w:rPr>
      </w:r>
      <w:r w:rsidR="00510DF3" w:rsidRPr="00510DF3">
        <w:rPr>
          <w:vertAlign w:val="superscript"/>
        </w:rPr>
        <w:fldChar w:fldCharType="separate"/>
      </w:r>
      <w:r w:rsidR="001E38BA">
        <w:rPr>
          <w:vertAlign w:val="superscript"/>
        </w:rPr>
        <w:t>12</w:t>
      </w:r>
      <w:r w:rsidR="00510DF3" w:rsidRPr="00510DF3">
        <w:rPr>
          <w:vertAlign w:val="superscript"/>
        </w:rPr>
        <w:fldChar w:fldCharType="end"/>
      </w:r>
      <w:r w:rsidR="00510DF3" w:rsidRPr="00510DF3">
        <w:rPr>
          <w:vertAlign w:val="superscript"/>
        </w:rPr>
        <w:t>]</w:t>
      </w:r>
    </w:p>
    <w:p w14:paraId="02F9D2C5" w14:textId="3444FF82" w:rsidR="00005D17" w:rsidRDefault="00C5606F" w:rsidP="00005D17">
      <w:pPr>
        <w:jc w:val="center"/>
      </w:pPr>
      <w:r>
        <w:pict w14:anchorId="3DE6F9CE">
          <v:shape id="_x0000_i1062" type="#_x0000_t75" style="width:302.4pt;height:266.1pt">
            <v:imagedata r:id="rId70" o:title="3" cropleft="9651f" cropright="9358f"/>
          </v:shape>
        </w:pict>
      </w:r>
    </w:p>
    <w:p w14:paraId="560AE4BC" w14:textId="1274F58E" w:rsidR="00A33E57" w:rsidRDefault="00961894" w:rsidP="00A33E57">
      <w:pPr>
        <w:pStyle w:val="Caption"/>
      </w:pPr>
      <w:bookmarkStart w:id="148" w:name="_Toc477111481"/>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55</w:t>
      </w:r>
      <w:r w:rsidRPr="00961894">
        <w:rPr>
          <w:b/>
        </w:rPr>
        <w:fldChar w:fldCharType="end"/>
      </w:r>
      <w:r w:rsidR="00A33E57" w:rsidRPr="00282DF2">
        <w:t xml:space="preserve">: </w:t>
      </w:r>
      <w:r w:rsidR="00A33E57">
        <w:t>Stochastic Gradient Boosting Pushed</w:t>
      </w:r>
      <w:bookmarkEnd w:id="148"/>
    </w:p>
    <w:p w14:paraId="7D47E4EB" w14:textId="77777777" w:rsidR="00005D17" w:rsidRDefault="00005D17" w:rsidP="00005D17">
      <w:pPr>
        <w:pStyle w:val="ListParagraph"/>
        <w:numPr>
          <w:ilvl w:val="0"/>
          <w:numId w:val="20"/>
        </w:numPr>
      </w:pPr>
      <w:r>
        <w:rPr>
          <w:b/>
        </w:rPr>
        <w:t>nTree</w:t>
      </w:r>
      <w:r w:rsidRPr="000E524D">
        <w:t>:</w:t>
      </w:r>
      <w:r>
        <w:t xml:space="preserve"> </w:t>
      </w:r>
      <w:r w:rsidRPr="000E524D">
        <w:t>The number of Trees to grow.</w:t>
      </w:r>
    </w:p>
    <w:p w14:paraId="4A25F8EA" w14:textId="77777777" w:rsidR="00005D17" w:rsidRPr="000E524D" w:rsidRDefault="00005D17" w:rsidP="00005D17">
      <w:pPr>
        <w:pStyle w:val="ListParagraph"/>
        <w:numPr>
          <w:ilvl w:val="0"/>
          <w:numId w:val="20"/>
        </w:numPr>
        <w:rPr>
          <w:rFonts w:eastAsiaTheme="minorEastAsia"/>
        </w:rPr>
      </w:pPr>
      <w:r>
        <w:rPr>
          <w:b/>
        </w:rPr>
        <w:t>mTry</w:t>
      </w:r>
      <w:r w:rsidRPr="000E524D">
        <w:t>:</w:t>
      </w:r>
      <w:r>
        <w:t xml:space="preserve"> A positive integer specifying the number of variables to sample as split candidates at each tree node. The default value is </w:t>
      </w:r>
      <m:oMath>
        <m:rad>
          <m:radPr>
            <m:degHide m:val="1"/>
            <m:ctrlPr>
              <w:rPr>
                <w:rFonts w:ascii="Cambria Math" w:hAnsi="Cambria Math"/>
                <w:i/>
              </w:rPr>
            </m:ctrlPr>
          </m:radPr>
          <m:deg/>
          <m:e>
            <m:r>
              <w:rPr>
                <w:rFonts w:ascii="Cambria Math" w:hAnsi="Cambria Math"/>
              </w:rPr>
              <m:t>Variables Count</m:t>
            </m:r>
          </m:e>
        </m:rad>
      </m:oMath>
      <w:r>
        <w:t xml:space="preserve"> for classification and </w:t>
      </w:r>
      <m:oMath>
        <m:f>
          <m:fPr>
            <m:ctrlPr>
              <w:rPr>
                <w:rFonts w:ascii="Cambria Math" w:hAnsi="Cambria Math"/>
                <w:i/>
              </w:rPr>
            </m:ctrlPr>
          </m:fPr>
          <m:num>
            <m:r>
              <w:rPr>
                <w:rFonts w:ascii="Cambria Math" w:hAnsi="Cambria Math"/>
              </w:rPr>
              <m:t>Variables Count</m:t>
            </m:r>
          </m:num>
          <m:den>
            <m:r>
              <w:rPr>
                <w:rFonts w:ascii="Cambria Math" w:hAnsi="Cambria Math"/>
              </w:rPr>
              <m:t>3</m:t>
            </m:r>
          </m:den>
        </m:f>
      </m:oMath>
      <w:r>
        <w:t xml:space="preserve"> for regression, which is the pre-loaded value when you click the textbox.</w:t>
      </w:r>
    </w:p>
    <w:p w14:paraId="2DCB186D" w14:textId="38F879E9" w:rsidR="00005D17" w:rsidRDefault="00005D17" w:rsidP="00005D17">
      <w:pPr>
        <w:pStyle w:val="ListParagraph"/>
        <w:numPr>
          <w:ilvl w:val="0"/>
          <w:numId w:val="20"/>
        </w:numPr>
        <w:rPr>
          <w:rFonts w:eastAsiaTheme="minorEastAsia"/>
        </w:rPr>
      </w:pPr>
      <w:r>
        <w:rPr>
          <w:b/>
        </w:rPr>
        <w:t>maxDepth</w:t>
      </w:r>
      <w:r w:rsidRPr="000E524D">
        <w:rPr>
          <w:rFonts w:eastAsiaTheme="minorEastAsia"/>
        </w:rPr>
        <w:t>:</w:t>
      </w:r>
      <w:r>
        <w:rPr>
          <w:rFonts w:eastAsiaTheme="minorEastAsia"/>
        </w:rPr>
        <w:t xml:space="preserve"> </w:t>
      </w:r>
      <w:r w:rsidRPr="000E524D">
        <w:rPr>
          <w:rFonts w:eastAsiaTheme="minorEastAsia"/>
        </w:rPr>
        <w:t>The maximum depth of any tree node.</w:t>
      </w:r>
      <w:r>
        <w:rPr>
          <w:rFonts w:eastAsiaTheme="minorEastAsia"/>
        </w:rPr>
        <w:t xml:space="preserve"> </w:t>
      </w:r>
      <w:r w:rsidRPr="000E524D">
        <w:rPr>
          <w:rFonts w:eastAsiaTheme="minorEastAsia"/>
        </w:rPr>
        <w:t>The computations take much longer at greater depth, so lowering maxDepth can greatly speed up computation time.</w:t>
      </w:r>
      <w:r w:rsidR="001D5CE1">
        <w:rPr>
          <w:rFonts w:eastAsiaTheme="minorEastAsia"/>
        </w:rPr>
        <w:t xml:space="preserve"> The default value is 15.</w:t>
      </w:r>
    </w:p>
    <w:p w14:paraId="36B3A00A" w14:textId="1BF61927" w:rsidR="00005D17" w:rsidRDefault="00005D17" w:rsidP="00005D17">
      <w:pPr>
        <w:pStyle w:val="ListParagraph"/>
        <w:numPr>
          <w:ilvl w:val="0"/>
          <w:numId w:val="20"/>
        </w:numPr>
      </w:pPr>
      <w:r w:rsidRPr="000E524D">
        <w:rPr>
          <w:b/>
        </w:rPr>
        <w:t>cp</w:t>
      </w:r>
      <w:r>
        <w:t xml:space="preserve">: </w:t>
      </w:r>
      <w:r w:rsidR="001D5CE1">
        <w:t>A n</w:t>
      </w:r>
      <w:r w:rsidR="001D5CE1" w:rsidRPr="000E524D">
        <w:t>umeric scalar specifying the complexity parameter. Any split that does not decrease overall l</w:t>
      </w:r>
      <w:r w:rsidR="001D5CE1">
        <w:t>ack-of-fit by at least that number</w:t>
      </w:r>
      <w:r w:rsidR="001D5CE1" w:rsidRPr="000E524D">
        <w:t xml:space="preserve"> is not attempted.</w:t>
      </w:r>
      <w:r w:rsidR="001D5CE1">
        <w:t xml:space="preserve"> Its default value</w:t>
      </w:r>
      <w:r w:rsidR="001D5CE1" w:rsidRPr="001D5CE1">
        <w:t xml:space="preserve"> </w:t>
      </w:r>
      <w:r w:rsidR="001D5CE1">
        <w:t>(</w:t>
      </w:r>
      <w:r w:rsidR="001D5CE1" w:rsidRPr="001D5CE1">
        <w:t>0</w:t>
      </w:r>
      <w:r w:rsidR="001D5CE1">
        <w:t>)</w:t>
      </w:r>
      <w:r w:rsidR="001D5CE1" w:rsidRPr="001D5CE1">
        <w:t xml:space="preserve"> produces a very large number of splits; specifying cp = 1e-5 produces a more manage</w:t>
      </w:r>
      <w:r w:rsidR="001D5CE1">
        <w:t xml:space="preserve">able set of splits. </w:t>
      </w:r>
      <w:r w:rsidR="001D5CE1" w:rsidRPr="001D5CE1">
        <w:t>The default</w:t>
      </w:r>
      <w:r w:rsidR="001D5CE1">
        <w:t xml:space="preserve"> value</w:t>
      </w:r>
      <w:r w:rsidR="001D5CE1" w:rsidRPr="001D5CE1">
        <w:t xml:space="preserve"> </w:t>
      </w:r>
      <w:r w:rsidR="00193D9A">
        <w:t>leaves</w:t>
      </w:r>
      <w:r w:rsidR="001D5CE1" w:rsidRPr="001D5CE1">
        <w:t xml:space="preserve"> maxDepth and minBucket to control the tree sizes. r</w:t>
      </w:r>
      <w:r w:rsidR="00193D9A">
        <w:t>part’s default cp value is 0.01 but</w:t>
      </w:r>
      <w:r w:rsidR="001D5CE1" w:rsidRPr="001D5CE1">
        <w:t xml:space="preserve"> for more splits, the cp can be decreased by powers of 10</w:t>
      </w:r>
      <w:r w:rsidRPr="000E524D">
        <w:t>.</w:t>
      </w:r>
    </w:p>
    <w:p w14:paraId="1CEE81FD" w14:textId="140575DD" w:rsidR="00005D17" w:rsidRDefault="00005D17" w:rsidP="00005D17">
      <w:pPr>
        <w:pStyle w:val="ListParagraph"/>
        <w:numPr>
          <w:ilvl w:val="0"/>
          <w:numId w:val="20"/>
        </w:numPr>
        <w:rPr>
          <w:rFonts w:eastAsiaTheme="minorEastAsia"/>
        </w:rPr>
      </w:pPr>
      <w:r w:rsidRPr="00005D17">
        <w:rPr>
          <w:rFonts w:eastAsiaTheme="minorEastAsia"/>
          <w:b/>
        </w:rPr>
        <w:t>lossFunction</w:t>
      </w:r>
      <w:r>
        <w:rPr>
          <w:rFonts w:eastAsiaTheme="minorEastAsia"/>
        </w:rPr>
        <w:t xml:space="preserve">: </w:t>
      </w:r>
      <w:r w:rsidRPr="00005D17">
        <w:rPr>
          <w:rFonts w:eastAsiaTheme="minorEastAsia"/>
        </w:rPr>
        <w:t>A string specifying the name of the loss function to use</w:t>
      </w:r>
      <w:r>
        <w:rPr>
          <w:rFonts w:eastAsiaTheme="minorEastAsia"/>
        </w:rPr>
        <w:t xml:space="preserve">; </w:t>
      </w:r>
      <w:r w:rsidRPr="00005D17">
        <w:rPr>
          <w:rFonts w:eastAsiaTheme="minorEastAsia"/>
        </w:rPr>
        <w:t>gaussian for regression</w:t>
      </w:r>
      <w:r>
        <w:rPr>
          <w:rFonts w:eastAsiaTheme="minorEastAsia"/>
        </w:rPr>
        <w:t xml:space="preserve">, </w:t>
      </w:r>
      <w:r w:rsidRPr="00005D17">
        <w:rPr>
          <w:rFonts w:eastAsiaTheme="minorEastAsia"/>
        </w:rPr>
        <w:t>bernoulli for binary</w:t>
      </w:r>
      <w:r w:rsidR="00193D9A">
        <w:rPr>
          <w:rFonts w:eastAsiaTheme="minorEastAsia"/>
        </w:rPr>
        <w:t>.</w:t>
      </w:r>
    </w:p>
    <w:p w14:paraId="56322777" w14:textId="321EA8CE" w:rsidR="00005D17" w:rsidRDefault="00005D17" w:rsidP="00005D17">
      <w:pPr>
        <w:pStyle w:val="ListParagraph"/>
        <w:numPr>
          <w:ilvl w:val="0"/>
          <w:numId w:val="20"/>
        </w:numPr>
        <w:rPr>
          <w:rFonts w:eastAsiaTheme="minorEastAsia"/>
        </w:rPr>
      </w:pPr>
      <w:r w:rsidRPr="00005D17">
        <w:rPr>
          <w:rFonts w:eastAsiaTheme="minorEastAsia"/>
          <w:b/>
        </w:rPr>
        <w:t>Plot Variables Importance</w:t>
      </w:r>
      <w:r>
        <w:rPr>
          <w:rFonts w:eastAsiaTheme="minorEastAsia"/>
        </w:rPr>
        <w:t xml:space="preserve">: </w:t>
      </w:r>
      <w:r w:rsidRPr="00005D17">
        <w:rPr>
          <w:rFonts w:eastAsiaTheme="minorEastAsia"/>
        </w:rPr>
        <w:t>if true, a plot delineating each variable’s importanc</w:t>
      </w:r>
      <w:r w:rsidR="00A33E57">
        <w:rPr>
          <w:rFonts w:eastAsiaTheme="minorEastAsia"/>
        </w:rPr>
        <w:t>e to the model’s build is shown, just like in the example of Random Forest.</w:t>
      </w:r>
    </w:p>
    <w:p w14:paraId="35C41192" w14:textId="587B58C2" w:rsidR="00A33E57" w:rsidRDefault="00A33E57" w:rsidP="00A33E57">
      <w:pPr>
        <w:pStyle w:val="ListParagraph"/>
        <w:numPr>
          <w:ilvl w:val="0"/>
          <w:numId w:val="19"/>
        </w:numPr>
      </w:pPr>
      <w:r w:rsidRPr="00A33E57">
        <w:rPr>
          <w:rFonts w:eastAsiaTheme="minorEastAsia"/>
          <w:b/>
        </w:rPr>
        <w:t>Out-of-bag Error VS nTree Plot</w:t>
      </w:r>
      <w:r>
        <w:rPr>
          <w:rFonts w:eastAsiaTheme="minorEastAsia"/>
        </w:rPr>
        <w:t xml:space="preserve">: </w:t>
      </w:r>
      <w:r>
        <w:t>A plot showing how the out-of-bag error</w:t>
      </w:r>
      <w:r w:rsidR="00193D9A">
        <w:t xml:space="preserve"> (as described on section “Applying Machine Learning)</w:t>
      </w:r>
      <w:r>
        <w:t xml:space="preserve"> behaves as the number of trees gets higher.</w:t>
      </w:r>
    </w:p>
    <w:p w14:paraId="49E9B4B2" w14:textId="2A1AD7EC" w:rsidR="00A33E57" w:rsidRDefault="00A33E57" w:rsidP="00A33E57">
      <w:pPr>
        <w:pStyle w:val="Heading3"/>
      </w:pPr>
      <w:bookmarkStart w:id="149" w:name="_Toc477111419"/>
      <w:r w:rsidRPr="00A33E57">
        <w:t>Stochastic Dual Coordinate Ascent</w:t>
      </w:r>
      <w:bookmarkEnd w:id="149"/>
    </w:p>
    <w:p w14:paraId="62DA4F6D" w14:textId="4D81414A" w:rsidR="00A33E57" w:rsidRPr="00A33E57" w:rsidRDefault="00C5606F" w:rsidP="00A33E57">
      <w:pPr>
        <w:rPr>
          <w:lang w:val="en-US"/>
        </w:rPr>
      </w:pPr>
      <w:r>
        <w:rPr>
          <w:lang w:val="en-US"/>
        </w:rPr>
        <w:pict w14:anchorId="6FA625B3">
          <v:shape id="_x0000_i1063" type="#_x0000_t75" style="width:425.1pt;height:266.1pt">
            <v:imagedata r:id="rId71" o:title="3"/>
          </v:shape>
        </w:pict>
      </w:r>
    </w:p>
    <w:p w14:paraId="2FAD0DAF" w14:textId="3352FDC7" w:rsidR="00A33E57" w:rsidRDefault="00961894" w:rsidP="00A33E57">
      <w:pPr>
        <w:pStyle w:val="Caption"/>
      </w:pPr>
      <w:bookmarkStart w:id="150" w:name="_Toc477111482"/>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56</w:t>
      </w:r>
      <w:r w:rsidRPr="00961894">
        <w:rPr>
          <w:b/>
        </w:rPr>
        <w:fldChar w:fldCharType="end"/>
      </w:r>
      <w:r w:rsidR="00A33E57" w:rsidRPr="00282DF2">
        <w:t xml:space="preserve">: </w:t>
      </w:r>
      <w:r w:rsidR="00A33E57" w:rsidRPr="00A33E57">
        <w:t xml:space="preserve">Stochastic Dual Coordinate Ascent </w:t>
      </w:r>
      <w:r w:rsidR="00A33E57">
        <w:t>Mouse Hover</w:t>
      </w:r>
      <w:bookmarkEnd w:id="150"/>
    </w:p>
    <w:p w14:paraId="6B1A7C9D" w14:textId="7F26A836" w:rsidR="00A33E57" w:rsidRDefault="00A33E57" w:rsidP="00A33E57">
      <w:pPr>
        <w:ind w:firstLine="284"/>
      </w:pPr>
      <w:r w:rsidRPr="00005D17">
        <w:t xml:space="preserve">This menu item opens the </w:t>
      </w:r>
      <w:r w:rsidRPr="00A33E57">
        <w:t xml:space="preserve">Stochastic Dual Coordinate Ascent </w:t>
      </w:r>
      <w:r w:rsidRPr="00005D17">
        <w:t xml:space="preserve">form which can be used to build a </w:t>
      </w:r>
      <w:r w:rsidRPr="00A33E57">
        <w:t xml:space="preserve">Stochastic Dual Coordinate Ascent </w:t>
      </w:r>
      <w:r w:rsidRPr="00005D17">
        <w:t xml:space="preserve">classifier, using R’s </w:t>
      </w:r>
      <w:r>
        <w:t>rxFastLinear</w:t>
      </w:r>
      <w:r w:rsidRPr="00005D17">
        <w:t xml:space="preserve"> algorithm.</w:t>
      </w:r>
    </w:p>
    <w:p w14:paraId="0B608545" w14:textId="1A62213C" w:rsidR="00A33E57" w:rsidRDefault="00C5606F" w:rsidP="00A33E57">
      <w:pPr>
        <w:jc w:val="center"/>
      </w:pPr>
      <w:r>
        <w:pict w14:anchorId="34D8B89F">
          <v:shape id="_x0000_i1064" type="#_x0000_t75" style="width:302.4pt;height:259.2pt">
            <v:imagedata r:id="rId72" o:title="3" cropbottom="774f" cropleft="8700f" cropright="9958f"/>
          </v:shape>
        </w:pict>
      </w:r>
    </w:p>
    <w:p w14:paraId="15BC2727" w14:textId="7D02A4F7" w:rsidR="00CB44A8" w:rsidRDefault="00961894" w:rsidP="00CB44A8">
      <w:pPr>
        <w:pStyle w:val="Caption"/>
      </w:pPr>
      <w:bookmarkStart w:id="151" w:name="_Toc477111483"/>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57</w:t>
      </w:r>
      <w:r w:rsidRPr="00961894">
        <w:rPr>
          <w:b/>
        </w:rPr>
        <w:fldChar w:fldCharType="end"/>
      </w:r>
      <w:r w:rsidR="00CB44A8" w:rsidRPr="00282DF2">
        <w:t xml:space="preserve">: </w:t>
      </w:r>
      <w:r w:rsidR="00CB44A8" w:rsidRPr="00A33E57">
        <w:t xml:space="preserve">Stochastic Dual Coordinate Ascent </w:t>
      </w:r>
      <w:r w:rsidR="00CB44A8">
        <w:t>Pushed</w:t>
      </w:r>
      <w:bookmarkEnd w:id="151"/>
    </w:p>
    <w:p w14:paraId="091013D6" w14:textId="77529775" w:rsidR="00A33E57" w:rsidRDefault="00A33E57" w:rsidP="00A33E57">
      <w:pPr>
        <w:pStyle w:val="ListParagraph"/>
        <w:numPr>
          <w:ilvl w:val="0"/>
          <w:numId w:val="19"/>
        </w:numPr>
      </w:pPr>
      <w:r w:rsidRPr="00A33E57">
        <w:rPr>
          <w:b/>
        </w:rPr>
        <w:t>type</w:t>
      </w:r>
      <w:r>
        <w:t xml:space="preserve">: </w:t>
      </w:r>
      <w:r w:rsidRPr="00A33E57">
        <w:t>Specifies the model type with a string: "binary" for the default binary classification or "regression" for linear regression</w:t>
      </w:r>
    </w:p>
    <w:p w14:paraId="578CCD05" w14:textId="6A5D7D8C" w:rsidR="00A33E57" w:rsidRDefault="00A33E57" w:rsidP="007C2FEB">
      <w:pPr>
        <w:pStyle w:val="ListParagraph"/>
        <w:numPr>
          <w:ilvl w:val="0"/>
          <w:numId w:val="19"/>
        </w:numPr>
      </w:pPr>
      <w:r w:rsidRPr="00A33E57">
        <w:rPr>
          <w:b/>
        </w:rPr>
        <w:t>normalize</w:t>
      </w:r>
      <w:r>
        <w:t xml:space="preserve">: </w:t>
      </w:r>
      <w:r w:rsidR="007C2FEB" w:rsidRPr="007C2FEB">
        <w:t>Normali</w:t>
      </w:r>
      <w:r w:rsidR="007C2FEB">
        <w:t>s</w:t>
      </w:r>
      <w:r w:rsidR="007C2FEB" w:rsidRPr="007C2FEB">
        <w:t>ation</w:t>
      </w:r>
      <w:r w:rsidR="007C2FEB">
        <w:t xml:space="preserve"> standardises disparate data ranges, keeping s</w:t>
      </w:r>
      <w:r w:rsidR="007C2FEB" w:rsidRPr="007C2FEB">
        <w:t xml:space="preserve">parsity </w:t>
      </w:r>
      <w:r w:rsidR="007C2FEB">
        <w:t>intact. Feature scaling e</w:t>
      </w:r>
      <w:r w:rsidR="007C2FEB" w:rsidRPr="007C2FEB">
        <w:t>nsures proporti</w:t>
      </w:r>
      <w:r w:rsidR="007C2FEB">
        <w:t xml:space="preserve">onality of </w:t>
      </w:r>
      <w:r w:rsidR="007C2FEB" w:rsidRPr="007C2FEB">
        <w:t>the di</w:t>
      </w:r>
      <w:r w:rsidR="007C2FEB">
        <w:t>stances between data points and employs various optimis</w:t>
      </w:r>
      <w:r w:rsidR="007C2FEB" w:rsidRPr="007C2FEB">
        <w:t xml:space="preserve">ation methods </w:t>
      </w:r>
      <w:r w:rsidR="007C2FEB">
        <w:t>like</w:t>
      </w:r>
      <w:r w:rsidR="007C2FEB" w:rsidRPr="007C2FEB">
        <w:t xml:space="preserve"> </w:t>
      </w:r>
      <w:r w:rsidR="007C2FEB">
        <w:t>“</w:t>
      </w:r>
      <w:r w:rsidR="007C2FEB" w:rsidRPr="007C2FEB">
        <w:t>gradient descent</w:t>
      </w:r>
      <w:r w:rsidR="007C2FEB">
        <w:t>”</w:t>
      </w:r>
      <w:r w:rsidR="007C2FEB" w:rsidRPr="007C2FEB">
        <w:t xml:space="preserve"> </w:t>
      </w:r>
      <w:r w:rsidR="007C2FEB">
        <w:t>for</w:t>
      </w:r>
      <w:r w:rsidR="007C2FEB" w:rsidRPr="007C2FEB">
        <w:t xml:space="preserve"> faster converge</w:t>
      </w:r>
      <w:r w:rsidR="007C2FEB">
        <w:t>nce. Should normalis</w:t>
      </w:r>
      <w:r w:rsidR="007C2FEB" w:rsidRPr="007C2FEB">
        <w:t>ation</w:t>
      </w:r>
      <w:r w:rsidR="007C2FEB">
        <w:t xml:space="preserve"> be performed, a MaxMin normaliser is used to normalise</w:t>
      </w:r>
      <w:r w:rsidR="007C2FEB" w:rsidRPr="007C2FEB">
        <w:t xml:space="preserve"> values in an int</w:t>
      </w:r>
      <w:r w:rsidR="007C2FEB">
        <w:t xml:space="preserve">erval [a, b] where -1 &lt;= a &lt;= 0, </w:t>
      </w:r>
      <w:r w:rsidR="007C2FEB" w:rsidRPr="007C2FEB">
        <w:t>0 &lt;= b &lt;= 1</w:t>
      </w:r>
      <w:r w:rsidR="007C2FEB">
        <w:t>, and b - a = 1. T</w:t>
      </w:r>
      <w:r>
        <w:t>he</w:t>
      </w:r>
      <w:r w:rsidR="007C2FEB">
        <w:t xml:space="preserve"> available</w:t>
      </w:r>
      <w:r>
        <w:t xml:space="preserve"> type</w:t>
      </w:r>
      <w:r w:rsidR="007C2FEB">
        <w:t>s of automatic normalisation are</w:t>
      </w:r>
      <w:r>
        <w:t>:</w:t>
      </w:r>
    </w:p>
    <w:p w14:paraId="4FA22C21" w14:textId="02425609" w:rsidR="00A33E57" w:rsidRDefault="00A33E57" w:rsidP="00A33E57">
      <w:pPr>
        <w:pStyle w:val="ListParagraph"/>
        <w:numPr>
          <w:ilvl w:val="1"/>
          <w:numId w:val="19"/>
        </w:numPr>
      </w:pPr>
      <w:r>
        <w:t>"auto": if normali</w:t>
      </w:r>
      <w:r w:rsidR="00546A8E">
        <w:t>s</w:t>
      </w:r>
      <w:r>
        <w:t>ation is needed, it is automatically performed. This is the default value.</w:t>
      </w:r>
    </w:p>
    <w:p w14:paraId="1B83DCBC" w14:textId="400C8376" w:rsidR="00A33E57" w:rsidRDefault="00A33E57" w:rsidP="00A33E57">
      <w:pPr>
        <w:pStyle w:val="ListParagraph"/>
        <w:numPr>
          <w:ilvl w:val="1"/>
          <w:numId w:val="19"/>
        </w:numPr>
      </w:pPr>
      <w:r>
        <w:t xml:space="preserve">"no": no </w:t>
      </w:r>
      <w:r w:rsidR="00546A8E">
        <w:t xml:space="preserve">normalisation </w:t>
      </w:r>
      <w:r>
        <w:t>is performed.</w:t>
      </w:r>
    </w:p>
    <w:p w14:paraId="2CB7DD9B" w14:textId="23FB35B1" w:rsidR="00A33E57" w:rsidRDefault="00A33E57" w:rsidP="00A33E57">
      <w:pPr>
        <w:pStyle w:val="ListParagraph"/>
        <w:numPr>
          <w:ilvl w:val="1"/>
          <w:numId w:val="19"/>
        </w:numPr>
      </w:pPr>
      <w:r>
        <w:t xml:space="preserve">"yes": </w:t>
      </w:r>
      <w:r w:rsidR="00546A8E">
        <w:t xml:space="preserve">normalisation </w:t>
      </w:r>
      <w:r>
        <w:t>is performed.</w:t>
      </w:r>
    </w:p>
    <w:p w14:paraId="5D3EC099" w14:textId="388CD1CC" w:rsidR="00A33E57" w:rsidRDefault="00A33E57" w:rsidP="00A33E57">
      <w:pPr>
        <w:pStyle w:val="ListParagraph"/>
        <w:numPr>
          <w:ilvl w:val="1"/>
          <w:numId w:val="19"/>
        </w:numPr>
      </w:pPr>
      <w:r>
        <w:t xml:space="preserve">"warn": if </w:t>
      </w:r>
      <w:r w:rsidR="00546A8E">
        <w:t xml:space="preserve">normalisation </w:t>
      </w:r>
      <w:r>
        <w:t xml:space="preserve">is needed, a warning message is displayed, but </w:t>
      </w:r>
      <w:r w:rsidR="00546A8E">
        <w:t xml:space="preserve">normalisation </w:t>
      </w:r>
      <w:r>
        <w:t>is not performed.</w:t>
      </w:r>
    </w:p>
    <w:p w14:paraId="2F4D3BB8" w14:textId="01528A90" w:rsidR="00E9575D" w:rsidRDefault="00CB44A8" w:rsidP="001D5CE1">
      <w:pPr>
        <w:pStyle w:val="ListParagraph"/>
        <w:numPr>
          <w:ilvl w:val="0"/>
          <w:numId w:val="19"/>
        </w:numPr>
      </w:pPr>
      <w:r w:rsidRPr="00CB44A8">
        <w:rPr>
          <w:b/>
        </w:rPr>
        <w:t>convergenceTolerance</w:t>
      </w:r>
      <w:r>
        <w:t>: Specifies the tolerance threshold used as a convergence criteri</w:t>
      </w:r>
      <w:r w:rsidR="00546A8E">
        <w:t>on. It must be between 0 and 1 and t</w:t>
      </w:r>
      <w:r w:rsidR="001D5CE1">
        <w:t xml:space="preserve">he default value is </w:t>
      </w:r>
      <w:r w:rsidR="001D5CE1" w:rsidRPr="001D5CE1">
        <w:t xml:space="preserve">1e-5. </w:t>
      </w:r>
      <w:r w:rsidR="00CE597B">
        <w:t>The algorithm converges when</w:t>
      </w:r>
      <w:r w:rsidR="00CE597B" w:rsidRPr="00CE597B">
        <w:t xml:space="preserve"> </w:t>
      </w:r>
      <w:r w:rsidR="00CE597B" w:rsidRPr="001D5CE1">
        <w:t>the ratio between the duality gap and the primal loss</w:t>
      </w:r>
      <w:r w:rsidR="001D5CE1" w:rsidRPr="001D5CE1">
        <w:t xml:space="preserve"> </w:t>
      </w:r>
      <w:r w:rsidR="00CE597B">
        <w:t>(</w:t>
      </w:r>
      <w:r w:rsidR="001D5CE1" w:rsidRPr="001D5CE1">
        <w:t>relative duality gap</w:t>
      </w:r>
      <w:r w:rsidR="00CE597B">
        <w:t>)</w:t>
      </w:r>
      <w:r w:rsidR="001D5CE1" w:rsidRPr="001D5CE1">
        <w:t xml:space="preserve"> </w:t>
      </w:r>
      <w:r w:rsidR="00CE597B">
        <w:t xml:space="preserve">gets lower than the value of </w:t>
      </w:r>
      <w:r w:rsidR="001D5CE1" w:rsidRPr="001D5CE1">
        <w:t>convergence tolerance</w:t>
      </w:r>
      <w:r w:rsidR="00CE597B">
        <w:t xml:space="preserve"> specified</w:t>
      </w:r>
      <w:r w:rsidR="001D5CE1" w:rsidRPr="001D5CE1">
        <w:t>.</w:t>
      </w:r>
    </w:p>
    <w:p w14:paraId="1224C19E" w14:textId="3C0703F0" w:rsidR="00CB44A8" w:rsidRDefault="00CB44A8" w:rsidP="00CB44A8">
      <w:pPr>
        <w:pStyle w:val="Heading3"/>
      </w:pPr>
      <w:bookmarkStart w:id="152" w:name="_Toc477111420"/>
      <w:r w:rsidRPr="00CB44A8">
        <w:t>Boosted Decision Trees</w:t>
      </w:r>
      <w:bookmarkEnd w:id="152"/>
    </w:p>
    <w:p w14:paraId="6401F92D" w14:textId="77ECDD0B" w:rsidR="00E9575D" w:rsidRDefault="00C5606F" w:rsidP="001D6480">
      <w:r>
        <w:pict w14:anchorId="29B387FB">
          <v:shape id="_x0000_i1065" type="#_x0000_t75" style="width:424.5pt;height:266.1pt">
            <v:imagedata r:id="rId73" o:title="3"/>
          </v:shape>
        </w:pict>
      </w:r>
    </w:p>
    <w:p w14:paraId="4B8968BF" w14:textId="563ED389" w:rsidR="00CB44A8" w:rsidRDefault="00961894" w:rsidP="00CB44A8">
      <w:pPr>
        <w:pStyle w:val="Caption"/>
      </w:pPr>
      <w:bookmarkStart w:id="153" w:name="_Toc477111484"/>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58</w:t>
      </w:r>
      <w:r w:rsidRPr="00961894">
        <w:rPr>
          <w:b/>
        </w:rPr>
        <w:fldChar w:fldCharType="end"/>
      </w:r>
      <w:r w:rsidR="00CB44A8" w:rsidRPr="00282DF2">
        <w:t xml:space="preserve">: </w:t>
      </w:r>
      <w:r w:rsidR="00CB44A8">
        <w:t>Boosted Decision Trees</w:t>
      </w:r>
      <w:r w:rsidR="00CB44A8" w:rsidRPr="00A33E57">
        <w:t xml:space="preserve"> </w:t>
      </w:r>
      <w:r w:rsidR="00CB44A8">
        <w:t>Mouse Hover</w:t>
      </w:r>
      <w:bookmarkEnd w:id="153"/>
    </w:p>
    <w:p w14:paraId="06CB09C6" w14:textId="66DA029B" w:rsidR="00CB44A8" w:rsidRDefault="00CB44A8" w:rsidP="00CB44A8">
      <w:pPr>
        <w:ind w:firstLine="284"/>
      </w:pPr>
      <w:r w:rsidRPr="00C613EA">
        <w:t xml:space="preserve">This </w:t>
      </w:r>
      <w:r>
        <w:t>menu item</w:t>
      </w:r>
      <w:r w:rsidRPr="00C613EA">
        <w:t xml:space="preserve"> opens the </w:t>
      </w:r>
      <w:r w:rsidRPr="00CB44A8">
        <w:t xml:space="preserve">Boosted Decision Trees </w:t>
      </w:r>
      <w:r w:rsidRPr="00C613EA">
        <w:t xml:space="preserve">form which can be used to build a </w:t>
      </w:r>
      <w:r w:rsidRPr="00CB44A8">
        <w:t xml:space="preserve">Boosted Decision Trees </w:t>
      </w:r>
      <w:r w:rsidRPr="00C613EA">
        <w:t xml:space="preserve">classifier, using R’s </w:t>
      </w:r>
      <w:r>
        <w:t>rxFastTrees</w:t>
      </w:r>
      <w:r w:rsidRPr="00C613EA">
        <w:t xml:space="preserve"> algorithm.</w:t>
      </w:r>
    </w:p>
    <w:p w14:paraId="02C18095" w14:textId="77777777" w:rsidR="00CB44A8" w:rsidRDefault="00C5606F" w:rsidP="00CB44A8">
      <w:pPr>
        <w:jc w:val="center"/>
      </w:pPr>
      <w:r>
        <w:pict w14:anchorId="4F5F4E3A">
          <v:shape id="_x0000_i1066" type="#_x0000_t75" style="width:302.4pt;height:266.1pt">
            <v:imagedata r:id="rId74" o:title="3" cropleft="9085f" cropright="9672f"/>
          </v:shape>
        </w:pict>
      </w:r>
    </w:p>
    <w:p w14:paraId="6DAABE7E" w14:textId="45AE0E0F" w:rsidR="00CB44A8" w:rsidRDefault="00961894" w:rsidP="00CB44A8">
      <w:pPr>
        <w:pStyle w:val="Caption"/>
      </w:pPr>
      <w:bookmarkStart w:id="154" w:name="_Toc477111485"/>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59</w:t>
      </w:r>
      <w:r w:rsidRPr="00961894">
        <w:rPr>
          <w:b/>
        </w:rPr>
        <w:fldChar w:fldCharType="end"/>
      </w:r>
      <w:r w:rsidR="00CB44A8" w:rsidRPr="00282DF2">
        <w:t xml:space="preserve">: </w:t>
      </w:r>
      <w:r w:rsidR="00CB44A8">
        <w:t>Boosted Decision Trees</w:t>
      </w:r>
      <w:r w:rsidR="00CB44A8" w:rsidRPr="00A33E57">
        <w:t xml:space="preserve"> </w:t>
      </w:r>
      <w:r w:rsidR="00CB44A8">
        <w:t>Pushed</w:t>
      </w:r>
      <w:bookmarkEnd w:id="154"/>
    </w:p>
    <w:p w14:paraId="7E412DDF" w14:textId="0E5066FC" w:rsidR="00B22C96" w:rsidRDefault="00CB44A8" w:rsidP="00CB44A8">
      <w:pPr>
        <w:pStyle w:val="ListParagraph"/>
        <w:numPr>
          <w:ilvl w:val="0"/>
          <w:numId w:val="23"/>
        </w:numPr>
      </w:pPr>
      <w:r w:rsidRPr="00CB44A8">
        <w:rPr>
          <w:b/>
        </w:rPr>
        <w:t>unbalancedSets</w:t>
      </w:r>
      <w:r>
        <w:t xml:space="preserve">: </w:t>
      </w:r>
      <w:r w:rsidRPr="00CB44A8">
        <w:t>If there is a class imbalance, set to True, otherwise to False</w:t>
      </w:r>
      <w:r>
        <w:t>; in the current dataset, there most definitely is class imbalance, so its value defaults to True.</w:t>
      </w:r>
    </w:p>
    <w:p w14:paraId="2653EF4B" w14:textId="6F0FDA89" w:rsidR="00CB44A8" w:rsidRDefault="00CB44A8" w:rsidP="007C2FEB">
      <w:pPr>
        <w:pStyle w:val="ListParagraph"/>
        <w:numPr>
          <w:ilvl w:val="0"/>
          <w:numId w:val="23"/>
        </w:numPr>
      </w:pPr>
      <w:r w:rsidRPr="00CB44A8">
        <w:rPr>
          <w:b/>
        </w:rPr>
        <w:t>numTrees</w:t>
      </w:r>
      <w:r>
        <w:t xml:space="preserve">: </w:t>
      </w:r>
      <w:r w:rsidRPr="00CB44A8">
        <w:t>The number of Trees to grow.</w:t>
      </w:r>
      <w:r w:rsidR="007C2FEB">
        <w:t xml:space="preserve"> More decision trees</w:t>
      </w:r>
      <w:r w:rsidR="007C2FEB" w:rsidRPr="007C2FEB">
        <w:t xml:space="preserve"> potentially </w:t>
      </w:r>
      <w:r w:rsidR="007C2FEB">
        <w:t xml:space="preserve">mean </w:t>
      </w:r>
      <w:r w:rsidR="007C2FEB" w:rsidRPr="007C2FEB">
        <w:t xml:space="preserve">better coverage, but the </w:t>
      </w:r>
      <w:r w:rsidR="007C2FEB">
        <w:t>at the cost of an increased training time</w:t>
      </w:r>
      <w:r w:rsidR="007C2FEB" w:rsidRPr="007C2FEB">
        <w:t>. The default value is</w:t>
      </w:r>
      <w:r w:rsidR="007C2FEB">
        <w:t xml:space="preserve"> 500.</w:t>
      </w:r>
    </w:p>
    <w:p w14:paraId="557E8AEA" w14:textId="1628B5D8" w:rsidR="00CB44A8" w:rsidRDefault="00CB44A8" w:rsidP="0030130A">
      <w:pPr>
        <w:pStyle w:val="ListParagraph"/>
        <w:numPr>
          <w:ilvl w:val="0"/>
          <w:numId w:val="23"/>
        </w:numPr>
      </w:pPr>
      <w:r w:rsidRPr="00CB44A8">
        <w:rPr>
          <w:b/>
        </w:rPr>
        <w:t>numLeaves</w:t>
      </w:r>
      <w:r>
        <w:t>: The maximum number of leaves (terminal nodes) that can be created in any tree.</w:t>
      </w:r>
      <w:r w:rsidR="007C2FEB">
        <w:t xml:space="preserve"> The</w:t>
      </w:r>
      <w:r w:rsidR="0030130A">
        <w:t xml:space="preserve"> more </w:t>
      </w:r>
      <w:r w:rsidR="007C2FEB">
        <w:t>leave</w:t>
      </w:r>
      <w:r w:rsidR="0030130A">
        <w:t>s</w:t>
      </w:r>
      <w:r w:rsidR="007C2FEB">
        <w:t xml:space="preserve"> </w:t>
      </w:r>
      <w:r w:rsidR="0030130A">
        <w:t>the bigger (</w:t>
      </w:r>
      <w:r w:rsidR="007C2FEB" w:rsidRPr="007C2FEB">
        <w:t>potentially</w:t>
      </w:r>
      <w:r w:rsidR="0030130A">
        <w:t xml:space="preserve">) </w:t>
      </w:r>
      <w:r w:rsidR="007C2FEB" w:rsidRPr="007C2FEB">
        <w:t xml:space="preserve">the size of the tree and </w:t>
      </w:r>
      <w:r w:rsidR="0030130A">
        <w:t>the</w:t>
      </w:r>
      <w:r w:rsidR="007C2FEB" w:rsidRPr="007C2FEB">
        <w:t xml:space="preserve"> better </w:t>
      </w:r>
      <w:r w:rsidR="0030130A">
        <w:t>the precision. However this comes with the</w:t>
      </w:r>
      <w:r w:rsidR="007C2FEB" w:rsidRPr="007C2FEB">
        <w:t xml:space="preserve"> risk</w:t>
      </w:r>
      <w:r w:rsidR="0030130A">
        <w:t xml:space="preserve"> of</w:t>
      </w:r>
      <w:r w:rsidR="007C2FEB" w:rsidRPr="007C2FEB">
        <w:t xml:space="preserve"> overfitting and </w:t>
      </w:r>
      <w:r w:rsidR="0030130A">
        <w:t xml:space="preserve"> it takes </w:t>
      </w:r>
      <w:r w:rsidR="007C2FEB" w:rsidRPr="007C2FEB">
        <w:t>longer training times.</w:t>
      </w:r>
      <w:r w:rsidR="0030130A">
        <w:t xml:space="preserve"> The default value is 25</w:t>
      </w:r>
      <w:r w:rsidR="0030130A" w:rsidRPr="0030130A">
        <w:t>.</w:t>
      </w:r>
    </w:p>
    <w:p w14:paraId="4F1E6FC4" w14:textId="2B899042" w:rsidR="00CB44A8" w:rsidRDefault="00CB44A8" w:rsidP="0030130A">
      <w:pPr>
        <w:pStyle w:val="ListParagraph"/>
        <w:numPr>
          <w:ilvl w:val="0"/>
          <w:numId w:val="23"/>
        </w:numPr>
      </w:pPr>
      <w:r w:rsidRPr="00CB44A8">
        <w:rPr>
          <w:b/>
        </w:rPr>
        <w:t>gainConfLevel</w:t>
      </w:r>
      <w:r>
        <w:t>: A value for the t</w:t>
      </w:r>
      <w:r w:rsidRPr="00CB44A8">
        <w:t>ree fitt</w:t>
      </w:r>
      <w:r w:rsidR="0030130A">
        <w:t>ing gain confidence requirement which has to be in the range [0,1)</w:t>
      </w:r>
      <w:r w:rsidR="0030130A" w:rsidRPr="0030130A">
        <w:t>. The default value is 0.</w:t>
      </w:r>
    </w:p>
    <w:p w14:paraId="14F1A54A" w14:textId="1240446C" w:rsidR="00B22C96" w:rsidRDefault="00CB44A8" w:rsidP="00CB44A8">
      <w:pPr>
        <w:pStyle w:val="Heading3"/>
      </w:pPr>
      <w:bookmarkStart w:id="155" w:name="_Toc477111421"/>
      <w:r w:rsidRPr="00CB44A8">
        <w:t>Ensemble of Decision Trees</w:t>
      </w:r>
      <w:bookmarkEnd w:id="155"/>
    </w:p>
    <w:p w14:paraId="21BE2F82" w14:textId="17D74826" w:rsidR="00CB44A8" w:rsidRPr="00CB44A8" w:rsidRDefault="00C5606F" w:rsidP="00CB44A8">
      <w:pPr>
        <w:rPr>
          <w:lang w:val="en-US"/>
        </w:rPr>
      </w:pPr>
      <w:r>
        <w:rPr>
          <w:lang w:val="en-US"/>
        </w:rPr>
        <w:pict w14:anchorId="57A78C4F">
          <v:shape id="_x0000_i1067" type="#_x0000_t75" style="width:425.1pt;height:266.1pt">
            <v:imagedata r:id="rId75" o:title="3"/>
          </v:shape>
        </w:pict>
      </w:r>
    </w:p>
    <w:p w14:paraId="288715C2" w14:textId="2DD8E8A8" w:rsidR="00CB44A8" w:rsidRDefault="00961894" w:rsidP="00CB44A8">
      <w:pPr>
        <w:pStyle w:val="Caption"/>
      </w:pPr>
      <w:bookmarkStart w:id="156" w:name="_Toc477111486"/>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60</w:t>
      </w:r>
      <w:r w:rsidRPr="00961894">
        <w:rPr>
          <w:b/>
        </w:rPr>
        <w:fldChar w:fldCharType="end"/>
      </w:r>
      <w:r w:rsidR="00CB44A8" w:rsidRPr="00282DF2">
        <w:t xml:space="preserve">: </w:t>
      </w:r>
      <w:r w:rsidR="00CB44A8" w:rsidRPr="00CB44A8">
        <w:t>Ensemble of Decision Trees</w:t>
      </w:r>
      <w:r w:rsidR="00CB44A8">
        <w:t xml:space="preserve"> Mouse Hover</w:t>
      </w:r>
      <w:bookmarkEnd w:id="156"/>
    </w:p>
    <w:p w14:paraId="615A72A4" w14:textId="5F2CD0CD" w:rsidR="00CB44A8" w:rsidRDefault="00CB44A8" w:rsidP="00CB44A8">
      <w:pPr>
        <w:ind w:firstLine="284"/>
      </w:pPr>
      <w:r w:rsidRPr="00C613EA">
        <w:t xml:space="preserve">This </w:t>
      </w:r>
      <w:r>
        <w:t>menu item</w:t>
      </w:r>
      <w:r w:rsidRPr="00C613EA">
        <w:t xml:space="preserve"> opens the </w:t>
      </w:r>
      <w:r w:rsidRPr="00CB44A8">
        <w:t>Ensemble of Decision Trees</w:t>
      </w:r>
      <w:r>
        <w:t xml:space="preserve"> </w:t>
      </w:r>
      <w:r w:rsidRPr="00C613EA">
        <w:t xml:space="preserve">form which can be used to build </w:t>
      </w:r>
      <w:r>
        <w:t xml:space="preserve">an </w:t>
      </w:r>
      <w:r w:rsidRPr="00CB44A8">
        <w:t xml:space="preserve">Ensemble of Decision Trees </w:t>
      </w:r>
      <w:r w:rsidRPr="00C613EA">
        <w:t xml:space="preserve">classifier, using R’s </w:t>
      </w:r>
      <w:r>
        <w:t>rxFastForest</w:t>
      </w:r>
      <w:r w:rsidRPr="00C613EA">
        <w:t xml:space="preserve"> algorithm.</w:t>
      </w:r>
    </w:p>
    <w:p w14:paraId="115A2E36" w14:textId="77777777" w:rsidR="00CB44A8" w:rsidRDefault="00C5606F" w:rsidP="00CB44A8">
      <w:pPr>
        <w:jc w:val="center"/>
      </w:pPr>
      <w:r>
        <w:pict w14:anchorId="11E6ABE3">
          <v:shape id="_x0000_i1068" type="#_x0000_t75" style="width:301.75pt;height:251.05pt">
            <v:imagedata r:id="rId76" o:title="3" croptop="2498f" cropleft="10614f" cropright="8209f"/>
          </v:shape>
        </w:pict>
      </w:r>
    </w:p>
    <w:p w14:paraId="0E94933F" w14:textId="2773CB1E" w:rsidR="00CB44A8" w:rsidRDefault="00961894" w:rsidP="00CB44A8">
      <w:pPr>
        <w:pStyle w:val="Caption"/>
      </w:pPr>
      <w:bookmarkStart w:id="157" w:name="_Toc477111487"/>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61</w:t>
      </w:r>
      <w:r w:rsidRPr="00961894">
        <w:rPr>
          <w:b/>
        </w:rPr>
        <w:fldChar w:fldCharType="end"/>
      </w:r>
      <w:r w:rsidR="00CB44A8" w:rsidRPr="00282DF2">
        <w:t xml:space="preserve">: </w:t>
      </w:r>
      <w:r w:rsidR="00CB44A8" w:rsidRPr="00CB44A8">
        <w:t xml:space="preserve">Ensemble of Decision Trees </w:t>
      </w:r>
      <w:r w:rsidR="00CB44A8">
        <w:t>Mouse Hover</w:t>
      </w:r>
      <w:bookmarkEnd w:id="157"/>
    </w:p>
    <w:p w14:paraId="3249AB02" w14:textId="46051DCA" w:rsidR="00C95889" w:rsidRPr="00C95889" w:rsidRDefault="00C95889" w:rsidP="00C95889">
      <w:pPr>
        <w:pStyle w:val="ListParagraph"/>
        <w:numPr>
          <w:ilvl w:val="0"/>
          <w:numId w:val="23"/>
        </w:numPr>
      </w:pPr>
      <w:r w:rsidRPr="00A33E57">
        <w:rPr>
          <w:b/>
        </w:rPr>
        <w:t>type</w:t>
      </w:r>
      <w:r>
        <w:t xml:space="preserve">: </w:t>
      </w:r>
      <w:r w:rsidRPr="00A33E57">
        <w:t>Specifies the model type with a string: "binary" for the default binary classification or "regression" for linear regression</w:t>
      </w:r>
    </w:p>
    <w:p w14:paraId="39A721AA" w14:textId="77777777" w:rsidR="0030130A" w:rsidRDefault="00C95889" w:rsidP="0040512D">
      <w:pPr>
        <w:pStyle w:val="ListParagraph"/>
        <w:numPr>
          <w:ilvl w:val="0"/>
          <w:numId w:val="23"/>
        </w:numPr>
      </w:pPr>
      <w:r w:rsidRPr="0030130A">
        <w:rPr>
          <w:b/>
        </w:rPr>
        <w:t>numTrees</w:t>
      </w:r>
      <w:r>
        <w:t xml:space="preserve">: </w:t>
      </w:r>
      <w:r w:rsidR="0030130A" w:rsidRPr="00CB44A8">
        <w:t>The number of Trees to grow.</w:t>
      </w:r>
      <w:r w:rsidR="0030130A">
        <w:t xml:space="preserve"> More decision trees</w:t>
      </w:r>
      <w:r w:rsidR="0030130A" w:rsidRPr="007C2FEB">
        <w:t xml:space="preserve"> potentially </w:t>
      </w:r>
      <w:r w:rsidR="0030130A">
        <w:t xml:space="preserve">mean </w:t>
      </w:r>
      <w:r w:rsidR="0030130A" w:rsidRPr="007C2FEB">
        <w:t xml:space="preserve">better coverage, but the </w:t>
      </w:r>
      <w:r w:rsidR="0030130A">
        <w:t>at the cost of an increased training time</w:t>
      </w:r>
      <w:r w:rsidR="0030130A" w:rsidRPr="007C2FEB">
        <w:t>. The default value is</w:t>
      </w:r>
      <w:r w:rsidR="0030130A">
        <w:t xml:space="preserve"> 500.</w:t>
      </w:r>
    </w:p>
    <w:p w14:paraId="26A08206" w14:textId="5EE9670C" w:rsidR="0030130A" w:rsidRDefault="00C95889" w:rsidP="0030130A">
      <w:pPr>
        <w:pStyle w:val="ListParagraph"/>
        <w:numPr>
          <w:ilvl w:val="0"/>
          <w:numId w:val="23"/>
        </w:numPr>
      </w:pPr>
      <w:r w:rsidRPr="0030130A">
        <w:rPr>
          <w:b/>
        </w:rPr>
        <w:t>numLeaves</w:t>
      </w:r>
      <w:r>
        <w:t xml:space="preserve">: </w:t>
      </w:r>
      <w:r w:rsidR="0030130A">
        <w:t>The maximum number of leaves (terminal nodes) that can be created in any tree. The more leaves the bigger (</w:t>
      </w:r>
      <w:r w:rsidR="0030130A" w:rsidRPr="007C2FEB">
        <w:t>potentially</w:t>
      </w:r>
      <w:r w:rsidR="0030130A">
        <w:t xml:space="preserve">) </w:t>
      </w:r>
      <w:r w:rsidR="0030130A" w:rsidRPr="007C2FEB">
        <w:t xml:space="preserve">the size of the tree and </w:t>
      </w:r>
      <w:r w:rsidR="0030130A">
        <w:t>the</w:t>
      </w:r>
      <w:r w:rsidR="0030130A" w:rsidRPr="007C2FEB">
        <w:t xml:space="preserve"> better </w:t>
      </w:r>
      <w:r w:rsidR="0030130A">
        <w:t xml:space="preserve">the precision. </w:t>
      </w:r>
      <w:r w:rsidR="00546A8E">
        <w:t>However,</w:t>
      </w:r>
      <w:r w:rsidR="0030130A">
        <w:t xml:space="preserve"> this comes with the</w:t>
      </w:r>
      <w:r w:rsidR="0030130A" w:rsidRPr="007C2FEB">
        <w:t xml:space="preserve"> risk</w:t>
      </w:r>
      <w:r w:rsidR="0030130A">
        <w:t xml:space="preserve"> of</w:t>
      </w:r>
      <w:r w:rsidR="0030130A" w:rsidRPr="007C2FEB">
        <w:t xml:space="preserve"> overfitting </w:t>
      </w:r>
      <w:r w:rsidR="00546A8E" w:rsidRPr="007C2FEB">
        <w:t xml:space="preserve">and </w:t>
      </w:r>
      <w:r w:rsidR="00546A8E">
        <w:t>it</w:t>
      </w:r>
      <w:r w:rsidR="0030130A">
        <w:t xml:space="preserve"> takes </w:t>
      </w:r>
      <w:r w:rsidR="0030130A" w:rsidRPr="007C2FEB">
        <w:t>longer training times.</w:t>
      </w:r>
      <w:r w:rsidR="0030130A">
        <w:t xml:space="preserve"> The default value is 25</w:t>
      </w:r>
      <w:r w:rsidR="0030130A" w:rsidRPr="0030130A">
        <w:t>.</w:t>
      </w:r>
    </w:p>
    <w:p w14:paraId="334AF86B" w14:textId="60EA878D" w:rsidR="00C95889" w:rsidRDefault="00C95889" w:rsidP="0030130A">
      <w:pPr>
        <w:pStyle w:val="ListParagraph"/>
        <w:numPr>
          <w:ilvl w:val="0"/>
          <w:numId w:val="23"/>
        </w:numPr>
      </w:pPr>
      <w:r w:rsidRPr="0030130A">
        <w:rPr>
          <w:b/>
        </w:rPr>
        <w:t>gainConfLevel</w:t>
      </w:r>
      <w:r>
        <w:t xml:space="preserve">: </w:t>
      </w:r>
      <w:r w:rsidR="0030130A">
        <w:t>A value for the t</w:t>
      </w:r>
      <w:r w:rsidR="0030130A" w:rsidRPr="00CB44A8">
        <w:t>ree fitt</w:t>
      </w:r>
      <w:r w:rsidR="0030130A">
        <w:t>ing gain confidence requirement which has to be in the range [0,1)</w:t>
      </w:r>
      <w:r w:rsidR="00546A8E">
        <w:t xml:space="preserve"> and t</w:t>
      </w:r>
      <w:r w:rsidR="0030130A" w:rsidRPr="0030130A">
        <w:t>he default value is 0.</w:t>
      </w:r>
    </w:p>
    <w:p w14:paraId="6DFE5106" w14:textId="05A601BD" w:rsidR="00C95889" w:rsidRDefault="00C95889" w:rsidP="00C95889">
      <w:pPr>
        <w:pStyle w:val="Heading3"/>
      </w:pPr>
      <w:bookmarkStart w:id="158" w:name="_Toc477111422"/>
      <w:r>
        <w:t>Neural Networks</w:t>
      </w:r>
      <w:bookmarkEnd w:id="158"/>
    </w:p>
    <w:p w14:paraId="55533471" w14:textId="1EC1F14E" w:rsidR="00CB44A8" w:rsidRDefault="00C5606F" w:rsidP="00CB44A8">
      <w:r>
        <w:pict w14:anchorId="2ACB1C3C">
          <v:shape id="_x0000_i1069" type="#_x0000_t75" style="width:425.1pt;height:266.1pt">
            <v:imagedata r:id="rId77" o:title="3"/>
          </v:shape>
        </w:pict>
      </w:r>
    </w:p>
    <w:p w14:paraId="25F00A8F" w14:textId="49187DFB" w:rsidR="00C95889" w:rsidRDefault="00961894" w:rsidP="00C95889">
      <w:pPr>
        <w:pStyle w:val="Caption"/>
      </w:pPr>
      <w:bookmarkStart w:id="159" w:name="_Toc477111488"/>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62</w:t>
      </w:r>
      <w:r w:rsidRPr="00961894">
        <w:rPr>
          <w:b/>
        </w:rPr>
        <w:fldChar w:fldCharType="end"/>
      </w:r>
      <w:r w:rsidR="00C95889" w:rsidRPr="00282DF2">
        <w:t xml:space="preserve">: </w:t>
      </w:r>
      <w:r w:rsidR="00C95889">
        <w:t>Neural Networks</w:t>
      </w:r>
      <w:r w:rsidR="00C95889" w:rsidRPr="00CB44A8">
        <w:t xml:space="preserve"> </w:t>
      </w:r>
      <w:r w:rsidR="00C95889">
        <w:t>Mouse Hover</w:t>
      </w:r>
      <w:bookmarkEnd w:id="159"/>
    </w:p>
    <w:p w14:paraId="4A2EC386" w14:textId="0BC2F5C5" w:rsidR="00C95889" w:rsidRDefault="00C95889" w:rsidP="00C95889">
      <w:pPr>
        <w:ind w:firstLine="284"/>
      </w:pPr>
      <w:r w:rsidRPr="00C613EA">
        <w:t xml:space="preserve">This </w:t>
      </w:r>
      <w:r>
        <w:t>menu item</w:t>
      </w:r>
      <w:r w:rsidRPr="00C613EA">
        <w:t xml:space="preserve"> opens the </w:t>
      </w:r>
      <w:r w:rsidRPr="00C95889">
        <w:t xml:space="preserve">Neural Networks </w:t>
      </w:r>
      <w:r w:rsidRPr="00C613EA">
        <w:t xml:space="preserve">form which can be used to build </w:t>
      </w:r>
      <w:r>
        <w:t xml:space="preserve">a </w:t>
      </w:r>
      <w:r w:rsidRPr="00C95889">
        <w:t xml:space="preserve">Neural Network </w:t>
      </w:r>
      <w:r w:rsidRPr="00C613EA">
        <w:t xml:space="preserve">classifier, using R’s </w:t>
      </w:r>
      <w:r>
        <w:t>rxNeuralNet</w:t>
      </w:r>
      <w:r w:rsidRPr="00C613EA">
        <w:t xml:space="preserve"> algorithm.</w:t>
      </w:r>
    </w:p>
    <w:p w14:paraId="69F2762C" w14:textId="77777777" w:rsidR="00C95889" w:rsidRDefault="00C5606F" w:rsidP="00C95889">
      <w:pPr>
        <w:jc w:val="center"/>
      </w:pPr>
      <w:r>
        <w:pict w14:anchorId="4DC6074F">
          <v:shape id="_x0000_i1070" type="#_x0000_t75" style="width:301.75pt;height:259.85pt">
            <v:imagedata r:id="rId78" o:title="3" croptop="1385f" cropleft="10422f" cropright="8394f"/>
          </v:shape>
        </w:pict>
      </w:r>
    </w:p>
    <w:p w14:paraId="2AC6B010" w14:textId="2067B90C" w:rsidR="00C95889" w:rsidRDefault="00961894" w:rsidP="00C95889">
      <w:pPr>
        <w:pStyle w:val="Caption"/>
      </w:pPr>
      <w:bookmarkStart w:id="160" w:name="_Toc477111489"/>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63</w:t>
      </w:r>
      <w:r w:rsidRPr="00961894">
        <w:rPr>
          <w:b/>
        </w:rPr>
        <w:fldChar w:fldCharType="end"/>
      </w:r>
      <w:r w:rsidR="00C95889" w:rsidRPr="00282DF2">
        <w:t xml:space="preserve">: </w:t>
      </w:r>
      <w:r w:rsidR="00C95889">
        <w:t>Neural Networks</w:t>
      </w:r>
      <w:r w:rsidR="00C95889" w:rsidRPr="00CB44A8">
        <w:t xml:space="preserve"> </w:t>
      </w:r>
      <w:r w:rsidR="00C95889">
        <w:t>Pushed</w:t>
      </w:r>
      <w:bookmarkEnd w:id="160"/>
    </w:p>
    <w:p w14:paraId="180B627D" w14:textId="4D582A8E" w:rsidR="00B22C96" w:rsidRDefault="00C95889" w:rsidP="00C95889">
      <w:pPr>
        <w:pStyle w:val="ListParagraph"/>
        <w:numPr>
          <w:ilvl w:val="0"/>
          <w:numId w:val="24"/>
        </w:numPr>
      </w:pPr>
      <w:r w:rsidRPr="00C95889">
        <w:rPr>
          <w:b/>
        </w:rPr>
        <w:t>numHiddenNodes</w:t>
      </w:r>
      <w:r>
        <w:t xml:space="preserve">: </w:t>
      </w:r>
      <w:r w:rsidRPr="00C95889">
        <w:t>The number of hidden nodes in the neural net.</w:t>
      </w:r>
      <w:r w:rsidR="0030130A">
        <w:t xml:space="preserve"> The default value is 100</w:t>
      </w:r>
      <w:r w:rsidR="00546A8E">
        <w:t>.</w:t>
      </w:r>
    </w:p>
    <w:p w14:paraId="59A434AA" w14:textId="6FB8A380" w:rsidR="00C95889" w:rsidRDefault="00C95889" w:rsidP="00C95889">
      <w:pPr>
        <w:pStyle w:val="ListParagraph"/>
        <w:numPr>
          <w:ilvl w:val="0"/>
          <w:numId w:val="24"/>
        </w:numPr>
      </w:pPr>
      <w:r w:rsidRPr="00C95889">
        <w:rPr>
          <w:b/>
        </w:rPr>
        <w:t>numIterations</w:t>
      </w:r>
      <w:r>
        <w:t xml:space="preserve">: </w:t>
      </w:r>
      <w:r w:rsidRPr="00C95889">
        <w:t>The number of iterations on the full training set.</w:t>
      </w:r>
      <w:r w:rsidR="00967BBB" w:rsidRPr="00967BBB">
        <w:t xml:space="preserve"> </w:t>
      </w:r>
      <w:r w:rsidR="00967BBB">
        <w:t>The default value is 100</w:t>
      </w:r>
      <w:r w:rsidR="00546A8E">
        <w:t>.</w:t>
      </w:r>
    </w:p>
    <w:p w14:paraId="4353D375" w14:textId="4A7497DD" w:rsidR="00546A8E" w:rsidRDefault="00C95889" w:rsidP="00546A8E">
      <w:pPr>
        <w:pStyle w:val="ListParagraph"/>
        <w:numPr>
          <w:ilvl w:val="0"/>
          <w:numId w:val="24"/>
        </w:numPr>
      </w:pPr>
      <w:r w:rsidRPr="00C95889">
        <w:rPr>
          <w:b/>
        </w:rPr>
        <w:t>acceleration</w:t>
      </w:r>
      <w:r>
        <w:t xml:space="preserve">: </w:t>
      </w:r>
      <w:r w:rsidRPr="00C95889">
        <w:t>Specifies the type of hardware acceleration to use</w:t>
      </w:r>
      <w:r>
        <w:t>; either</w:t>
      </w:r>
      <w:r w:rsidRPr="00C95889">
        <w:t xml:space="preserve"> "sse"</w:t>
      </w:r>
      <w:r>
        <w:t xml:space="preserve"> for CPU or</w:t>
      </w:r>
      <w:r w:rsidRPr="00C95889">
        <w:t xml:space="preserve"> "gpu"</w:t>
      </w:r>
      <w:r>
        <w:t xml:space="preserve"> for GPU acceleration</w:t>
      </w:r>
      <w:r w:rsidRPr="00C95889">
        <w:t>.</w:t>
      </w:r>
      <w:r w:rsidR="00546A8E">
        <w:t xml:space="preserve"> For GPU acceleration, a miniBatchSize value higher than one is recommended. To use the GPU acceleration, there are additional manual setup steps are required:</w:t>
      </w:r>
    </w:p>
    <w:p w14:paraId="01E3FC29" w14:textId="16CF8785" w:rsidR="00546A8E" w:rsidRDefault="00546A8E" w:rsidP="00BD2043">
      <w:pPr>
        <w:pStyle w:val="ListParagraph"/>
        <w:numPr>
          <w:ilvl w:val="1"/>
          <w:numId w:val="24"/>
        </w:numPr>
      </w:pPr>
      <w:r>
        <w:t>Download and install NVidia CUDA Toolkit 6.5 (</w:t>
      </w:r>
      <w:hyperlink r:id="rId79" w:history="1">
        <w:r w:rsidRPr="00546A8E">
          <w:rPr>
            <w:rStyle w:val="Hyperlink"/>
            <w:rFonts w:asciiTheme="minorHAnsi" w:hAnsiTheme="minorHAnsi"/>
            <w:sz w:val="22"/>
            <w:szCs w:val="22"/>
          </w:rPr>
          <w:t>https://developer.nvidia.com/cuda-toolkit-65</w:t>
        </w:r>
      </w:hyperlink>
      <w:r>
        <w:t>).</w:t>
      </w:r>
    </w:p>
    <w:p w14:paraId="224D5D67" w14:textId="2C4D78CE" w:rsidR="00546A8E" w:rsidRDefault="00546A8E" w:rsidP="00011152">
      <w:pPr>
        <w:pStyle w:val="ListParagraph"/>
        <w:numPr>
          <w:ilvl w:val="1"/>
          <w:numId w:val="24"/>
        </w:numPr>
      </w:pPr>
      <w:r>
        <w:t>Download and install NVidia cuDNN v2 Library (</w:t>
      </w:r>
      <w:hyperlink r:id="rId80" w:history="1">
        <w:r w:rsidRPr="00546A8E">
          <w:rPr>
            <w:rStyle w:val="Hyperlink"/>
            <w:rFonts w:asciiTheme="minorHAnsi" w:hAnsiTheme="minorHAnsi"/>
            <w:sz w:val="22"/>
            <w:szCs w:val="22"/>
          </w:rPr>
          <w:t>https://developer.nvidia.com/rdp/cudnn-archive</w:t>
        </w:r>
      </w:hyperlink>
      <w:r>
        <w:t>).</w:t>
      </w:r>
    </w:p>
    <w:p w14:paraId="0D050E37" w14:textId="77777777" w:rsidR="00546A8E" w:rsidRDefault="00546A8E" w:rsidP="00546A8E">
      <w:pPr>
        <w:pStyle w:val="ListParagraph"/>
        <w:numPr>
          <w:ilvl w:val="1"/>
          <w:numId w:val="24"/>
        </w:numPr>
      </w:pPr>
      <w:r>
        <w:t>Find the libs directory of the MicrosoftRML package by calling system.file("mxLibs/x64", package = "MicrosoftML").</w:t>
      </w:r>
    </w:p>
    <w:p w14:paraId="15FF1DA3" w14:textId="77777777" w:rsidR="00546A8E" w:rsidRDefault="00546A8E" w:rsidP="00546A8E">
      <w:pPr>
        <w:pStyle w:val="ListParagraph"/>
        <w:numPr>
          <w:ilvl w:val="1"/>
          <w:numId w:val="24"/>
        </w:numPr>
      </w:pPr>
      <w:r>
        <w:t>Copy cublas64_65.dll, cudart64_65.dll and cusparse64_65.dll from the CUDA Toolkit 6.5 into the libs directory of the MicrosoftML package.</w:t>
      </w:r>
    </w:p>
    <w:p w14:paraId="130B2C07" w14:textId="7720BEE4" w:rsidR="00C95889" w:rsidRDefault="00546A8E" w:rsidP="00546A8E">
      <w:pPr>
        <w:pStyle w:val="ListParagraph"/>
        <w:numPr>
          <w:ilvl w:val="1"/>
          <w:numId w:val="24"/>
        </w:numPr>
      </w:pPr>
      <w:r>
        <w:t>Copy cudnn64_65.dll from the cuDNN v2 Library into the libs directory of the MicrosoftML package.</w:t>
      </w:r>
    </w:p>
    <w:p w14:paraId="6692E503" w14:textId="77777777" w:rsidR="007C2FEB" w:rsidRDefault="00C95889" w:rsidP="007C2FEB">
      <w:pPr>
        <w:pStyle w:val="ListParagraph"/>
        <w:numPr>
          <w:ilvl w:val="0"/>
          <w:numId w:val="19"/>
        </w:numPr>
      </w:pPr>
      <w:r w:rsidRPr="00A33E57">
        <w:rPr>
          <w:b/>
        </w:rPr>
        <w:t>normalize</w:t>
      </w:r>
      <w:r>
        <w:t xml:space="preserve">: </w:t>
      </w:r>
      <w:r w:rsidR="007C2FEB" w:rsidRPr="007C2FEB">
        <w:t>Normali</w:t>
      </w:r>
      <w:r w:rsidR="007C2FEB">
        <w:t>s</w:t>
      </w:r>
      <w:r w:rsidR="007C2FEB" w:rsidRPr="007C2FEB">
        <w:t>ation</w:t>
      </w:r>
      <w:r w:rsidR="007C2FEB">
        <w:t xml:space="preserve"> standardises disparate data ranges, keeping s</w:t>
      </w:r>
      <w:r w:rsidR="007C2FEB" w:rsidRPr="007C2FEB">
        <w:t xml:space="preserve">parsity </w:t>
      </w:r>
      <w:r w:rsidR="007C2FEB">
        <w:t>intact. Feature scaling e</w:t>
      </w:r>
      <w:r w:rsidR="007C2FEB" w:rsidRPr="007C2FEB">
        <w:t>nsures proporti</w:t>
      </w:r>
      <w:r w:rsidR="007C2FEB">
        <w:t xml:space="preserve">onality of </w:t>
      </w:r>
      <w:r w:rsidR="007C2FEB" w:rsidRPr="007C2FEB">
        <w:t>the di</w:t>
      </w:r>
      <w:r w:rsidR="007C2FEB">
        <w:t>stances between data points and employs various optimis</w:t>
      </w:r>
      <w:r w:rsidR="007C2FEB" w:rsidRPr="007C2FEB">
        <w:t xml:space="preserve">ation methods </w:t>
      </w:r>
      <w:r w:rsidR="007C2FEB">
        <w:t>like</w:t>
      </w:r>
      <w:r w:rsidR="007C2FEB" w:rsidRPr="007C2FEB">
        <w:t xml:space="preserve"> </w:t>
      </w:r>
      <w:r w:rsidR="007C2FEB">
        <w:t>“</w:t>
      </w:r>
      <w:r w:rsidR="007C2FEB" w:rsidRPr="007C2FEB">
        <w:t>gradient descent</w:t>
      </w:r>
      <w:r w:rsidR="007C2FEB">
        <w:t>”</w:t>
      </w:r>
      <w:r w:rsidR="007C2FEB" w:rsidRPr="007C2FEB">
        <w:t xml:space="preserve"> </w:t>
      </w:r>
      <w:r w:rsidR="007C2FEB">
        <w:t>for</w:t>
      </w:r>
      <w:r w:rsidR="007C2FEB" w:rsidRPr="007C2FEB">
        <w:t xml:space="preserve"> faster converge</w:t>
      </w:r>
      <w:r w:rsidR="007C2FEB">
        <w:t>nce. Should normalis</w:t>
      </w:r>
      <w:r w:rsidR="007C2FEB" w:rsidRPr="007C2FEB">
        <w:t>ation</w:t>
      </w:r>
      <w:r w:rsidR="007C2FEB">
        <w:t xml:space="preserve"> be performed, a MaxMin normaliser is used to normalise</w:t>
      </w:r>
      <w:r w:rsidR="007C2FEB" w:rsidRPr="007C2FEB">
        <w:t xml:space="preserve"> values in an int</w:t>
      </w:r>
      <w:r w:rsidR="007C2FEB">
        <w:t xml:space="preserve">erval [a, b] where -1 &lt;= a &lt;= 0, </w:t>
      </w:r>
      <w:r w:rsidR="007C2FEB" w:rsidRPr="007C2FEB">
        <w:t>0 &lt;= b &lt;= 1</w:t>
      </w:r>
      <w:r w:rsidR="007C2FEB">
        <w:t>, and b - a = 1. The available types of automatic normalisation are:</w:t>
      </w:r>
    </w:p>
    <w:p w14:paraId="2C688520" w14:textId="3D6668FC" w:rsidR="007C2FEB" w:rsidRDefault="007C2FEB" w:rsidP="007C2FEB">
      <w:pPr>
        <w:pStyle w:val="ListParagraph"/>
        <w:numPr>
          <w:ilvl w:val="1"/>
          <w:numId w:val="19"/>
        </w:numPr>
      </w:pPr>
      <w:r>
        <w:t xml:space="preserve">"auto": if </w:t>
      </w:r>
      <w:r w:rsidR="00546A8E">
        <w:t xml:space="preserve">normalisation </w:t>
      </w:r>
      <w:r>
        <w:t>is needed, it is automatically performed. This is the default value.</w:t>
      </w:r>
    </w:p>
    <w:p w14:paraId="40C7D8B8" w14:textId="305BEF39" w:rsidR="007C2FEB" w:rsidRDefault="007C2FEB" w:rsidP="007C2FEB">
      <w:pPr>
        <w:pStyle w:val="ListParagraph"/>
        <w:numPr>
          <w:ilvl w:val="1"/>
          <w:numId w:val="19"/>
        </w:numPr>
      </w:pPr>
      <w:r>
        <w:t xml:space="preserve">"no": no </w:t>
      </w:r>
      <w:r w:rsidR="00546A8E">
        <w:t xml:space="preserve">normalisation </w:t>
      </w:r>
      <w:r>
        <w:t>is performed.</w:t>
      </w:r>
    </w:p>
    <w:p w14:paraId="4DD1D83F" w14:textId="7CFE4366" w:rsidR="007C2FEB" w:rsidRDefault="007C2FEB" w:rsidP="007C2FEB">
      <w:pPr>
        <w:pStyle w:val="ListParagraph"/>
        <w:numPr>
          <w:ilvl w:val="1"/>
          <w:numId w:val="19"/>
        </w:numPr>
      </w:pPr>
      <w:r>
        <w:t xml:space="preserve">"yes": </w:t>
      </w:r>
      <w:r w:rsidR="00546A8E">
        <w:t xml:space="preserve">normalisation </w:t>
      </w:r>
      <w:r>
        <w:t>is performed.</w:t>
      </w:r>
    </w:p>
    <w:p w14:paraId="0661B4B8" w14:textId="19B8FC92" w:rsidR="007C2FEB" w:rsidRDefault="007C2FEB" w:rsidP="007C2FEB">
      <w:pPr>
        <w:pStyle w:val="ListParagraph"/>
        <w:numPr>
          <w:ilvl w:val="1"/>
          <w:numId w:val="19"/>
        </w:numPr>
      </w:pPr>
      <w:r>
        <w:t xml:space="preserve">"warn": if </w:t>
      </w:r>
      <w:r w:rsidR="00546A8E">
        <w:t xml:space="preserve">normalisation </w:t>
      </w:r>
      <w:r>
        <w:t xml:space="preserve">is needed, a warning message is displayed, but </w:t>
      </w:r>
      <w:r w:rsidR="00546A8E">
        <w:t xml:space="preserve">normalisation </w:t>
      </w:r>
      <w:r>
        <w:t>is not performed.</w:t>
      </w:r>
    </w:p>
    <w:p w14:paraId="651BFD12" w14:textId="5779A867" w:rsidR="00C95889" w:rsidRDefault="00C95889" w:rsidP="00967BBB">
      <w:pPr>
        <w:pStyle w:val="ListParagraph"/>
        <w:numPr>
          <w:ilvl w:val="0"/>
          <w:numId w:val="24"/>
        </w:numPr>
      </w:pPr>
      <w:r w:rsidRPr="00C95889">
        <w:rPr>
          <w:b/>
        </w:rPr>
        <w:t>miniBatchSize</w:t>
      </w:r>
      <w:r w:rsidR="00967BBB">
        <w:t>: Sets the mini-batch size which is</w:t>
      </w:r>
      <w:r w:rsidR="00967BBB" w:rsidRPr="00967BBB">
        <w:t xml:space="preserve"> only used when the acceleration is GPU</w:t>
      </w:r>
      <w:r w:rsidR="00967BBB">
        <w:t>.</w:t>
      </w:r>
      <w:r>
        <w:t xml:space="preserve"> </w:t>
      </w:r>
      <w:r w:rsidR="00967BBB">
        <w:t>Higher</w:t>
      </w:r>
      <w:r>
        <w:t xml:space="preserve"> value</w:t>
      </w:r>
      <w:r w:rsidR="00967BBB">
        <w:t>s improve</w:t>
      </w:r>
      <w:r>
        <w:t xml:space="preserve"> the speed of training, but </w:t>
      </w:r>
      <w:r w:rsidR="00967BBB">
        <w:t>there’s potential for</w:t>
      </w:r>
      <w:r>
        <w:t xml:space="preserve"> negatively affect</w:t>
      </w:r>
      <w:r w:rsidR="00967BBB">
        <w:t>ing</w:t>
      </w:r>
      <w:r>
        <w:t xml:space="preserve"> the accuracy.</w:t>
      </w:r>
      <w:r w:rsidR="00967BBB">
        <w:t xml:space="preserve"> It is recommended that its value be in the range [1, 256].</w:t>
      </w:r>
    </w:p>
    <w:p w14:paraId="21A4EFEF" w14:textId="7274B7B5" w:rsidR="00B22C96" w:rsidRDefault="00C95889" w:rsidP="00C95889">
      <w:pPr>
        <w:pStyle w:val="Heading3"/>
      </w:pPr>
      <w:bookmarkStart w:id="161" w:name="_Toc477111423"/>
      <w:r w:rsidRPr="00C95889">
        <w:t>Fast Logistic Regression</w:t>
      </w:r>
      <w:bookmarkEnd w:id="161"/>
    </w:p>
    <w:p w14:paraId="02B89005" w14:textId="55FF38D0" w:rsidR="00C95889" w:rsidRPr="00C95889" w:rsidRDefault="00C5606F" w:rsidP="00C95889">
      <w:pPr>
        <w:rPr>
          <w:lang w:val="en-US"/>
        </w:rPr>
      </w:pPr>
      <w:r>
        <w:rPr>
          <w:lang w:val="en-US"/>
        </w:rPr>
        <w:pict w14:anchorId="48FD5163">
          <v:shape id="_x0000_i1071" type="#_x0000_t75" style="width:424.5pt;height:266.1pt">
            <v:imagedata r:id="rId81" o:title="3"/>
          </v:shape>
        </w:pict>
      </w:r>
    </w:p>
    <w:p w14:paraId="00594B4E" w14:textId="1434E60D" w:rsidR="00EE34BE" w:rsidRDefault="00961894" w:rsidP="00EE34BE">
      <w:pPr>
        <w:pStyle w:val="Caption"/>
      </w:pPr>
      <w:bookmarkStart w:id="162" w:name="_Toc477111490"/>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64</w:t>
      </w:r>
      <w:r w:rsidRPr="00961894">
        <w:rPr>
          <w:b/>
        </w:rPr>
        <w:fldChar w:fldCharType="end"/>
      </w:r>
      <w:r w:rsidR="00EE34BE" w:rsidRPr="00282DF2">
        <w:t xml:space="preserve">: </w:t>
      </w:r>
      <w:r w:rsidR="00EE34BE">
        <w:t>Fast Logistic Regression Mouse Hover</w:t>
      </w:r>
      <w:bookmarkEnd w:id="162"/>
    </w:p>
    <w:p w14:paraId="7CAA9F10" w14:textId="27E96CC0" w:rsidR="00EE34BE" w:rsidRDefault="00EE34BE" w:rsidP="00EE34BE">
      <w:pPr>
        <w:ind w:firstLine="284"/>
      </w:pPr>
      <w:r w:rsidRPr="00C613EA">
        <w:t xml:space="preserve">This </w:t>
      </w:r>
      <w:r>
        <w:t>menu item</w:t>
      </w:r>
      <w:r w:rsidRPr="00C613EA">
        <w:t xml:space="preserve"> opens the </w:t>
      </w:r>
      <w:r w:rsidRPr="00EE34BE">
        <w:t xml:space="preserve">Fast Logistic Regression </w:t>
      </w:r>
      <w:r w:rsidRPr="00C613EA">
        <w:t xml:space="preserve">form which can be used to build </w:t>
      </w:r>
      <w:r>
        <w:t xml:space="preserve">a </w:t>
      </w:r>
      <w:r w:rsidRPr="00EE34BE">
        <w:t xml:space="preserve">Fast Logistic Regression </w:t>
      </w:r>
      <w:r w:rsidRPr="00C613EA">
        <w:t xml:space="preserve">classifier, using R’s </w:t>
      </w:r>
      <w:r>
        <w:t>rxLogisticRegression</w:t>
      </w:r>
      <w:r w:rsidRPr="00C613EA">
        <w:t xml:space="preserve"> algorithm.</w:t>
      </w:r>
    </w:p>
    <w:p w14:paraId="11B0F11E" w14:textId="77777777" w:rsidR="00EE34BE" w:rsidRDefault="00C5606F" w:rsidP="00EE34BE">
      <w:pPr>
        <w:jc w:val="center"/>
      </w:pPr>
      <w:r>
        <w:pict w14:anchorId="1E7E57D2">
          <v:shape id="_x0000_i1072" type="#_x0000_t75" style="width:301.75pt;height:258.55pt">
            <v:imagedata r:id="rId82" o:title="3" cropbottom="1084f" cropleft="11586f" cropright="7145f"/>
          </v:shape>
        </w:pict>
      </w:r>
    </w:p>
    <w:p w14:paraId="130165E3" w14:textId="004034F8" w:rsidR="00EE34BE" w:rsidRDefault="00961894" w:rsidP="00EE34BE">
      <w:pPr>
        <w:pStyle w:val="Caption"/>
      </w:pPr>
      <w:bookmarkStart w:id="163" w:name="_Toc477111491"/>
      <w:r w:rsidRPr="00961894">
        <w:rPr>
          <w:b/>
        </w:rPr>
        <w:t xml:space="preserve">Figure </w:t>
      </w:r>
      <w:r w:rsidRPr="00961894">
        <w:rPr>
          <w:b/>
        </w:rPr>
        <w:fldChar w:fldCharType="begin"/>
      </w:r>
      <w:r w:rsidRPr="00961894">
        <w:rPr>
          <w:b/>
        </w:rPr>
        <w:instrText xml:space="preserve"> SEQ Figure \* ARABIC </w:instrText>
      </w:r>
      <w:r w:rsidRPr="00961894">
        <w:rPr>
          <w:b/>
        </w:rPr>
        <w:fldChar w:fldCharType="separate"/>
      </w:r>
      <w:r w:rsidR="001E38BA">
        <w:rPr>
          <w:b/>
          <w:noProof/>
        </w:rPr>
        <w:t>65</w:t>
      </w:r>
      <w:r w:rsidRPr="00961894">
        <w:rPr>
          <w:b/>
        </w:rPr>
        <w:fldChar w:fldCharType="end"/>
      </w:r>
      <w:r w:rsidR="00EE34BE" w:rsidRPr="00282DF2">
        <w:t xml:space="preserve">: </w:t>
      </w:r>
      <w:r w:rsidR="00EE34BE">
        <w:t>Fast Logistic Regression Pushed</w:t>
      </w:r>
      <w:bookmarkEnd w:id="163"/>
    </w:p>
    <w:p w14:paraId="41997FBC" w14:textId="77777777" w:rsidR="007C2FEB" w:rsidRDefault="00DD5ECD" w:rsidP="007C2FEB">
      <w:pPr>
        <w:pStyle w:val="ListParagraph"/>
        <w:numPr>
          <w:ilvl w:val="0"/>
          <w:numId w:val="19"/>
        </w:numPr>
      </w:pPr>
      <w:r w:rsidRPr="00A33E57">
        <w:rPr>
          <w:b/>
        </w:rPr>
        <w:t>normalize</w:t>
      </w:r>
      <w:r>
        <w:t xml:space="preserve">: </w:t>
      </w:r>
      <w:r w:rsidR="007C2FEB" w:rsidRPr="007C2FEB">
        <w:t>Normali</w:t>
      </w:r>
      <w:r w:rsidR="007C2FEB">
        <w:t>s</w:t>
      </w:r>
      <w:r w:rsidR="007C2FEB" w:rsidRPr="007C2FEB">
        <w:t>ation</w:t>
      </w:r>
      <w:r w:rsidR="007C2FEB">
        <w:t xml:space="preserve"> standardises disparate data ranges, keeping s</w:t>
      </w:r>
      <w:r w:rsidR="007C2FEB" w:rsidRPr="007C2FEB">
        <w:t xml:space="preserve">parsity </w:t>
      </w:r>
      <w:r w:rsidR="007C2FEB">
        <w:t>intact. Feature scaling e</w:t>
      </w:r>
      <w:r w:rsidR="007C2FEB" w:rsidRPr="007C2FEB">
        <w:t>nsures proporti</w:t>
      </w:r>
      <w:r w:rsidR="007C2FEB">
        <w:t xml:space="preserve">onality of </w:t>
      </w:r>
      <w:r w:rsidR="007C2FEB" w:rsidRPr="007C2FEB">
        <w:t>the di</w:t>
      </w:r>
      <w:r w:rsidR="007C2FEB">
        <w:t>stances between data points and employs various optimis</w:t>
      </w:r>
      <w:r w:rsidR="007C2FEB" w:rsidRPr="007C2FEB">
        <w:t xml:space="preserve">ation methods </w:t>
      </w:r>
      <w:r w:rsidR="007C2FEB">
        <w:t>like</w:t>
      </w:r>
      <w:r w:rsidR="007C2FEB" w:rsidRPr="007C2FEB">
        <w:t xml:space="preserve"> </w:t>
      </w:r>
      <w:r w:rsidR="007C2FEB">
        <w:t>“</w:t>
      </w:r>
      <w:r w:rsidR="007C2FEB" w:rsidRPr="007C2FEB">
        <w:t>gradient descent</w:t>
      </w:r>
      <w:r w:rsidR="007C2FEB">
        <w:t>”</w:t>
      </w:r>
      <w:r w:rsidR="007C2FEB" w:rsidRPr="007C2FEB">
        <w:t xml:space="preserve"> </w:t>
      </w:r>
      <w:r w:rsidR="007C2FEB">
        <w:t>for</w:t>
      </w:r>
      <w:r w:rsidR="007C2FEB" w:rsidRPr="007C2FEB">
        <w:t xml:space="preserve"> faster converge</w:t>
      </w:r>
      <w:r w:rsidR="007C2FEB">
        <w:t>nce. Should normalis</w:t>
      </w:r>
      <w:r w:rsidR="007C2FEB" w:rsidRPr="007C2FEB">
        <w:t>ation</w:t>
      </w:r>
      <w:r w:rsidR="007C2FEB">
        <w:t xml:space="preserve"> be performed, a MaxMin normaliser is used to normalise</w:t>
      </w:r>
      <w:r w:rsidR="007C2FEB" w:rsidRPr="007C2FEB">
        <w:t xml:space="preserve"> values in an int</w:t>
      </w:r>
      <w:r w:rsidR="007C2FEB">
        <w:t xml:space="preserve">erval [a, b] where -1 &lt;= a &lt;= 0, </w:t>
      </w:r>
      <w:r w:rsidR="007C2FEB" w:rsidRPr="007C2FEB">
        <w:t>0 &lt;= b &lt;= 1</w:t>
      </w:r>
      <w:r w:rsidR="007C2FEB">
        <w:t>, and b - a = 1. The available types of automatic normalisation are:</w:t>
      </w:r>
    </w:p>
    <w:p w14:paraId="38C6198D" w14:textId="239C6BF9" w:rsidR="007C2FEB" w:rsidRDefault="007C2FEB" w:rsidP="007C2FEB">
      <w:pPr>
        <w:pStyle w:val="ListParagraph"/>
        <w:numPr>
          <w:ilvl w:val="1"/>
          <w:numId w:val="19"/>
        </w:numPr>
      </w:pPr>
      <w:r>
        <w:t xml:space="preserve">"auto": if </w:t>
      </w:r>
      <w:r w:rsidR="00546A8E">
        <w:t xml:space="preserve">normalisation </w:t>
      </w:r>
      <w:r>
        <w:t>is needed, it is automatically performed. This is the default value.</w:t>
      </w:r>
    </w:p>
    <w:p w14:paraId="22CF104A" w14:textId="46616A4F" w:rsidR="007C2FEB" w:rsidRDefault="007C2FEB" w:rsidP="007C2FEB">
      <w:pPr>
        <w:pStyle w:val="ListParagraph"/>
        <w:numPr>
          <w:ilvl w:val="1"/>
          <w:numId w:val="19"/>
        </w:numPr>
      </w:pPr>
      <w:r>
        <w:t xml:space="preserve">"no": no </w:t>
      </w:r>
      <w:r w:rsidR="00546A8E">
        <w:t xml:space="preserve">normalisation </w:t>
      </w:r>
      <w:r>
        <w:t>is performed.</w:t>
      </w:r>
    </w:p>
    <w:p w14:paraId="7CB0A718" w14:textId="1D8F82B6" w:rsidR="007C2FEB" w:rsidRDefault="007C2FEB" w:rsidP="007C2FEB">
      <w:pPr>
        <w:pStyle w:val="ListParagraph"/>
        <w:numPr>
          <w:ilvl w:val="1"/>
          <w:numId w:val="19"/>
        </w:numPr>
      </w:pPr>
      <w:r>
        <w:t xml:space="preserve">"yes": </w:t>
      </w:r>
      <w:r w:rsidR="00546A8E">
        <w:t xml:space="preserve">normalisation </w:t>
      </w:r>
      <w:r>
        <w:t>is performed.</w:t>
      </w:r>
    </w:p>
    <w:p w14:paraId="2007371C" w14:textId="557737B1" w:rsidR="007C2FEB" w:rsidRDefault="007C2FEB" w:rsidP="007C2FEB">
      <w:pPr>
        <w:pStyle w:val="ListParagraph"/>
        <w:numPr>
          <w:ilvl w:val="1"/>
          <w:numId w:val="19"/>
        </w:numPr>
      </w:pPr>
      <w:r>
        <w:t xml:space="preserve">"warn": if </w:t>
      </w:r>
      <w:r w:rsidR="00546A8E">
        <w:t xml:space="preserve">normalisation </w:t>
      </w:r>
      <w:r>
        <w:t xml:space="preserve">is needed, a warning message is displayed, but </w:t>
      </w:r>
      <w:r w:rsidR="00546A8E">
        <w:t xml:space="preserve">normalisation </w:t>
      </w:r>
      <w:r>
        <w:t>is not performed.</w:t>
      </w:r>
    </w:p>
    <w:p w14:paraId="40FDCDF4" w14:textId="29E610D4" w:rsidR="00EE34BE" w:rsidRDefault="00DD5ECD" w:rsidP="007C2FEB">
      <w:pPr>
        <w:pStyle w:val="ListParagraph"/>
        <w:numPr>
          <w:ilvl w:val="0"/>
          <w:numId w:val="24"/>
        </w:numPr>
      </w:pPr>
      <w:r w:rsidRPr="00DD5ECD">
        <w:rPr>
          <w:b/>
        </w:rPr>
        <w:t>sgdInitTol</w:t>
      </w:r>
      <w:r>
        <w:t>: A number greater than 0 uses Stochastic Gradient Descent (SGD) to find the initial parameters. A non-zero value specifies the tolerance SGD uses to determine convergence</w:t>
      </w:r>
      <w:r w:rsidR="00504D69">
        <w:t xml:space="preserve"> whilst 0 means SGF will not be used.</w:t>
      </w:r>
    </w:p>
    <w:p w14:paraId="05F3D908" w14:textId="7FA7A817" w:rsidR="00DD5ECD" w:rsidRDefault="00DD5ECD" w:rsidP="00546A8E">
      <w:pPr>
        <w:pStyle w:val="ListParagraph"/>
        <w:numPr>
          <w:ilvl w:val="0"/>
          <w:numId w:val="24"/>
        </w:numPr>
      </w:pPr>
      <w:r w:rsidRPr="00DD5ECD">
        <w:rPr>
          <w:b/>
        </w:rPr>
        <w:t>l2Weight</w:t>
      </w:r>
      <w:r>
        <w:t xml:space="preserve">: </w:t>
      </w:r>
      <w:r w:rsidRPr="00DD5ECD">
        <w:t xml:space="preserve">The L2 </w:t>
      </w:r>
      <w:r w:rsidR="002C539D">
        <w:t>regularisation</w:t>
      </w:r>
      <w:r w:rsidRPr="00DD5ECD">
        <w:t xml:space="preserve"> </w:t>
      </w:r>
      <w:r w:rsidR="00546A8E">
        <w:t>(</w:t>
      </w:r>
      <w:r w:rsidR="00546A8E" w:rsidRPr="00546A8E">
        <w:t>ridge</w:t>
      </w:r>
      <w:r w:rsidR="00546A8E">
        <w:t xml:space="preserve">) </w:t>
      </w:r>
      <w:r w:rsidRPr="00DD5ECD">
        <w:t>weight</w:t>
      </w:r>
      <w:r w:rsidR="00504D69">
        <w:t xml:space="preserve"> to pull</w:t>
      </w:r>
      <w:r w:rsidR="00504D69" w:rsidRPr="00504D69">
        <w:t xml:space="preserve"> large weights towards zero</w:t>
      </w:r>
      <w:r w:rsidRPr="00DD5ECD">
        <w:t>.</w:t>
      </w:r>
      <w:r w:rsidR="00504D69">
        <w:t xml:space="preserve"> </w:t>
      </w:r>
      <w:r w:rsidR="00504D69" w:rsidRPr="00504D69">
        <w:t>Its value must be greater than or equal to 0 and</w:t>
      </w:r>
      <w:r w:rsidR="00504D69">
        <w:t xml:space="preserve"> 1</w:t>
      </w:r>
      <w:r w:rsidR="00504D69" w:rsidRPr="00504D69">
        <w:t xml:space="preserve"> is preferable </w:t>
      </w:r>
      <w:r w:rsidR="00504D69">
        <w:t>for data that is not sparse.</w:t>
      </w:r>
    </w:p>
    <w:p w14:paraId="67D3D73D" w14:textId="56EAFFBD" w:rsidR="00DD5ECD" w:rsidRDefault="00DD5ECD" w:rsidP="0040512D">
      <w:pPr>
        <w:pStyle w:val="ListParagraph"/>
        <w:numPr>
          <w:ilvl w:val="0"/>
          <w:numId w:val="24"/>
        </w:numPr>
      </w:pPr>
      <w:r w:rsidRPr="00504D69">
        <w:rPr>
          <w:b/>
        </w:rPr>
        <w:t>l1Weight</w:t>
      </w:r>
      <w:r>
        <w:t xml:space="preserve">: </w:t>
      </w:r>
      <w:r w:rsidRPr="00DD5ECD">
        <w:t xml:space="preserve">The L1 </w:t>
      </w:r>
      <w:r w:rsidR="002C539D">
        <w:t>regularisation</w:t>
      </w:r>
      <w:r w:rsidRPr="00DD5ECD">
        <w:t xml:space="preserve"> weight</w:t>
      </w:r>
      <w:r w:rsidR="00504D69">
        <w:t xml:space="preserve"> </w:t>
      </w:r>
      <w:r w:rsidR="00546A8E">
        <w:t xml:space="preserve">(lasso) </w:t>
      </w:r>
      <w:r w:rsidR="00504D69">
        <w:t>to</w:t>
      </w:r>
      <w:r w:rsidR="00504D69" w:rsidRPr="00504D69">
        <w:t xml:space="preserve"> pulls small weights associated features that are relatively unimportant towards 0</w:t>
      </w:r>
      <w:r w:rsidRPr="00DD5ECD">
        <w:t>.</w:t>
      </w:r>
      <w:r w:rsidR="00504D69">
        <w:t xml:space="preserve"> </w:t>
      </w:r>
      <w:r w:rsidR="00504D69" w:rsidRPr="00504D69">
        <w:t xml:space="preserve">Its value must be greater than or equal to 0 and 1 </w:t>
      </w:r>
      <w:r w:rsidR="00504D69">
        <w:t>is preferable to sparse models</w:t>
      </w:r>
      <w:r w:rsidR="00504D69" w:rsidRPr="00504D69">
        <w:t xml:space="preserve"> when work</w:t>
      </w:r>
      <w:r w:rsidR="00504D69">
        <w:t>ing with high-dimensional data.</w:t>
      </w:r>
    </w:p>
    <w:p w14:paraId="65EE0B21" w14:textId="5FF10990" w:rsidR="00DD5ECD" w:rsidRDefault="00DD5ECD" w:rsidP="00504D69">
      <w:pPr>
        <w:pStyle w:val="ListParagraph"/>
        <w:numPr>
          <w:ilvl w:val="0"/>
          <w:numId w:val="24"/>
        </w:numPr>
      </w:pPr>
      <w:r w:rsidRPr="00DD5ECD">
        <w:rPr>
          <w:b/>
        </w:rPr>
        <w:t>optTol</w:t>
      </w:r>
      <w:r w:rsidR="00546A8E">
        <w:t>: Threshold value for optimis</w:t>
      </w:r>
      <w:r>
        <w:t>er convergence. If the improvement between iterations is less than the threshold, the algorithm stops and returns the current model.</w:t>
      </w:r>
      <w:r w:rsidR="00504D69">
        <w:t xml:space="preserve"> </w:t>
      </w:r>
      <w:r w:rsidR="00504D69" w:rsidRPr="00504D69">
        <w:t>Smaller value</w:t>
      </w:r>
      <w:r w:rsidR="00504D69">
        <w:t>s are slower, but more accurate and it</w:t>
      </w:r>
      <w:r w:rsidR="00504D69" w:rsidRPr="00504D69">
        <w:t xml:space="preserve"> default</w:t>
      </w:r>
      <w:r w:rsidR="00504D69">
        <w:t>s</w:t>
      </w:r>
      <w:r w:rsidR="00504D69" w:rsidRPr="00504D69">
        <w:t xml:space="preserve"> </w:t>
      </w:r>
      <w:r w:rsidR="00504D69">
        <w:t xml:space="preserve">to </w:t>
      </w:r>
      <w:r w:rsidR="00504D69" w:rsidRPr="00504D69">
        <w:t>1e-07</w:t>
      </w:r>
      <w:r w:rsidR="00504D69">
        <w:t>.</w:t>
      </w:r>
    </w:p>
    <w:p w14:paraId="1F08BCB0" w14:textId="19154044" w:rsidR="00B22C96" w:rsidRDefault="00DD5ECD" w:rsidP="00504D69">
      <w:pPr>
        <w:pStyle w:val="ListParagraph"/>
        <w:numPr>
          <w:ilvl w:val="0"/>
          <w:numId w:val="24"/>
        </w:numPr>
      </w:pPr>
      <w:r w:rsidRPr="00DD5ECD">
        <w:rPr>
          <w:b/>
        </w:rPr>
        <w:t>memorySize</w:t>
      </w:r>
      <w:r>
        <w:t>: Memory size for L-BFGS, specifying the number of past positions and gradients to store for the computation of the next step.</w:t>
      </w:r>
      <w:r w:rsidR="00504D69" w:rsidRPr="00504D69">
        <w:t xml:space="preserve"> </w:t>
      </w:r>
      <w:r w:rsidR="00504D69">
        <w:t xml:space="preserve">It cannot be less than </w:t>
      </w:r>
      <w:r w:rsidR="00504D69" w:rsidRPr="00504D69">
        <w:t xml:space="preserve">1 and </w:t>
      </w:r>
      <w:r w:rsidR="00504D69">
        <w:t>it</w:t>
      </w:r>
      <w:r w:rsidR="00504D69" w:rsidRPr="00504D69">
        <w:t xml:space="preserve"> default</w:t>
      </w:r>
      <w:r w:rsidR="00504D69">
        <w:t>s</w:t>
      </w:r>
      <w:r w:rsidR="00504D69" w:rsidRPr="00504D69">
        <w:t xml:space="preserve"> </w:t>
      </w:r>
      <w:r w:rsidR="00504D69">
        <w:t>to</w:t>
      </w:r>
      <w:r w:rsidR="00504D69" w:rsidRPr="00504D69">
        <w:t xml:space="preserve"> 20.</w:t>
      </w:r>
      <w:r w:rsidR="00504D69">
        <w:t xml:space="preserve"> </w:t>
      </w:r>
      <w:r w:rsidR="00504D69" w:rsidRPr="00504D69">
        <w:t>This optimi</w:t>
      </w:r>
      <w:r w:rsidR="00504D69">
        <w:t>s</w:t>
      </w:r>
      <w:r w:rsidR="00504D69" w:rsidRPr="00504D69">
        <w:t>ation parameter limits the amount of memory that is used to compute the magnitude and direction of the next step. When less memory</w:t>
      </w:r>
      <w:r w:rsidR="00504D69">
        <w:t xml:space="preserve"> is specified</w:t>
      </w:r>
      <w:r w:rsidR="00504D69" w:rsidRPr="00504D69">
        <w:t>, training is faster but less accurate.</w:t>
      </w:r>
    </w:p>
    <w:p w14:paraId="6E7C6D9F" w14:textId="08D17AE9" w:rsidR="00DD5ECD" w:rsidRDefault="00DD5ECD" w:rsidP="00DD5ECD">
      <w:pPr>
        <w:pStyle w:val="ListParagraph"/>
        <w:numPr>
          <w:ilvl w:val="0"/>
          <w:numId w:val="24"/>
        </w:numPr>
      </w:pPr>
      <w:r w:rsidRPr="00DD5ECD">
        <w:rPr>
          <w:b/>
        </w:rPr>
        <w:t>initWtsScale</w:t>
      </w:r>
      <w:r>
        <w:t xml:space="preserve">: Sets the initial weights diameter that specifies the range from which values are drawn for the initial weights. These </w:t>
      </w:r>
      <w:r w:rsidR="008D3CDF">
        <w:t>weights are initialis</w:t>
      </w:r>
      <w:r>
        <w:t>ed randomly from within this range.</w:t>
      </w:r>
    </w:p>
    <w:p w14:paraId="376F1A53" w14:textId="4092CD14" w:rsidR="001519BE" w:rsidRDefault="00DD5ECD" w:rsidP="00504D69">
      <w:pPr>
        <w:pStyle w:val="ListParagraph"/>
        <w:numPr>
          <w:ilvl w:val="0"/>
          <w:numId w:val="24"/>
        </w:numPr>
        <w:sectPr w:rsidR="001519BE" w:rsidSect="00F427FB">
          <w:type w:val="oddPage"/>
          <w:pgSz w:w="11906" w:h="16838"/>
          <w:pgMar w:top="1418" w:right="1418" w:bottom="1418" w:left="1418" w:header="709" w:footer="709" w:gutter="567"/>
          <w:cols w:space="708"/>
          <w:docGrid w:linePitch="360"/>
        </w:sectPr>
      </w:pPr>
      <w:r w:rsidRPr="00DD5ECD">
        <w:rPr>
          <w:b/>
        </w:rPr>
        <w:t>maxIterations</w:t>
      </w:r>
      <w:r>
        <w:t>: Sets the maximum</w:t>
      </w:r>
      <w:r w:rsidR="00504D69">
        <w:t xml:space="preserve"> number of iterations a</w:t>
      </w:r>
      <w:r w:rsidR="00504D69" w:rsidRPr="00504D69">
        <w:t xml:space="preserve">fter </w:t>
      </w:r>
      <w:r w:rsidR="00504D69">
        <w:t>which</w:t>
      </w:r>
      <w:r w:rsidR="00504D69" w:rsidRPr="00504D69">
        <w:t xml:space="preserve"> the algorithm stops even if it has not satisfied convergence criteria</w:t>
      </w:r>
      <w:r w:rsidR="00504D69">
        <w:t>.</w:t>
      </w:r>
    </w:p>
    <w:p w14:paraId="5ED1EBEA" w14:textId="6E1D005C" w:rsidR="00B22C96" w:rsidRDefault="005B0146" w:rsidP="006E0CFE">
      <w:pPr>
        <w:pStyle w:val="Heading3"/>
      </w:pPr>
      <w:bookmarkStart w:id="164" w:name="_Toc477111424"/>
      <w:r>
        <w:t>Model Evaluation</w:t>
      </w:r>
      <w:bookmarkEnd w:id="164"/>
    </w:p>
    <w:p w14:paraId="69A3A894" w14:textId="11729E46" w:rsidR="001352B4" w:rsidRPr="001352B4" w:rsidRDefault="001352B4" w:rsidP="001352B4">
      <w:pPr>
        <w:rPr>
          <w:lang w:val="en-US"/>
        </w:rPr>
      </w:pPr>
      <w:r w:rsidRPr="001352B4">
        <w:rPr>
          <w:b/>
        </w:rPr>
        <w:t xml:space="preserve">Table </w:t>
      </w:r>
      <w:r w:rsidRPr="001352B4">
        <w:rPr>
          <w:b/>
        </w:rPr>
        <w:fldChar w:fldCharType="begin"/>
      </w:r>
      <w:r w:rsidRPr="001352B4">
        <w:rPr>
          <w:b/>
        </w:rPr>
        <w:instrText xml:space="preserve"> SEQ Table \* ARABIC </w:instrText>
      </w:r>
      <w:r w:rsidRPr="001352B4">
        <w:rPr>
          <w:b/>
        </w:rPr>
        <w:fldChar w:fldCharType="separate"/>
      </w:r>
      <w:r w:rsidR="001E38BA">
        <w:rPr>
          <w:b/>
          <w:noProof/>
        </w:rPr>
        <w:t>10</w:t>
      </w:r>
      <w:r w:rsidRPr="001352B4">
        <w:rPr>
          <w:b/>
        </w:rPr>
        <w:fldChar w:fldCharType="end"/>
      </w:r>
      <w:r>
        <w:t>: Model Evaluation</w:t>
      </w:r>
    </w:p>
    <w:tbl>
      <w:tblPr>
        <w:tblStyle w:val="GridTable5Dark-Accent1"/>
        <w:tblW w:w="5000" w:type="pct"/>
        <w:tblLayout w:type="fixed"/>
        <w:tblLook w:val="04A0" w:firstRow="1" w:lastRow="0" w:firstColumn="1" w:lastColumn="0" w:noHBand="0" w:noVBand="1"/>
      </w:tblPr>
      <w:tblGrid>
        <w:gridCol w:w="1557"/>
        <w:gridCol w:w="1276"/>
        <w:gridCol w:w="851"/>
        <w:gridCol w:w="993"/>
        <w:gridCol w:w="1133"/>
        <w:gridCol w:w="1556"/>
        <w:gridCol w:w="1564"/>
        <w:gridCol w:w="1416"/>
        <w:gridCol w:w="1419"/>
        <w:gridCol w:w="1133"/>
        <w:gridCol w:w="1094"/>
      </w:tblGrid>
      <w:tr w:rsidR="00C16D02" w:rsidRPr="001519BE" w14:paraId="17626F9C" w14:textId="77777777" w:rsidTr="0096189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1D6AE1DC"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Model Name</w:t>
            </w:r>
          </w:p>
        </w:tc>
        <w:tc>
          <w:tcPr>
            <w:tcW w:w="456" w:type="pct"/>
            <w:noWrap/>
            <w:hideMark/>
          </w:tcPr>
          <w:p w14:paraId="286771FD" w14:textId="77777777" w:rsidR="001519BE" w:rsidRPr="001519BE" w:rsidRDefault="001519BE" w:rsidP="001519B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en-GB"/>
              </w:rPr>
            </w:pPr>
            <w:r w:rsidRPr="001519BE">
              <w:rPr>
                <w:rFonts w:ascii="Calibri" w:hAnsi="Calibri" w:cs="Calibri"/>
                <w:sz w:val="18"/>
                <w:szCs w:val="18"/>
                <w:lang w:eastAsia="en-GB"/>
              </w:rPr>
              <w:t>Logistic Regression</w:t>
            </w:r>
          </w:p>
        </w:tc>
        <w:tc>
          <w:tcPr>
            <w:tcW w:w="304" w:type="pct"/>
            <w:noWrap/>
            <w:hideMark/>
          </w:tcPr>
          <w:p w14:paraId="238CD22D" w14:textId="77777777" w:rsidR="001519BE" w:rsidRPr="001519BE" w:rsidRDefault="001519BE" w:rsidP="001519B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en-GB"/>
              </w:rPr>
            </w:pPr>
            <w:r w:rsidRPr="001519BE">
              <w:rPr>
                <w:rFonts w:ascii="Calibri" w:hAnsi="Calibri" w:cs="Calibri"/>
                <w:sz w:val="18"/>
                <w:szCs w:val="18"/>
                <w:lang w:eastAsia="en-GB"/>
              </w:rPr>
              <w:t>Decision Trees</w:t>
            </w:r>
          </w:p>
        </w:tc>
        <w:tc>
          <w:tcPr>
            <w:tcW w:w="355" w:type="pct"/>
            <w:noWrap/>
            <w:hideMark/>
          </w:tcPr>
          <w:p w14:paraId="6C67C4F6" w14:textId="77777777" w:rsidR="001519BE" w:rsidRPr="001519BE" w:rsidRDefault="001519BE" w:rsidP="001519B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en-GB"/>
              </w:rPr>
            </w:pPr>
            <w:r w:rsidRPr="001519BE">
              <w:rPr>
                <w:rFonts w:ascii="Calibri" w:hAnsi="Calibri" w:cs="Calibri"/>
                <w:sz w:val="18"/>
                <w:szCs w:val="18"/>
                <w:lang w:eastAsia="en-GB"/>
              </w:rPr>
              <w:t>Naive Bayes</w:t>
            </w:r>
          </w:p>
        </w:tc>
        <w:tc>
          <w:tcPr>
            <w:tcW w:w="405" w:type="pct"/>
            <w:noWrap/>
            <w:hideMark/>
          </w:tcPr>
          <w:p w14:paraId="63FC0F8B" w14:textId="77777777" w:rsidR="001519BE" w:rsidRPr="001519BE" w:rsidRDefault="001519BE" w:rsidP="001519B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en-GB"/>
              </w:rPr>
            </w:pPr>
            <w:r w:rsidRPr="001519BE">
              <w:rPr>
                <w:rFonts w:ascii="Calibri" w:hAnsi="Calibri" w:cs="Calibri"/>
                <w:sz w:val="18"/>
                <w:szCs w:val="18"/>
                <w:lang w:eastAsia="en-GB"/>
              </w:rPr>
              <w:t>Random Forest</w:t>
            </w:r>
          </w:p>
        </w:tc>
        <w:tc>
          <w:tcPr>
            <w:tcW w:w="556" w:type="pct"/>
            <w:noWrap/>
            <w:hideMark/>
          </w:tcPr>
          <w:p w14:paraId="57ED4334" w14:textId="4457B200" w:rsidR="001519BE" w:rsidRPr="001519BE" w:rsidRDefault="001519BE" w:rsidP="001519B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en-GB"/>
              </w:rPr>
            </w:pPr>
            <w:r w:rsidRPr="001519BE">
              <w:rPr>
                <w:rFonts w:ascii="Calibri" w:hAnsi="Calibri" w:cs="Calibri"/>
                <w:sz w:val="18"/>
                <w:szCs w:val="18"/>
                <w:lang w:eastAsia="en-GB"/>
              </w:rPr>
              <w:t>Stoch</w:t>
            </w:r>
            <w:r w:rsidR="00961894">
              <w:rPr>
                <w:rFonts w:ascii="Calibri" w:hAnsi="Calibri" w:cs="Calibri"/>
                <w:sz w:val="18"/>
                <w:szCs w:val="18"/>
                <w:lang w:eastAsia="en-GB"/>
              </w:rPr>
              <w:t>astic</w:t>
            </w:r>
            <w:r w:rsidR="00E8785A">
              <w:rPr>
                <w:rFonts w:ascii="Calibri" w:hAnsi="Calibri" w:cs="Calibri"/>
                <w:sz w:val="18"/>
                <w:szCs w:val="18"/>
                <w:lang w:eastAsia="en-GB"/>
              </w:rPr>
              <w:t xml:space="preserve"> </w:t>
            </w:r>
            <w:r w:rsidRPr="001519BE">
              <w:rPr>
                <w:rFonts w:ascii="Calibri" w:hAnsi="Calibri" w:cs="Calibri"/>
                <w:sz w:val="18"/>
                <w:szCs w:val="18"/>
                <w:lang w:eastAsia="en-GB"/>
              </w:rPr>
              <w:t>Gradient Boosting</w:t>
            </w:r>
          </w:p>
        </w:tc>
        <w:tc>
          <w:tcPr>
            <w:tcW w:w="559" w:type="pct"/>
            <w:noWrap/>
            <w:hideMark/>
          </w:tcPr>
          <w:p w14:paraId="4437F775" w14:textId="06597A45" w:rsidR="001519BE" w:rsidRPr="001519BE" w:rsidRDefault="001519BE" w:rsidP="001519B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en-GB"/>
              </w:rPr>
            </w:pPr>
            <w:r w:rsidRPr="001519BE">
              <w:rPr>
                <w:rFonts w:ascii="Calibri" w:hAnsi="Calibri" w:cs="Calibri"/>
                <w:sz w:val="18"/>
                <w:szCs w:val="18"/>
                <w:lang w:eastAsia="en-GB"/>
              </w:rPr>
              <w:t>Stoch</w:t>
            </w:r>
            <w:r w:rsidR="00961894">
              <w:rPr>
                <w:rFonts w:ascii="Calibri" w:hAnsi="Calibri" w:cs="Calibri"/>
                <w:sz w:val="18"/>
                <w:szCs w:val="18"/>
                <w:lang w:eastAsia="en-GB"/>
              </w:rPr>
              <w:t>astic</w:t>
            </w:r>
            <w:r w:rsidRPr="001519BE">
              <w:rPr>
                <w:rFonts w:ascii="Calibri" w:hAnsi="Calibri" w:cs="Calibri"/>
                <w:sz w:val="18"/>
                <w:szCs w:val="18"/>
                <w:lang w:eastAsia="en-GB"/>
              </w:rPr>
              <w:t xml:space="preserve"> Dual Coordinate Ascent</w:t>
            </w:r>
          </w:p>
        </w:tc>
        <w:tc>
          <w:tcPr>
            <w:tcW w:w="506" w:type="pct"/>
            <w:noWrap/>
            <w:hideMark/>
          </w:tcPr>
          <w:p w14:paraId="321D2DFA" w14:textId="25DAEFE7" w:rsidR="001519BE" w:rsidRPr="001519BE" w:rsidRDefault="001519BE" w:rsidP="001519B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en-GB"/>
              </w:rPr>
            </w:pPr>
            <w:r w:rsidRPr="001519BE">
              <w:rPr>
                <w:rFonts w:ascii="Calibri" w:hAnsi="Calibri" w:cs="Calibri"/>
                <w:sz w:val="18"/>
                <w:szCs w:val="18"/>
                <w:lang w:eastAsia="en-GB"/>
              </w:rPr>
              <w:t>Boosted Decision Tree</w:t>
            </w:r>
            <w:r w:rsidR="00C16D02">
              <w:rPr>
                <w:rFonts w:ascii="Calibri" w:hAnsi="Calibri" w:cs="Calibri"/>
                <w:sz w:val="18"/>
                <w:szCs w:val="18"/>
                <w:lang w:eastAsia="en-GB"/>
              </w:rPr>
              <w:t>s</w:t>
            </w:r>
          </w:p>
        </w:tc>
        <w:tc>
          <w:tcPr>
            <w:tcW w:w="507" w:type="pct"/>
            <w:noWrap/>
            <w:hideMark/>
          </w:tcPr>
          <w:p w14:paraId="2479ADEF" w14:textId="77777777" w:rsidR="001519BE" w:rsidRPr="001519BE" w:rsidRDefault="001519BE" w:rsidP="001519B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en-GB"/>
              </w:rPr>
            </w:pPr>
            <w:r w:rsidRPr="001519BE">
              <w:rPr>
                <w:rFonts w:ascii="Calibri" w:hAnsi="Calibri" w:cs="Calibri"/>
                <w:sz w:val="18"/>
                <w:szCs w:val="18"/>
                <w:lang w:eastAsia="en-GB"/>
              </w:rPr>
              <w:t>Ensemble of Decision Trees</w:t>
            </w:r>
          </w:p>
        </w:tc>
        <w:tc>
          <w:tcPr>
            <w:tcW w:w="405" w:type="pct"/>
            <w:noWrap/>
            <w:hideMark/>
          </w:tcPr>
          <w:p w14:paraId="6B1262B1" w14:textId="77777777" w:rsidR="001519BE" w:rsidRPr="001519BE" w:rsidRDefault="001519BE" w:rsidP="001519B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en-GB"/>
              </w:rPr>
            </w:pPr>
            <w:r w:rsidRPr="001519BE">
              <w:rPr>
                <w:rFonts w:ascii="Calibri" w:hAnsi="Calibri" w:cs="Calibri"/>
                <w:sz w:val="18"/>
                <w:szCs w:val="18"/>
                <w:lang w:eastAsia="en-GB"/>
              </w:rPr>
              <w:t>Neural Networks</w:t>
            </w:r>
          </w:p>
        </w:tc>
        <w:tc>
          <w:tcPr>
            <w:tcW w:w="391" w:type="pct"/>
            <w:noWrap/>
            <w:hideMark/>
          </w:tcPr>
          <w:p w14:paraId="3B611B55" w14:textId="77777777" w:rsidR="001519BE" w:rsidRPr="001519BE" w:rsidRDefault="001519BE" w:rsidP="001519B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en-GB"/>
              </w:rPr>
            </w:pPr>
            <w:r w:rsidRPr="001519BE">
              <w:rPr>
                <w:rFonts w:ascii="Calibri" w:hAnsi="Calibri" w:cs="Calibri"/>
                <w:sz w:val="18"/>
                <w:szCs w:val="18"/>
                <w:lang w:eastAsia="en-GB"/>
              </w:rPr>
              <w:t>Logistic Regression</w:t>
            </w:r>
          </w:p>
        </w:tc>
      </w:tr>
      <w:tr w:rsidR="00C16D02" w:rsidRPr="001519BE" w14:paraId="77DA63CD"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36608472"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Algorithm Name</w:t>
            </w:r>
          </w:p>
        </w:tc>
        <w:tc>
          <w:tcPr>
            <w:tcW w:w="456" w:type="pct"/>
            <w:noWrap/>
            <w:hideMark/>
          </w:tcPr>
          <w:p w14:paraId="2FC5DBE9"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rxLogit</w:t>
            </w:r>
          </w:p>
        </w:tc>
        <w:tc>
          <w:tcPr>
            <w:tcW w:w="304" w:type="pct"/>
            <w:noWrap/>
            <w:hideMark/>
          </w:tcPr>
          <w:p w14:paraId="549252F5"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rxDTree</w:t>
            </w:r>
          </w:p>
        </w:tc>
        <w:tc>
          <w:tcPr>
            <w:tcW w:w="355" w:type="pct"/>
            <w:noWrap/>
            <w:hideMark/>
          </w:tcPr>
          <w:p w14:paraId="0C856EA1"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rxNaiveBayes</w:t>
            </w:r>
          </w:p>
        </w:tc>
        <w:tc>
          <w:tcPr>
            <w:tcW w:w="405" w:type="pct"/>
            <w:noWrap/>
            <w:hideMark/>
          </w:tcPr>
          <w:p w14:paraId="75F1BFFF"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rxDForest</w:t>
            </w:r>
          </w:p>
        </w:tc>
        <w:tc>
          <w:tcPr>
            <w:tcW w:w="556" w:type="pct"/>
            <w:noWrap/>
            <w:hideMark/>
          </w:tcPr>
          <w:p w14:paraId="565F8B9A"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rxBTrees</w:t>
            </w:r>
          </w:p>
        </w:tc>
        <w:tc>
          <w:tcPr>
            <w:tcW w:w="559" w:type="pct"/>
            <w:noWrap/>
            <w:hideMark/>
          </w:tcPr>
          <w:p w14:paraId="2A7B776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rxFastLinear</w:t>
            </w:r>
          </w:p>
        </w:tc>
        <w:tc>
          <w:tcPr>
            <w:tcW w:w="506" w:type="pct"/>
            <w:noWrap/>
            <w:hideMark/>
          </w:tcPr>
          <w:p w14:paraId="5DA15A5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rxFastTrees</w:t>
            </w:r>
          </w:p>
        </w:tc>
        <w:tc>
          <w:tcPr>
            <w:tcW w:w="507" w:type="pct"/>
            <w:noWrap/>
            <w:hideMark/>
          </w:tcPr>
          <w:p w14:paraId="1213182B"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rxFastForest</w:t>
            </w:r>
          </w:p>
        </w:tc>
        <w:tc>
          <w:tcPr>
            <w:tcW w:w="405" w:type="pct"/>
            <w:noWrap/>
            <w:hideMark/>
          </w:tcPr>
          <w:p w14:paraId="0192E05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rxNeuralNet</w:t>
            </w:r>
          </w:p>
        </w:tc>
        <w:tc>
          <w:tcPr>
            <w:tcW w:w="391" w:type="pct"/>
            <w:noWrap/>
            <w:hideMark/>
          </w:tcPr>
          <w:p w14:paraId="7AB47431"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rxLogisticRegression</w:t>
            </w:r>
          </w:p>
        </w:tc>
      </w:tr>
      <w:tr w:rsidR="00C16D02" w:rsidRPr="001519BE" w14:paraId="5BFAB1CB"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10339959"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Correctly Classified</w:t>
            </w:r>
          </w:p>
        </w:tc>
        <w:tc>
          <w:tcPr>
            <w:tcW w:w="456" w:type="pct"/>
            <w:noWrap/>
            <w:hideMark/>
          </w:tcPr>
          <w:p w14:paraId="268EB823"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80.878%</w:t>
            </w:r>
          </w:p>
        </w:tc>
        <w:tc>
          <w:tcPr>
            <w:tcW w:w="304" w:type="pct"/>
            <w:noWrap/>
            <w:hideMark/>
          </w:tcPr>
          <w:p w14:paraId="4C3AD129"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82.635%</w:t>
            </w:r>
          </w:p>
        </w:tc>
        <w:tc>
          <w:tcPr>
            <w:tcW w:w="355" w:type="pct"/>
            <w:noWrap/>
            <w:hideMark/>
          </w:tcPr>
          <w:p w14:paraId="0776DF73"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77.648%</w:t>
            </w:r>
          </w:p>
        </w:tc>
        <w:tc>
          <w:tcPr>
            <w:tcW w:w="405" w:type="pct"/>
            <w:noWrap/>
            <w:hideMark/>
          </w:tcPr>
          <w:p w14:paraId="7666F22D"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81.098%</w:t>
            </w:r>
          </w:p>
        </w:tc>
        <w:tc>
          <w:tcPr>
            <w:tcW w:w="556" w:type="pct"/>
            <w:noWrap/>
            <w:hideMark/>
          </w:tcPr>
          <w:p w14:paraId="6665996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82.542%</w:t>
            </w:r>
          </w:p>
        </w:tc>
        <w:tc>
          <w:tcPr>
            <w:tcW w:w="559" w:type="pct"/>
            <w:noWrap/>
            <w:hideMark/>
          </w:tcPr>
          <w:p w14:paraId="62BB5517"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78.072%</w:t>
            </w:r>
          </w:p>
        </w:tc>
        <w:tc>
          <w:tcPr>
            <w:tcW w:w="506" w:type="pct"/>
            <w:noWrap/>
            <w:hideMark/>
          </w:tcPr>
          <w:p w14:paraId="47BC4E8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79.639%</w:t>
            </w:r>
          </w:p>
        </w:tc>
        <w:tc>
          <w:tcPr>
            <w:tcW w:w="507" w:type="pct"/>
            <w:noWrap/>
            <w:hideMark/>
          </w:tcPr>
          <w:p w14:paraId="1E1DCF4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80.305%</w:t>
            </w:r>
          </w:p>
        </w:tc>
        <w:tc>
          <w:tcPr>
            <w:tcW w:w="405" w:type="pct"/>
            <w:noWrap/>
            <w:hideMark/>
          </w:tcPr>
          <w:p w14:paraId="78A60479"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82.565%</w:t>
            </w:r>
          </w:p>
        </w:tc>
        <w:tc>
          <w:tcPr>
            <w:tcW w:w="391" w:type="pct"/>
            <w:noWrap/>
            <w:hideMark/>
          </w:tcPr>
          <w:p w14:paraId="140697D0"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80.932%</w:t>
            </w:r>
          </w:p>
        </w:tc>
      </w:tr>
      <w:tr w:rsidR="00C16D02" w:rsidRPr="001519BE" w14:paraId="25F63510"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3B83B188"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Incorrectly</w:t>
            </w:r>
          </w:p>
        </w:tc>
        <w:tc>
          <w:tcPr>
            <w:tcW w:w="456" w:type="pct"/>
            <w:noWrap/>
            <w:hideMark/>
          </w:tcPr>
          <w:p w14:paraId="463E80C1"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19.122%</w:t>
            </w:r>
          </w:p>
        </w:tc>
        <w:tc>
          <w:tcPr>
            <w:tcW w:w="304" w:type="pct"/>
            <w:noWrap/>
            <w:hideMark/>
          </w:tcPr>
          <w:p w14:paraId="66DE377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17.365%</w:t>
            </w:r>
          </w:p>
        </w:tc>
        <w:tc>
          <w:tcPr>
            <w:tcW w:w="355" w:type="pct"/>
            <w:noWrap/>
            <w:hideMark/>
          </w:tcPr>
          <w:p w14:paraId="7603AC45"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22.352%</w:t>
            </w:r>
          </w:p>
        </w:tc>
        <w:tc>
          <w:tcPr>
            <w:tcW w:w="405" w:type="pct"/>
            <w:noWrap/>
            <w:hideMark/>
          </w:tcPr>
          <w:p w14:paraId="05F4C88F"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18.902%</w:t>
            </w:r>
          </w:p>
        </w:tc>
        <w:tc>
          <w:tcPr>
            <w:tcW w:w="556" w:type="pct"/>
            <w:noWrap/>
            <w:hideMark/>
          </w:tcPr>
          <w:p w14:paraId="1ABEC23C"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17.458%</w:t>
            </w:r>
          </w:p>
        </w:tc>
        <w:tc>
          <w:tcPr>
            <w:tcW w:w="559" w:type="pct"/>
            <w:noWrap/>
            <w:hideMark/>
          </w:tcPr>
          <w:p w14:paraId="232E38B0"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21.928%</w:t>
            </w:r>
          </w:p>
        </w:tc>
        <w:tc>
          <w:tcPr>
            <w:tcW w:w="506" w:type="pct"/>
            <w:noWrap/>
            <w:hideMark/>
          </w:tcPr>
          <w:p w14:paraId="3F4176F4"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20.361%</w:t>
            </w:r>
          </w:p>
        </w:tc>
        <w:tc>
          <w:tcPr>
            <w:tcW w:w="507" w:type="pct"/>
            <w:noWrap/>
            <w:hideMark/>
          </w:tcPr>
          <w:p w14:paraId="4D7D3F4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19.695%</w:t>
            </w:r>
          </w:p>
        </w:tc>
        <w:tc>
          <w:tcPr>
            <w:tcW w:w="405" w:type="pct"/>
            <w:noWrap/>
            <w:hideMark/>
          </w:tcPr>
          <w:p w14:paraId="58F0D84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17.435%</w:t>
            </w:r>
          </w:p>
        </w:tc>
        <w:tc>
          <w:tcPr>
            <w:tcW w:w="391" w:type="pct"/>
            <w:noWrap/>
            <w:hideMark/>
          </w:tcPr>
          <w:p w14:paraId="2AA563E6"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19.068%</w:t>
            </w:r>
          </w:p>
        </w:tc>
      </w:tr>
      <w:tr w:rsidR="00C16D02" w:rsidRPr="001519BE" w14:paraId="79DE0996"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715E7DBA"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AUC</w:t>
            </w:r>
          </w:p>
        </w:tc>
        <w:tc>
          <w:tcPr>
            <w:tcW w:w="456" w:type="pct"/>
            <w:noWrap/>
            <w:hideMark/>
          </w:tcPr>
          <w:p w14:paraId="510A3D62"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0.756</w:t>
            </w:r>
          </w:p>
        </w:tc>
        <w:tc>
          <w:tcPr>
            <w:tcW w:w="304" w:type="pct"/>
            <w:noWrap/>
            <w:hideMark/>
          </w:tcPr>
          <w:p w14:paraId="10E1B956"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0.778</w:t>
            </w:r>
          </w:p>
        </w:tc>
        <w:tc>
          <w:tcPr>
            <w:tcW w:w="355" w:type="pct"/>
            <w:noWrap/>
            <w:hideMark/>
          </w:tcPr>
          <w:p w14:paraId="3E8FDED3"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0.730</w:t>
            </w:r>
          </w:p>
        </w:tc>
        <w:tc>
          <w:tcPr>
            <w:tcW w:w="405" w:type="pct"/>
            <w:noWrap/>
            <w:hideMark/>
          </w:tcPr>
          <w:p w14:paraId="3064228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0.784</w:t>
            </w:r>
          </w:p>
        </w:tc>
        <w:tc>
          <w:tcPr>
            <w:tcW w:w="556" w:type="pct"/>
            <w:noWrap/>
            <w:hideMark/>
          </w:tcPr>
          <w:p w14:paraId="0C8DD277"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0.796</w:t>
            </w:r>
          </w:p>
        </w:tc>
        <w:tc>
          <w:tcPr>
            <w:tcW w:w="559" w:type="pct"/>
            <w:noWrap/>
            <w:hideMark/>
          </w:tcPr>
          <w:p w14:paraId="37CFD9E6"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0.738</w:t>
            </w:r>
          </w:p>
        </w:tc>
        <w:tc>
          <w:tcPr>
            <w:tcW w:w="506" w:type="pct"/>
            <w:noWrap/>
            <w:hideMark/>
          </w:tcPr>
          <w:p w14:paraId="3BE72F03"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0.807</w:t>
            </w:r>
          </w:p>
        </w:tc>
        <w:tc>
          <w:tcPr>
            <w:tcW w:w="507" w:type="pct"/>
            <w:noWrap/>
            <w:hideMark/>
          </w:tcPr>
          <w:p w14:paraId="2F03537E"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0.731</w:t>
            </w:r>
          </w:p>
        </w:tc>
        <w:tc>
          <w:tcPr>
            <w:tcW w:w="405" w:type="pct"/>
            <w:noWrap/>
            <w:hideMark/>
          </w:tcPr>
          <w:p w14:paraId="2DA6D49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0.791</w:t>
            </w:r>
          </w:p>
        </w:tc>
        <w:tc>
          <w:tcPr>
            <w:tcW w:w="391" w:type="pct"/>
            <w:noWrap/>
            <w:hideMark/>
          </w:tcPr>
          <w:p w14:paraId="7436EAE3"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0.756</w:t>
            </w:r>
          </w:p>
        </w:tc>
      </w:tr>
      <w:tr w:rsidR="00C16D02" w:rsidRPr="001519BE" w14:paraId="0052A2C8"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5622BAE6"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F1</w:t>
            </w:r>
          </w:p>
        </w:tc>
        <w:tc>
          <w:tcPr>
            <w:tcW w:w="456" w:type="pct"/>
            <w:noWrap/>
            <w:hideMark/>
          </w:tcPr>
          <w:p w14:paraId="0D68E9B1"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0.885</w:t>
            </w:r>
          </w:p>
        </w:tc>
        <w:tc>
          <w:tcPr>
            <w:tcW w:w="304" w:type="pct"/>
            <w:noWrap/>
            <w:hideMark/>
          </w:tcPr>
          <w:p w14:paraId="0CD9E081"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0.895</w:t>
            </w:r>
          </w:p>
        </w:tc>
        <w:tc>
          <w:tcPr>
            <w:tcW w:w="355" w:type="pct"/>
            <w:noWrap/>
            <w:hideMark/>
          </w:tcPr>
          <w:p w14:paraId="1D8666FE"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0.868</w:t>
            </w:r>
          </w:p>
        </w:tc>
        <w:tc>
          <w:tcPr>
            <w:tcW w:w="405" w:type="pct"/>
            <w:noWrap/>
            <w:hideMark/>
          </w:tcPr>
          <w:p w14:paraId="4829E59B"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0.889</w:t>
            </w:r>
          </w:p>
        </w:tc>
        <w:tc>
          <w:tcPr>
            <w:tcW w:w="556" w:type="pct"/>
            <w:noWrap/>
            <w:hideMark/>
          </w:tcPr>
          <w:p w14:paraId="0A5A4227"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0.891</w:t>
            </w:r>
          </w:p>
        </w:tc>
        <w:tc>
          <w:tcPr>
            <w:tcW w:w="559" w:type="pct"/>
            <w:noWrap/>
            <w:hideMark/>
          </w:tcPr>
          <w:p w14:paraId="43A899A6"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0.860</w:t>
            </w:r>
          </w:p>
        </w:tc>
        <w:tc>
          <w:tcPr>
            <w:tcW w:w="506" w:type="pct"/>
            <w:noWrap/>
            <w:hideMark/>
          </w:tcPr>
          <w:p w14:paraId="361B5A16"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0.866</w:t>
            </w:r>
          </w:p>
        </w:tc>
        <w:tc>
          <w:tcPr>
            <w:tcW w:w="507" w:type="pct"/>
            <w:noWrap/>
            <w:hideMark/>
          </w:tcPr>
          <w:p w14:paraId="525BBD3B"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0.885</w:t>
            </w:r>
          </w:p>
        </w:tc>
        <w:tc>
          <w:tcPr>
            <w:tcW w:w="405" w:type="pct"/>
            <w:noWrap/>
            <w:hideMark/>
          </w:tcPr>
          <w:p w14:paraId="247765F7"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0.896</w:t>
            </w:r>
          </w:p>
        </w:tc>
        <w:tc>
          <w:tcPr>
            <w:tcW w:w="391" w:type="pct"/>
            <w:noWrap/>
            <w:hideMark/>
          </w:tcPr>
          <w:p w14:paraId="138F6CEE"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0.886</w:t>
            </w:r>
          </w:p>
        </w:tc>
      </w:tr>
      <w:tr w:rsidR="00C16D02" w:rsidRPr="001519BE" w14:paraId="3A2DAE8A"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7D3B8E98" w14:textId="7A8FFD1E" w:rsidR="001519BE" w:rsidRPr="001519BE" w:rsidRDefault="00284256" w:rsidP="001519BE">
            <w:pPr>
              <w:spacing w:after="0" w:line="240" w:lineRule="auto"/>
              <w:jc w:val="left"/>
              <w:rPr>
                <w:rFonts w:ascii="Calibri" w:hAnsi="Calibri" w:cs="Calibri"/>
                <w:sz w:val="18"/>
                <w:szCs w:val="18"/>
                <w:lang w:eastAsia="en-GB"/>
              </w:rPr>
            </w:pPr>
            <w:r>
              <w:rPr>
                <w:rFonts w:ascii="Calibri" w:hAnsi="Calibri" w:cs="Calibri"/>
                <w:sz w:val="18"/>
                <w:szCs w:val="18"/>
                <w:lang w:eastAsia="en-GB"/>
              </w:rPr>
              <w:t>G</w:t>
            </w:r>
          </w:p>
        </w:tc>
        <w:tc>
          <w:tcPr>
            <w:tcW w:w="456" w:type="pct"/>
            <w:noWrap/>
            <w:hideMark/>
          </w:tcPr>
          <w:p w14:paraId="70DA6969"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0.888</w:t>
            </w:r>
          </w:p>
        </w:tc>
        <w:tc>
          <w:tcPr>
            <w:tcW w:w="304" w:type="pct"/>
            <w:noWrap/>
            <w:hideMark/>
          </w:tcPr>
          <w:p w14:paraId="060AC3AE"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0.897</w:t>
            </w:r>
          </w:p>
        </w:tc>
        <w:tc>
          <w:tcPr>
            <w:tcW w:w="355" w:type="pct"/>
            <w:noWrap/>
            <w:hideMark/>
          </w:tcPr>
          <w:p w14:paraId="6601984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0.872</w:t>
            </w:r>
          </w:p>
        </w:tc>
        <w:tc>
          <w:tcPr>
            <w:tcW w:w="405" w:type="pct"/>
            <w:noWrap/>
            <w:hideMark/>
          </w:tcPr>
          <w:p w14:paraId="663C43EB"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0.893</w:t>
            </w:r>
          </w:p>
        </w:tc>
        <w:tc>
          <w:tcPr>
            <w:tcW w:w="556" w:type="pct"/>
            <w:noWrap/>
            <w:hideMark/>
          </w:tcPr>
          <w:p w14:paraId="310683EF"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0.892</w:t>
            </w:r>
          </w:p>
        </w:tc>
        <w:tc>
          <w:tcPr>
            <w:tcW w:w="559" w:type="pct"/>
            <w:noWrap/>
            <w:hideMark/>
          </w:tcPr>
          <w:p w14:paraId="62004170"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0.860</w:t>
            </w:r>
          </w:p>
        </w:tc>
        <w:tc>
          <w:tcPr>
            <w:tcW w:w="506" w:type="pct"/>
            <w:noWrap/>
            <w:hideMark/>
          </w:tcPr>
          <w:p w14:paraId="3EDB48D1"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0.866</w:t>
            </w:r>
          </w:p>
        </w:tc>
        <w:tc>
          <w:tcPr>
            <w:tcW w:w="507" w:type="pct"/>
            <w:noWrap/>
            <w:hideMark/>
          </w:tcPr>
          <w:p w14:paraId="7D855FAD"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0.890</w:t>
            </w:r>
          </w:p>
        </w:tc>
        <w:tc>
          <w:tcPr>
            <w:tcW w:w="405" w:type="pct"/>
            <w:noWrap/>
            <w:hideMark/>
          </w:tcPr>
          <w:p w14:paraId="00B46351" w14:textId="77777777" w:rsidR="001519BE" w:rsidRPr="001217E2"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highlight w:val="green"/>
                <w:lang w:eastAsia="en-GB"/>
              </w:rPr>
            </w:pPr>
            <w:r w:rsidRPr="001217E2">
              <w:rPr>
                <w:rFonts w:ascii="Calibri" w:hAnsi="Calibri" w:cs="Calibri"/>
                <w:color w:val="000000"/>
                <w:sz w:val="18"/>
                <w:szCs w:val="18"/>
                <w:highlight w:val="green"/>
                <w:lang w:eastAsia="en-GB"/>
              </w:rPr>
              <w:t>0.899</w:t>
            </w:r>
          </w:p>
        </w:tc>
        <w:tc>
          <w:tcPr>
            <w:tcW w:w="391" w:type="pct"/>
            <w:noWrap/>
            <w:hideMark/>
          </w:tcPr>
          <w:p w14:paraId="2352CA75"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0.889</w:t>
            </w:r>
          </w:p>
        </w:tc>
      </w:tr>
      <w:tr w:rsidR="00C16D02" w:rsidRPr="001519BE" w14:paraId="31D5EB27"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0F9A374E"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PhiMCC</w:t>
            </w:r>
          </w:p>
        </w:tc>
        <w:tc>
          <w:tcPr>
            <w:tcW w:w="456" w:type="pct"/>
            <w:noWrap/>
            <w:hideMark/>
          </w:tcPr>
          <w:p w14:paraId="2A48612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0.369</w:t>
            </w:r>
          </w:p>
        </w:tc>
        <w:tc>
          <w:tcPr>
            <w:tcW w:w="304" w:type="pct"/>
            <w:noWrap/>
            <w:hideMark/>
          </w:tcPr>
          <w:p w14:paraId="35C33F3A"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0.444</w:t>
            </w:r>
          </w:p>
        </w:tc>
        <w:tc>
          <w:tcPr>
            <w:tcW w:w="355" w:type="pct"/>
            <w:noWrap/>
            <w:hideMark/>
          </w:tcPr>
          <w:p w14:paraId="1E5D60C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0.213</w:t>
            </w:r>
          </w:p>
        </w:tc>
        <w:tc>
          <w:tcPr>
            <w:tcW w:w="405" w:type="pct"/>
            <w:noWrap/>
            <w:hideMark/>
          </w:tcPr>
          <w:p w14:paraId="7F574BF2"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0.368</w:t>
            </w:r>
          </w:p>
        </w:tc>
        <w:tc>
          <w:tcPr>
            <w:tcW w:w="556" w:type="pct"/>
            <w:noWrap/>
            <w:hideMark/>
          </w:tcPr>
          <w:p w14:paraId="53097AF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0.463</w:t>
            </w:r>
          </w:p>
        </w:tc>
        <w:tc>
          <w:tcPr>
            <w:tcW w:w="559" w:type="pct"/>
            <w:noWrap/>
            <w:hideMark/>
          </w:tcPr>
          <w:p w14:paraId="2DBE95D1"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0.353</w:t>
            </w:r>
          </w:p>
        </w:tc>
        <w:tc>
          <w:tcPr>
            <w:tcW w:w="506" w:type="pct"/>
            <w:noWrap/>
            <w:hideMark/>
          </w:tcPr>
          <w:p w14:paraId="03864F17"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0.445</w:t>
            </w:r>
          </w:p>
        </w:tc>
        <w:tc>
          <w:tcPr>
            <w:tcW w:w="507" w:type="pct"/>
            <w:noWrap/>
            <w:hideMark/>
          </w:tcPr>
          <w:p w14:paraId="5294E8D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0.329</w:t>
            </w:r>
          </w:p>
        </w:tc>
        <w:tc>
          <w:tcPr>
            <w:tcW w:w="405" w:type="pct"/>
            <w:noWrap/>
            <w:hideMark/>
          </w:tcPr>
          <w:p w14:paraId="35B65960"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0.435</w:t>
            </w:r>
          </w:p>
        </w:tc>
        <w:tc>
          <w:tcPr>
            <w:tcW w:w="391" w:type="pct"/>
            <w:noWrap/>
            <w:hideMark/>
          </w:tcPr>
          <w:p w14:paraId="2F8F91B7"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0.370</w:t>
            </w:r>
          </w:p>
        </w:tc>
      </w:tr>
      <w:tr w:rsidR="00C16D02" w:rsidRPr="001519BE" w14:paraId="2ECC304A"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76AB108E"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CohensK</w:t>
            </w:r>
          </w:p>
        </w:tc>
        <w:tc>
          <w:tcPr>
            <w:tcW w:w="456" w:type="pct"/>
            <w:noWrap/>
            <w:hideMark/>
          </w:tcPr>
          <w:p w14:paraId="1BA70C2D"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0.329</w:t>
            </w:r>
          </w:p>
        </w:tc>
        <w:tc>
          <w:tcPr>
            <w:tcW w:w="304" w:type="pct"/>
            <w:noWrap/>
            <w:hideMark/>
          </w:tcPr>
          <w:p w14:paraId="728AE619"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0.413</w:t>
            </w:r>
          </w:p>
        </w:tc>
        <w:tc>
          <w:tcPr>
            <w:tcW w:w="355" w:type="pct"/>
            <w:noWrap/>
            <w:hideMark/>
          </w:tcPr>
          <w:p w14:paraId="55AA3F6C"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0.175</w:t>
            </w:r>
          </w:p>
        </w:tc>
        <w:tc>
          <w:tcPr>
            <w:tcW w:w="405" w:type="pct"/>
            <w:noWrap/>
            <w:hideMark/>
          </w:tcPr>
          <w:p w14:paraId="7F4FF343"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0.286</w:t>
            </w:r>
          </w:p>
        </w:tc>
        <w:tc>
          <w:tcPr>
            <w:tcW w:w="556" w:type="pct"/>
            <w:noWrap/>
            <w:hideMark/>
          </w:tcPr>
          <w:p w14:paraId="39345A29"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0.453</w:t>
            </w:r>
          </w:p>
        </w:tc>
        <w:tc>
          <w:tcPr>
            <w:tcW w:w="559" w:type="pct"/>
            <w:noWrap/>
            <w:hideMark/>
          </w:tcPr>
          <w:p w14:paraId="2873A472"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0.352</w:t>
            </w:r>
          </w:p>
        </w:tc>
        <w:tc>
          <w:tcPr>
            <w:tcW w:w="506" w:type="pct"/>
            <w:noWrap/>
            <w:hideMark/>
          </w:tcPr>
          <w:p w14:paraId="7778832D"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0.444</w:t>
            </w:r>
          </w:p>
        </w:tc>
        <w:tc>
          <w:tcPr>
            <w:tcW w:w="507" w:type="pct"/>
            <w:noWrap/>
            <w:hideMark/>
          </w:tcPr>
          <w:p w14:paraId="654D466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0.241</w:t>
            </w:r>
          </w:p>
        </w:tc>
        <w:tc>
          <w:tcPr>
            <w:tcW w:w="405" w:type="pct"/>
            <w:noWrap/>
            <w:hideMark/>
          </w:tcPr>
          <w:p w14:paraId="60932E17"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0.383</w:t>
            </w:r>
          </w:p>
        </w:tc>
        <w:tc>
          <w:tcPr>
            <w:tcW w:w="391" w:type="pct"/>
            <w:noWrap/>
            <w:hideMark/>
          </w:tcPr>
          <w:p w14:paraId="095C238B"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0.327</w:t>
            </w:r>
          </w:p>
        </w:tc>
      </w:tr>
      <w:tr w:rsidR="00C16D02" w:rsidRPr="001519BE" w14:paraId="41FC43CA"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6A654179"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YoudensJ</w:t>
            </w:r>
          </w:p>
        </w:tc>
        <w:tc>
          <w:tcPr>
            <w:tcW w:w="456" w:type="pct"/>
            <w:noWrap/>
            <w:hideMark/>
          </w:tcPr>
          <w:p w14:paraId="498DC0CF"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0.265</w:t>
            </w:r>
          </w:p>
        </w:tc>
        <w:tc>
          <w:tcPr>
            <w:tcW w:w="304" w:type="pct"/>
            <w:noWrap/>
            <w:hideMark/>
          </w:tcPr>
          <w:p w14:paraId="5E2A96B8"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0.345</w:t>
            </w:r>
          </w:p>
        </w:tc>
        <w:tc>
          <w:tcPr>
            <w:tcW w:w="355" w:type="pct"/>
            <w:noWrap/>
            <w:hideMark/>
          </w:tcPr>
          <w:p w14:paraId="22E502A9"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0.134</w:t>
            </w:r>
          </w:p>
        </w:tc>
        <w:tc>
          <w:tcPr>
            <w:tcW w:w="405" w:type="pct"/>
            <w:noWrap/>
            <w:hideMark/>
          </w:tcPr>
          <w:p w14:paraId="46A3E3D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0.214</w:t>
            </w:r>
          </w:p>
        </w:tc>
        <w:tc>
          <w:tcPr>
            <w:tcW w:w="556" w:type="pct"/>
            <w:noWrap/>
            <w:hideMark/>
          </w:tcPr>
          <w:p w14:paraId="1869604B"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0.408</w:t>
            </w:r>
          </w:p>
        </w:tc>
        <w:tc>
          <w:tcPr>
            <w:tcW w:w="559" w:type="pct"/>
            <w:noWrap/>
            <w:hideMark/>
          </w:tcPr>
          <w:p w14:paraId="1D9FC9E8"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0.336</w:t>
            </w:r>
          </w:p>
        </w:tc>
        <w:tc>
          <w:tcPr>
            <w:tcW w:w="506" w:type="pct"/>
            <w:noWrap/>
            <w:hideMark/>
          </w:tcPr>
          <w:p w14:paraId="161186A7"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0.458</w:t>
            </w:r>
          </w:p>
        </w:tc>
        <w:tc>
          <w:tcPr>
            <w:tcW w:w="507" w:type="pct"/>
            <w:noWrap/>
            <w:hideMark/>
          </w:tcPr>
          <w:p w14:paraId="39675F14"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0.176</w:t>
            </w:r>
          </w:p>
        </w:tc>
        <w:tc>
          <w:tcPr>
            <w:tcW w:w="405" w:type="pct"/>
            <w:noWrap/>
            <w:hideMark/>
          </w:tcPr>
          <w:p w14:paraId="4DB754C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0.305</w:t>
            </w:r>
          </w:p>
        </w:tc>
        <w:tc>
          <w:tcPr>
            <w:tcW w:w="391" w:type="pct"/>
            <w:noWrap/>
            <w:hideMark/>
          </w:tcPr>
          <w:p w14:paraId="0D3B9628"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0.261</w:t>
            </w:r>
          </w:p>
        </w:tc>
      </w:tr>
      <w:tr w:rsidR="00C16D02" w:rsidRPr="001519BE" w14:paraId="0889AFFB"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05C16C43"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Accuracy</w:t>
            </w:r>
          </w:p>
        </w:tc>
        <w:tc>
          <w:tcPr>
            <w:tcW w:w="456" w:type="pct"/>
            <w:noWrap/>
            <w:hideMark/>
          </w:tcPr>
          <w:p w14:paraId="6862EB94"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0.809</w:t>
            </w:r>
          </w:p>
        </w:tc>
        <w:tc>
          <w:tcPr>
            <w:tcW w:w="304" w:type="pct"/>
            <w:noWrap/>
            <w:hideMark/>
          </w:tcPr>
          <w:p w14:paraId="35F4712C"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0.826</w:t>
            </w:r>
          </w:p>
        </w:tc>
        <w:tc>
          <w:tcPr>
            <w:tcW w:w="355" w:type="pct"/>
            <w:noWrap/>
            <w:hideMark/>
          </w:tcPr>
          <w:p w14:paraId="7DA667BE"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0.776</w:t>
            </w:r>
          </w:p>
        </w:tc>
        <w:tc>
          <w:tcPr>
            <w:tcW w:w="405" w:type="pct"/>
            <w:noWrap/>
            <w:hideMark/>
          </w:tcPr>
          <w:p w14:paraId="73E6DE27"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0.811</w:t>
            </w:r>
          </w:p>
        </w:tc>
        <w:tc>
          <w:tcPr>
            <w:tcW w:w="556" w:type="pct"/>
            <w:noWrap/>
            <w:hideMark/>
          </w:tcPr>
          <w:p w14:paraId="7AE5815D"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0.825</w:t>
            </w:r>
          </w:p>
        </w:tc>
        <w:tc>
          <w:tcPr>
            <w:tcW w:w="559" w:type="pct"/>
            <w:noWrap/>
            <w:hideMark/>
          </w:tcPr>
          <w:p w14:paraId="51A0CF16"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0.781</w:t>
            </w:r>
          </w:p>
        </w:tc>
        <w:tc>
          <w:tcPr>
            <w:tcW w:w="506" w:type="pct"/>
            <w:noWrap/>
            <w:hideMark/>
          </w:tcPr>
          <w:p w14:paraId="2135540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0.796</w:t>
            </w:r>
          </w:p>
        </w:tc>
        <w:tc>
          <w:tcPr>
            <w:tcW w:w="507" w:type="pct"/>
            <w:noWrap/>
            <w:hideMark/>
          </w:tcPr>
          <w:p w14:paraId="15E5BD55"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0.803</w:t>
            </w:r>
          </w:p>
        </w:tc>
        <w:tc>
          <w:tcPr>
            <w:tcW w:w="405" w:type="pct"/>
            <w:noWrap/>
            <w:hideMark/>
          </w:tcPr>
          <w:p w14:paraId="299D141D"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0.826</w:t>
            </w:r>
          </w:p>
        </w:tc>
        <w:tc>
          <w:tcPr>
            <w:tcW w:w="391" w:type="pct"/>
            <w:noWrap/>
            <w:hideMark/>
          </w:tcPr>
          <w:p w14:paraId="0A1952C9"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0.809</w:t>
            </w:r>
          </w:p>
        </w:tc>
      </w:tr>
      <w:tr w:rsidR="00C16D02" w:rsidRPr="001519BE" w14:paraId="54745BCB"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2530E430"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BalancedAccuracy</w:t>
            </w:r>
          </w:p>
        </w:tc>
        <w:tc>
          <w:tcPr>
            <w:tcW w:w="456" w:type="pct"/>
            <w:noWrap/>
            <w:hideMark/>
          </w:tcPr>
          <w:p w14:paraId="5FAEBB29"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0.632</w:t>
            </w:r>
          </w:p>
        </w:tc>
        <w:tc>
          <w:tcPr>
            <w:tcW w:w="304" w:type="pct"/>
            <w:noWrap/>
            <w:hideMark/>
          </w:tcPr>
          <w:p w14:paraId="4D4EF6C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0.673</w:t>
            </w:r>
          </w:p>
        </w:tc>
        <w:tc>
          <w:tcPr>
            <w:tcW w:w="355" w:type="pct"/>
            <w:noWrap/>
            <w:hideMark/>
          </w:tcPr>
          <w:p w14:paraId="695EE751"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0.567</w:t>
            </w:r>
          </w:p>
        </w:tc>
        <w:tc>
          <w:tcPr>
            <w:tcW w:w="405" w:type="pct"/>
            <w:noWrap/>
            <w:hideMark/>
          </w:tcPr>
          <w:p w14:paraId="78DD0E40"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0.607</w:t>
            </w:r>
          </w:p>
        </w:tc>
        <w:tc>
          <w:tcPr>
            <w:tcW w:w="556" w:type="pct"/>
            <w:noWrap/>
            <w:hideMark/>
          </w:tcPr>
          <w:p w14:paraId="5378A8CE"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0.704</w:t>
            </w:r>
          </w:p>
        </w:tc>
        <w:tc>
          <w:tcPr>
            <w:tcW w:w="559" w:type="pct"/>
            <w:noWrap/>
            <w:hideMark/>
          </w:tcPr>
          <w:p w14:paraId="56F0D4E8"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0.668</w:t>
            </w:r>
          </w:p>
        </w:tc>
        <w:tc>
          <w:tcPr>
            <w:tcW w:w="506" w:type="pct"/>
            <w:noWrap/>
            <w:hideMark/>
          </w:tcPr>
          <w:p w14:paraId="70249B99"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0.729</w:t>
            </w:r>
          </w:p>
        </w:tc>
        <w:tc>
          <w:tcPr>
            <w:tcW w:w="507" w:type="pct"/>
            <w:noWrap/>
            <w:hideMark/>
          </w:tcPr>
          <w:p w14:paraId="47723C2F"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0.588</w:t>
            </w:r>
          </w:p>
        </w:tc>
        <w:tc>
          <w:tcPr>
            <w:tcW w:w="405" w:type="pct"/>
            <w:noWrap/>
            <w:hideMark/>
          </w:tcPr>
          <w:p w14:paraId="047BBDCE"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0.652</w:t>
            </w:r>
          </w:p>
        </w:tc>
        <w:tc>
          <w:tcPr>
            <w:tcW w:w="391" w:type="pct"/>
            <w:noWrap/>
            <w:hideMark/>
          </w:tcPr>
          <w:p w14:paraId="1A2D3C70"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0.630</w:t>
            </w:r>
          </w:p>
        </w:tc>
      </w:tr>
      <w:tr w:rsidR="00C16D02" w:rsidRPr="001519BE" w14:paraId="16D55D44"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0EF2630D"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DetectionRate</w:t>
            </w:r>
          </w:p>
        </w:tc>
        <w:tc>
          <w:tcPr>
            <w:tcW w:w="456" w:type="pct"/>
            <w:noWrap/>
            <w:hideMark/>
          </w:tcPr>
          <w:p w14:paraId="03CE9735"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0.738</w:t>
            </w:r>
          </w:p>
        </w:tc>
        <w:tc>
          <w:tcPr>
            <w:tcW w:w="304" w:type="pct"/>
            <w:noWrap/>
            <w:hideMark/>
          </w:tcPr>
          <w:p w14:paraId="278B898C"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0.737</w:t>
            </w:r>
          </w:p>
        </w:tc>
        <w:tc>
          <w:tcPr>
            <w:tcW w:w="355" w:type="pct"/>
            <w:noWrap/>
            <w:hideMark/>
          </w:tcPr>
          <w:p w14:paraId="2F2889A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0.735</w:t>
            </w:r>
          </w:p>
        </w:tc>
        <w:tc>
          <w:tcPr>
            <w:tcW w:w="405" w:type="pct"/>
            <w:noWrap/>
            <w:hideMark/>
          </w:tcPr>
          <w:p w14:paraId="41361560"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0.758</w:t>
            </w:r>
          </w:p>
        </w:tc>
        <w:tc>
          <w:tcPr>
            <w:tcW w:w="556" w:type="pct"/>
            <w:noWrap/>
            <w:hideMark/>
          </w:tcPr>
          <w:p w14:paraId="52DEDCD0"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0.715</w:t>
            </w:r>
          </w:p>
        </w:tc>
        <w:tc>
          <w:tcPr>
            <w:tcW w:w="559" w:type="pct"/>
            <w:noWrap/>
            <w:hideMark/>
          </w:tcPr>
          <w:p w14:paraId="4ACA08B4"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0.675</w:t>
            </w:r>
          </w:p>
        </w:tc>
        <w:tc>
          <w:tcPr>
            <w:tcW w:w="506" w:type="pct"/>
            <w:noWrap/>
            <w:hideMark/>
          </w:tcPr>
          <w:p w14:paraId="43BCC5DF"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0.657</w:t>
            </w:r>
          </w:p>
        </w:tc>
        <w:tc>
          <w:tcPr>
            <w:tcW w:w="507" w:type="pct"/>
            <w:noWrap/>
            <w:hideMark/>
          </w:tcPr>
          <w:p w14:paraId="3BFFC5BE"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0.759</w:t>
            </w:r>
          </w:p>
        </w:tc>
        <w:tc>
          <w:tcPr>
            <w:tcW w:w="405" w:type="pct"/>
            <w:noWrap/>
            <w:hideMark/>
          </w:tcPr>
          <w:p w14:paraId="5E51D9AC"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0.749</w:t>
            </w:r>
          </w:p>
        </w:tc>
        <w:tc>
          <w:tcPr>
            <w:tcW w:w="391" w:type="pct"/>
            <w:noWrap/>
            <w:hideMark/>
          </w:tcPr>
          <w:p w14:paraId="0518788D"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0.740</w:t>
            </w:r>
          </w:p>
        </w:tc>
      </w:tr>
      <w:tr w:rsidR="00C16D02" w:rsidRPr="001519BE" w14:paraId="2D0EADF7"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1267BB58"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MisclassRate</w:t>
            </w:r>
          </w:p>
        </w:tc>
        <w:tc>
          <w:tcPr>
            <w:tcW w:w="456" w:type="pct"/>
            <w:noWrap/>
            <w:hideMark/>
          </w:tcPr>
          <w:p w14:paraId="308AD6F1"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0.191</w:t>
            </w:r>
          </w:p>
        </w:tc>
        <w:tc>
          <w:tcPr>
            <w:tcW w:w="304" w:type="pct"/>
            <w:noWrap/>
            <w:hideMark/>
          </w:tcPr>
          <w:p w14:paraId="5964A95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0.174</w:t>
            </w:r>
          </w:p>
        </w:tc>
        <w:tc>
          <w:tcPr>
            <w:tcW w:w="355" w:type="pct"/>
            <w:noWrap/>
            <w:hideMark/>
          </w:tcPr>
          <w:p w14:paraId="05C0C3D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0.224</w:t>
            </w:r>
          </w:p>
        </w:tc>
        <w:tc>
          <w:tcPr>
            <w:tcW w:w="405" w:type="pct"/>
            <w:noWrap/>
            <w:hideMark/>
          </w:tcPr>
          <w:p w14:paraId="4F2533FE"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0.189</w:t>
            </w:r>
          </w:p>
        </w:tc>
        <w:tc>
          <w:tcPr>
            <w:tcW w:w="556" w:type="pct"/>
            <w:noWrap/>
            <w:hideMark/>
          </w:tcPr>
          <w:p w14:paraId="614875E8"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0.175</w:t>
            </w:r>
          </w:p>
        </w:tc>
        <w:tc>
          <w:tcPr>
            <w:tcW w:w="559" w:type="pct"/>
            <w:noWrap/>
            <w:hideMark/>
          </w:tcPr>
          <w:p w14:paraId="33E02EEE"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0.219</w:t>
            </w:r>
          </w:p>
        </w:tc>
        <w:tc>
          <w:tcPr>
            <w:tcW w:w="506" w:type="pct"/>
            <w:noWrap/>
            <w:hideMark/>
          </w:tcPr>
          <w:p w14:paraId="3A753EA5"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0.204</w:t>
            </w:r>
          </w:p>
        </w:tc>
        <w:tc>
          <w:tcPr>
            <w:tcW w:w="507" w:type="pct"/>
            <w:noWrap/>
            <w:hideMark/>
          </w:tcPr>
          <w:p w14:paraId="3EF12625"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0.197</w:t>
            </w:r>
          </w:p>
        </w:tc>
        <w:tc>
          <w:tcPr>
            <w:tcW w:w="405" w:type="pct"/>
            <w:noWrap/>
            <w:hideMark/>
          </w:tcPr>
          <w:p w14:paraId="445129F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0.174</w:t>
            </w:r>
          </w:p>
        </w:tc>
        <w:tc>
          <w:tcPr>
            <w:tcW w:w="391" w:type="pct"/>
            <w:noWrap/>
            <w:hideMark/>
          </w:tcPr>
          <w:p w14:paraId="78C4B2D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0.191</w:t>
            </w:r>
          </w:p>
        </w:tc>
      </w:tr>
      <w:tr w:rsidR="00C16D02" w:rsidRPr="001519BE" w14:paraId="619F0AB2"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2734A2F1"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SensitRecallTPR</w:t>
            </w:r>
          </w:p>
        </w:tc>
        <w:tc>
          <w:tcPr>
            <w:tcW w:w="456" w:type="pct"/>
            <w:noWrap/>
            <w:hideMark/>
          </w:tcPr>
          <w:p w14:paraId="295BB299"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0.960</w:t>
            </w:r>
          </w:p>
        </w:tc>
        <w:tc>
          <w:tcPr>
            <w:tcW w:w="304" w:type="pct"/>
            <w:noWrap/>
            <w:hideMark/>
          </w:tcPr>
          <w:p w14:paraId="3DDF5027"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0.958</w:t>
            </w:r>
          </w:p>
        </w:tc>
        <w:tc>
          <w:tcPr>
            <w:tcW w:w="355" w:type="pct"/>
            <w:noWrap/>
            <w:hideMark/>
          </w:tcPr>
          <w:p w14:paraId="3B12C754"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0.956</w:t>
            </w:r>
          </w:p>
        </w:tc>
        <w:tc>
          <w:tcPr>
            <w:tcW w:w="405" w:type="pct"/>
            <w:noWrap/>
            <w:hideMark/>
          </w:tcPr>
          <w:p w14:paraId="5A75AF37"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0.985</w:t>
            </w:r>
          </w:p>
        </w:tc>
        <w:tc>
          <w:tcPr>
            <w:tcW w:w="556" w:type="pct"/>
            <w:noWrap/>
            <w:hideMark/>
          </w:tcPr>
          <w:p w14:paraId="6FCFB8AE"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0.929</w:t>
            </w:r>
          </w:p>
        </w:tc>
        <w:tc>
          <w:tcPr>
            <w:tcW w:w="559" w:type="pct"/>
            <w:noWrap/>
            <w:hideMark/>
          </w:tcPr>
          <w:p w14:paraId="0EECD40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0.877</w:t>
            </w:r>
          </w:p>
        </w:tc>
        <w:tc>
          <w:tcPr>
            <w:tcW w:w="506" w:type="pct"/>
            <w:noWrap/>
            <w:hideMark/>
          </w:tcPr>
          <w:p w14:paraId="2E8F3B9B"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0.854</w:t>
            </w:r>
          </w:p>
        </w:tc>
        <w:tc>
          <w:tcPr>
            <w:tcW w:w="507" w:type="pct"/>
            <w:noWrap/>
            <w:hideMark/>
          </w:tcPr>
          <w:p w14:paraId="47EE7716"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0.987</w:t>
            </w:r>
          </w:p>
        </w:tc>
        <w:tc>
          <w:tcPr>
            <w:tcW w:w="405" w:type="pct"/>
            <w:noWrap/>
            <w:hideMark/>
          </w:tcPr>
          <w:p w14:paraId="225B4F4D"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0.974</w:t>
            </w:r>
          </w:p>
        </w:tc>
        <w:tc>
          <w:tcPr>
            <w:tcW w:w="391" w:type="pct"/>
            <w:noWrap/>
            <w:hideMark/>
          </w:tcPr>
          <w:p w14:paraId="23FDFB51"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0.962</w:t>
            </w:r>
          </w:p>
        </w:tc>
      </w:tr>
      <w:tr w:rsidR="00C16D02" w:rsidRPr="001519BE" w14:paraId="33ACA3DD"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2D6A3850"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FPR</w:t>
            </w:r>
          </w:p>
        </w:tc>
        <w:tc>
          <w:tcPr>
            <w:tcW w:w="456" w:type="pct"/>
            <w:noWrap/>
            <w:hideMark/>
          </w:tcPr>
          <w:p w14:paraId="5EFF333F"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0.695</w:t>
            </w:r>
          </w:p>
        </w:tc>
        <w:tc>
          <w:tcPr>
            <w:tcW w:w="304" w:type="pct"/>
            <w:noWrap/>
            <w:hideMark/>
          </w:tcPr>
          <w:p w14:paraId="7F5DDE16"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0.613</w:t>
            </w:r>
          </w:p>
        </w:tc>
        <w:tc>
          <w:tcPr>
            <w:tcW w:w="355" w:type="pct"/>
            <w:noWrap/>
            <w:hideMark/>
          </w:tcPr>
          <w:p w14:paraId="4F1DE8E7"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0.822</w:t>
            </w:r>
          </w:p>
        </w:tc>
        <w:tc>
          <w:tcPr>
            <w:tcW w:w="405" w:type="pct"/>
            <w:noWrap/>
            <w:hideMark/>
          </w:tcPr>
          <w:p w14:paraId="497CC9F2"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0.771</w:t>
            </w:r>
          </w:p>
        </w:tc>
        <w:tc>
          <w:tcPr>
            <w:tcW w:w="556" w:type="pct"/>
            <w:noWrap/>
            <w:hideMark/>
          </w:tcPr>
          <w:p w14:paraId="535C358F"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0.521</w:t>
            </w:r>
          </w:p>
        </w:tc>
        <w:tc>
          <w:tcPr>
            <w:tcW w:w="559" w:type="pct"/>
            <w:noWrap/>
            <w:hideMark/>
          </w:tcPr>
          <w:p w14:paraId="137F9754"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0.541</w:t>
            </w:r>
          </w:p>
        </w:tc>
        <w:tc>
          <w:tcPr>
            <w:tcW w:w="506" w:type="pct"/>
            <w:noWrap/>
            <w:hideMark/>
          </w:tcPr>
          <w:p w14:paraId="20DD25F8"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217E2">
              <w:rPr>
                <w:rFonts w:ascii="Calibri" w:hAnsi="Calibri" w:cs="Calibri"/>
                <w:color w:val="000000"/>
                <w:sz w:val="18"/>
                <w:szCs w:val="18"/>
                <w:highlight w:val="green"/>
                <w:lang w:eastAsia="en-GB"/>
              </w:rPr>
              <w:t>0.395</w:t>
            </w:r>
          </w:p>
        </w:tc>
        <w:tc>
          <w:tcPr>
            <w:tcW w:w="507" w:type="pct"/>
            <w:noWrap/>
            <w:hideMark/>
          </w:tcPr>
          <w:p w14:paraId="5F06544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0.811</w:t>
            </w:r>
          </w:p>
        </w:tc>
        <w:tc>
          <w:tcPr>
            <w:tcW w:w="405" w:type="pct"/>
            <w:noWrap/>
            <w:hideMark/>
          </w:tcPr>
          <w:p w14:paraId="10DB7EE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0.669</w:t>
            </w:r>
          </w:p>
        </w:tc>
        <w:tc>
          <w:tcPr>
            <w:tcW w:w="391" w:type="pct"/>
            <w:noWrap/>
            <w:hideMark/>
          </w:tcPr>
          <w:p w14:paraId="4F9F7732"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0.701</w:t>
            </w:r>
          </w:p>
        </w:tc>
      </w:tr>
      <w:tr w:rsidR="00C16D02" w:rsidRPr="001519BE" w14:paraId="5CD98E00"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011721F1"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SpecificityTNR</w:t>
            </w:r>
          </w:p>
        </w:tc>
        <w:tc>
          <w:tcPr>
            <w:tcW w:w="456" w:type="pct"/>
            <w:noWrap/>
            <w:hideMark/>
          </w:tcPr>
          <w:p w14:paraId="6F7DC70E"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0.305</w:t>
            </w:r>
          </w:p>
        </w:tc>
        <w:tc>
          <w:tcPr>
            <w:tcW w:w="304" w:type="pct"/>
            <w:noWrap/>
            <w:hideMark/>
          </w:tcPr>
          <w:p w14:paraId="474A603E"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0.387</w:t>
            </w:r>
          </w:p>
        </w:tc>
        <w:tc>
          <w:tcPr>
            <w:tcW w:w="355" w:type="pct"/>
            <w:noWrap/>
            <w:hideMark/>
          </w:tcPr>
          <w:p w14:paraId="0B5B0F28"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0.178</w:t>
            </w:r>
          </w:p>
        </w:tc>
        <w:tc>
          <w:tcPr>
            <w:tcW w:w="405" w:type="pct"/>
            <w:noWrap/>
            <w:hideMark/>
          </w:tcPr>
          <w:p w14:paraId="3F6122D6"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0.229</w:t>
            </w:r>
          </w:p>
        </w:tc>
        <w:tc>
          <w:tcPr>
            <w:tcW w:w="556" w:type="pct"/>
            <w:noWrap/>
            <w:hideMark/>
          </w:tcPr>
          <w:p w14:paraId="0C823327"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0.479</w:t>
            </w:r>
          </w:p>
        </w:tc>
        <w:tc>
          <w:tcPr>
            <w:tcW w:w="559" w:type="pct"/>
            <w:noWrap/>
            <w:hideMark/>
          </w:tcPr>
          <w:p w14:paraId="79F1169D"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0.459</w:t>
            </w:r>
          </w:p>
        </w:tc>
        <w:tc>
          <w:tcPr>
            <w:tcW w:w="506" w:type="pct"/>
            <w:noWrap/>
            <w:hideMark/>
          </w:tcPr>
          <w:p w14:paraId="30FD6EC3" w14:textId="77777777" w:rsidR="001519BE" w:rsidRPr="00787CD1"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highlight w:val="green"/>
                <w:lang w:eastAsia="en-GB"/>
              </w:rPr>
            </w:pPr>
            <w:r w:rsidRPr="00787CD1">
              <w:rPr>
                <w:rFonts w:ascii="Calibri" w:hAnsi="Calibri" w:cs="Calibri"/>
                <w:color w:val="000000"/>
                <w:sz w:val="18"/>
                <w:szCs w:val="18"/>
                <w:highlight w:val="green"/>
                <w:lang w:eastAsia="en-GB"/>
              </w:rPr>
              <w:t>0.605</w:t>
            </w:r>
          </w:p>
        </w:tc>
        <w:tc>
          <w:tcPr>
            <w:tcW w:w="507" w:type="pct"/>
            <w:noWrap/>
            <w:hideMark/>
          </w:tcPr>
          <w:p w14:paraId="058EEDB5"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0.189</w:t>
            </w:r>
          </w:p>
        </w:tc>
        <w:tc>
          <w:tcPr>
            <w:tcW w:w="405" w:type="pct"/>
            <w:noWrap/>
            <w:hideMark/>
          </w:tcPr>
          <w:p w14:paraId="5741FB70"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0.331</w:t>
            </w:r>
          </w:p>
        </w:tc>
        <w:tc>
          <w:tcPr>
            <w:tcW w:w="391" w:type="pct"/>
            <w:noWrap/>
            <w:hideMark/>
          </w:tcPr>
          <w:p w14:paraId="1957EADB"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0.299</w:t>
            </w:r>
          </w:p>
        </w:tc>
      </w:tr>
      <w:tr w:rsidR="00C16D02" w:rsidRPr="001519BE" w14:paraId="4206290D"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212989EB" w14:textId="77777777" w:rsidR="001519BE" w:rsidRPr="001519BE" w:rsidRDefault="001519BE" w:rsidP="001519BE">
            <w:pPr>
              <w:spacing w:after="0" w:line="240" w:lineRule="auto"/>
              <w:jc w:val="left"/>
              <w:rPr>
                <w:rFonts w:ascii="Calibri" w:hAnsi="Calibri" w:cs="Calibri"/>
                <w:sz w:val="18"/>
                <w:szCs w:val="18"/>
                <w:lang w:eastAsia="en-GB"/>
              </w:rPr>
            </w:pPr>
            <w:r w:rsidRPr="001519BE">
              <w:rPr>
                <w:rFonts w:ascii="Calibri" w:hAnsi="Calibri" w:cs="Calibri"/>
                <w:sz w:val="18"/>
                <w:szCs w:val="18"/>
                <w:lang w:eastAsia="en-GB"/>
              </w:rPr>
              <w:t>FNR</w:t>
            </w:r>
          </w:p>
        </w:tc>
        <w:tc>
          <w:tcPr>
            <w:tcW w:w="456" w:type="pct"/>
            <w:noWrap/>
            <w:hideMark/>
          </w:tcPr>
          <w:p w14:paraId="519CAFC5"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0.040</w:t>
            </w:r>
          </w:p>
        </w:tc>
        <w:tc>
          <w:tcPr>
            <w:tcW w:w="304" w:type="pct"/>
            <w:noWrap/>
            <w:hideMark/>
          </w:tcPr>
          <w:p w14:paraId="031009A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0.042</w:t>
            </w:r>
          </w:p>
        </w:tc>
        <w:tc>
          <w:tcPr>
            <w:tcW w:w="355" w:type="pct"/>
            <w:noWrap/>
            <w:hideMark/>
          </w:tcPr>
          <w:p w14:paraId="194E695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0.044</w:t>
            </w:r>
          </w:p>
        </w:tc>
        <w:tc>
          <w:tcPr>
            <w:tcW w:w="405" w:type="pct"/>
            <w:noWrap/>
            <w:hideMark/>
          </w:tcPr>
          <w:p w14:paraId="702CE2A3"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0.015</w:t>
            </w:r>
          </w:p>
        </w:tc>
        <w:tc>
          <w:tcPr>
            <w:tcW w:w="556" w:type="pct"/>
            <w:noWrap/>
            <w:hideMark/>
          </w:tcPr>
          <w:p w14:paraId="04FF6D7F"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0.071</w:t>
            </w:r>
          </w:p>
        </w:tc>
        <w:tc>
          <w:tcPr>
            <w:tcW w:w="559" w:type="pct"/>
            <w:noWrap/>
            <w:hideMark/>
          </w:tcPr>
          <w:p w14:paraId="5618525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0.123</w:t>
            </w:r>
          </w:p>
        </w:tc>
        <w:tc>
          <w:tcPr>
            <w:tcW w:w="506" w:type="pct"/>
            <w:noWrap/>
            <w:hideMark/>
          </w:tcPr>
          <w:p w14:paraId="7E1CA095"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0.146</w:t>
            </w:r>
          </w:p>
        </w:tc>
        <w:tc>
          <w:tcPr>
            <w:tcW w:w="507" w:type="pct"/>
            <w:noWrap/>
            <w:hideMark/>
          </w:tcPr>
          <w:p w14:paraId="2B497C6D"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787CD1">
              <w:rPr>
                <w:rFonts w:ascii="Calibri" w:hAnsi="Calibri" w:cs="Calibri"/>
                <w:color w:val="000000"/>
                <w:sz w:val="18"/>
                <w:szCs w:val="18"/>
                <w:highlight w:val="green"/>
                <w:lang w:eastAsia="en-GB"/>
              </w:rPr>
              <w:t>0.013</w:t>
            </w:r>
          </w:p>
        </w:tc>
        <w:tc>
          <w:tcPr>
            <w:tcW w:w="405" w:type="pct"/>
            <w:noWrap/>
            <w:hideMark/>
          </w:tcPr>
          <w:p w14:paraId="3D3724A9"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0.026</w:t>
            </w:r>
          </w:p>
        </w:tc>
        <w:tc>
          <w:tcPr>
            <w:tcW w:w="391" w:type="pct"/>
            <w:noWrap/>
            <w:hideMark/>
          </w:tcPr>
          <w:p w14:paraId="078630AE"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0.038</w:t>
            </w:r>
          </w:p>
        </w:tc>
      </w:tr>
      <w:tr w:rsidR="00C16D02" w:rsidRPr="001519BE" w14:paraId="57E76DFE"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0161A727" w14:textId="77777777" w:rsidR="001519BE" w:rsidRPr="00787CD1" w:rsidRDefault="001519BE" w:rsidP="001519BE">
            <w:pPr>
              <w:spacing w:after="0" w:line="240" w:lineRule="auto"/>
              <w:jc w:val="left"/>
              <w:rPr>
                <w:rFonts w:ascii="Calibri" w:hAnsi="Calibri" w:cs="Calibri"/>
                <w:sz w:val="18"/>
                <w:szCs w:val="18"/>
                <w:lang w:eastAsia="en-GB"/>
              </w:rPr>
            </w:pPr>
            <w:r w:rsidRPr="00787CD1">
              <w:rPr>
                <w:rFonts w:ascii="Calibri" w:hAnsi="Calibri" w:cs="Calibri"/>
                <w:sz w:val="18"/>
                <w:szCs w:val="18"/>
                <w:lang w:eastAsia="en-GB"/>
              </w:rPr>
              <w:t>PrecisionPPV1</w:t>
            </w:r>
          </w:p>
        </w:tc>
        <w:tc>
          <w:tcPr>
            <w:tcW w:w="456" w:type="pct"/>
            <w:noWrap/>
            <w:hideMark/>
          </w:tcPr>
          <w:p w14:paraId="1A5624F7"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0.822</w:t>
            </w:r>
          </w:p>
        </w:tc>
        <w:tc>
          <w:tcPr>
            <w:tcW w:w="304" w:type="pct"/>
            <w:noWrap/>
            <w:hideMark/>
          </w:tcPr>
          <w:p w14:paraId="75D4C822"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0.839</w:t>
            </w:r>
          </w:p>
        </w:tc>
        <w:tc>
          <w:tcPr>
            <w:tcW w:w="355" w:type="pct"/>
            <w:noWrap/>
            <w:hideMark/>
          </w:tcPr>
          <w:p w14:paraId="7F0EB2B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0.795</w:t>
            </w:r>
          </w:p>
        </w:tc>
        <w:tc>
          <w:tcPr>
            <w:tcW w:w="405" w:type="pct"/>
            <w:noWrap/>
            <w:hideMark/>
          </w:tcPr>
          <w:p w14:paraId="71EB813A"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0.810</w:t>
            </w:r>
          </w:p>
        </w:tc>
        <w:tc>
          <w:tcPr>
            <w:tcW w:w="556" w:type="pct"/>
            <w:noWrap/>
            <w:hideMark/>
          </w:tcPr>
          <w:p w14:paraId="72C9916B"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0.856</w:t>
            </w:r>
          </w:p>
        </w:tc>
        <w:tc>
          <w:tcPr>
            <w:tcW w:w="559" w:type="pct"/>
            <w:noWrap/>
            <w:hideMark/>
          </w:tcPr>
          <w:p w14:paraId="39DC9FBF"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0.844</w:t>
            </w:r>
          </w:p>
        </w:tc>
        <w:tc>
          <w:tcPr>
            <w:tcW w:w="506" w:type="pct"/>
            <w:noWrap/>
            <w:hideMark/>
          </w:tcPr>
          <w:p w14:paraId="5FE92F30"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787CD1">
              <w:rPr>
                <w:rFonts w:ascii="Calibri" w:hAnsi="Calibri" w:cs="Calibri"/>
                <w:color w:val="000000"/>
                <w:sz w:val="18"/>
                <w:szCs w:val="18"/>
                <w:highlight w:val="green"/>
                <w:lang w:eastAsia="en-GB"/>
              </w:rPr>
              <w:t>0.878</w:t>
            </w:r>
          </w:p>
        </w:tc>
        <w:tc>
          <w:tcPr>
            <w:tcW w:w="507" w:type="pct"/>
            <w:noWrap/>
            <w:hideMark/>
          </w:tcPr>
          <w:p w14:paraId="0FC42540"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0.803</w:t>
            </w:r>
          </w:p>
        </w:tc>
        <w:tc>
          <w:tcPr>
            <w:tcW w:w="405" w:type="pct"/>
            <w:noWrap/>
            <w:hideMark/>
          </w:tcPr>
          <w:p w14:paraId="72D5AF6F"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0.829</w:t>
            </w:r>
          </w:p>
        </w:tc>
        <w:tc>
          <w:tcPr>
            <w:tcW w:w="391" w:type="pct"/>
            <w:noWrap/>
            <w:hideMark/>
          </w:tcPr>
          <w:p w14:paraId="0AB83575"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0.821</w:t>
            </w:r>
          </w:p>
        </w:tc>
      </w:tr>
      <w:tr w:rsidR="00C16D02" w:rsidRPr="001519BE" w14:paraId="4C6E0369"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647394B8" w14:textId="77777777" w:rsidR="001519BE" w:rsidRPr="00787CD1" w:rsidRDefault="001519BE" w:rsidP="001519BE">
            <w:pPr>
              <w:spacing w:after="0" w:line="240" w:lineRule="auto"/>
              <w:jc w:val="left"/>
              <w:rPr>
                <w:rFonts w:ascii="Calibri" w:hAnsi="Calibri" w:cs="Calibri"/>
                <w:sz w:val="18"/>
                <w:szCs w:val="18"/>
                <w:lang w:eastAsia="en-GB"/>
              </w:rPr>
            </w:pPr>
            <w:r w:rsidRPr="00787CD1">
              <w:rPr>
                <w:rFonts w:ascii="Calibri" w:hAnsi="Calibri" w:cs="Calibri"/>
                <w:sz w:val="18"/>
                <w:szCs w:val="18"/>
                <w:lang w:eastAsia="en-GB"/>
              </w:rPr>
              <w:t>PPV2</w:t>
            </w:r>
          </w:p>
        </w:tc>
        <w:tc>
          <w:tcPr>
            <w:tcW w:w="456" w:type="pct"/>
            <w:noWrap/>
            <w:hideMark/>
          </w:tcPr>
          <w:p w14:paraId="411D42D1"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1.070</w:t>
            </w:r>
          </w:p>
        </w:tc>
        <w:tc>
          <w:tcPr>
            <w:tcW w:w="304" w:type="pct"/>
            <w:noWrap/>
            <w:hideMark/>
          </w:tcPr>
          <w:p w14:paraId="1A991BF4"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1.075</w:t>
            </w:r>
          </w:p>
        </w:tc>
        <w:tc>
          <w:tcPr>
            <w:tcW w:w="355" w:type="pct"/>
            <w:noWrap/>
            <w:hideMark/>
          </w:tcPr>
          <w:p w14:paraId="7ED212D0"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1.062</w:t>
            </w:r>
          </w:p>
        </w:tc>
        <w:tc>
          <w:tcPr>
            <w:tcW w:w="405" w:type="pct"/>
            <w:noWrap/>
            <w:hideMark/>
          </w:tcPr>
          <w:p w14:paraId="5C28B816"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1.049</w:t>
            </w:r>
          </w:p>
        </w:tc>
        <w:tc>
          <w:tcPr>
            <w:tcW w:w="556" w:type="pct"/>
            <w:noWrap/>
            <w:hideMark/>
          </w:tcPr>
          <w:p w14:paraId="212B0E05"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1.086</w:t>
            </w:r>
          </w:p>
        </w:tc>
        <w:tc>
          <w:tcPr>
            <w:tcW w:w="559" w:type="pct"/>
            <w:noWrap/>
            <w:hideMark/>
          </w:tcPr>
          <w:p w14:paraId="0BC58A1F"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787CD1">
              <w:rPr>
                <w:rFonts w:ascii="Calibri" w:hAnsi="Calibri" w:cs="Calibri"/>
                <w:color w:val="000000"/>
                <w:sz w:val="18"/>
                <w:szCs w:val="18"/>
                <w:highlight w:val="green"/>
                <w:lang w:eastAsia="en-GB"/>
              </w:rPr>
              <w:t>1.108</w:t>
            </w:r>
          </w:p>
        </w:tc>
        <w:tc>
          <w:tcPr>
            <w:tcW w:w="506" w:type="pct"/>
            <w:noWrap/>
            <w:hideMark/>
          </w:tcPr>
          <w:p w14:paraId="3450727F"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1.100</w:t>
            </w:r>
          </w:p>
        </w:tc>
        <w:tc>
          <w:tcPr>
            <w:tcW w:w="507" w:type="pct"/>
            <w:noWrap/>
            <w:hideMark/>
          </w:tcPr>
          <w:p w14:paraId="0D454490"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1.044</w:t>
            </w:r>
          </w:p>
        </w:tc>
        <w:tc>
          <w:tcPr>
            <w:tcW w:w="405" w:type="pct"/>
            <w:noWrap/>
            <w:hideMark/>
          </w:tcPr>
          <w:p w14:paraId="3563F44C"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1.065</w:t>
            </w:r>
          </w:p>
        </w:tc>
        <w:tc>
          <w:tcPr>
            <w:tcW w:w="391" w:type="pct"/>
            <w:noWrap/>
            <w:hideMark/>
          </w:tcPr>
          <w:p w14:paraId="569FD2FC" w14:textId="77777777" w:rsidR="001519BE" w:rsidRPr="001519BE" w:rsidRDefault="001519BE" w:rsidP="001519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1.069</w:t>
            </w:r>
          </w:p>
        </w:tc>
      </w:tr>
      <w:tr w:rsidR="00C16D02" w:rsidRPr="001519BE" w14:paraId="4529E1AF"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3385A245" w14:textId="77777777" w:rsidR="001519BE" w:rsidRPr="00787CD1" w:rsidRDefault="001519BE" w:rsidP="001519BE">
            <w:pPr>
              <w:spacing w:after="0" w:line="240" w:lineRule="auto"/>
              <w:jc w:val="left"/>
              <w:rPr>
                <w:rFonts w:ascii="Calibri" w:hAnsi="Calibri" w:cs="Calibri"/>
                <w:sz w:val="18"/>
                <w:szCs w:val="18"/>
                <w:lang w:eastAsia="en-GB"/>
              </w:rPr>
            </w:pPr>
            <w:r w:rsidRPr="00787CD1">
              <w:rPr>
                <w:rFonts w:ascii="Calibri" w:hAnsi="Calibri" w:cs="Calibri"/>
                <w:sz w:val="18"/>
                <w:szCs w:val="18"/>
                <w:lang w:eastAsia="en-GB"/>
              </w:rPr>
              <w:t>NPV1</w:t>
            </w:r>
          </w:p>
        </w:tc>
        <w:tc>
          <w:tcPr>
            <w:tcW w:w="456" w:type="pct"/>
            <w:noWrap/>
            <w:hideMark/>
          </w:tcPr>
          <w:p w14:paraId="28AF03B7"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0.693</w:t>
            </w:r>
          </w:p>
        </w:tc>
        <w:tc>
          <w:tcPr>
            <w:tcW w:w="304" w:type="pct"/>
            <w:noWrap/>
            <w:hideMark/>
          </w:tcPr>
          <w:p w14:paraId="5D2E445E"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0.733</w:t>
            </w:r>
          </w:p>
        </w:tc>
        <w:tc>
          <w:tcPr>
            <w:tcW w:w="355" w:type="pct"/>
            <w:noWrap/>
            <w:hideMark/>
          </w:tcPr>
          <w:p w14:paraId="5301AF87"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0.545</w:t>
            </w:r>
          </w:p>
        </w:tc>
        <w:tc>
          <w:tcPr>
            <w:tcW w:w="405" w:type="pct"/>
            <w:noWrap/>
            <w:hideMark/>
          </w:tcPr>
          <w:p w14:paraId="02B79EAB"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787CD1">
              <w:rPr>
                <w:rFonts w:ascii="Calibri" w:hAnsi="Calibri" w:cs="Calibri"/>
                <w:color w:val="000000"/>
                <w:sz w:val="18"/>
                <w:szCs w:val="18"/>
                <w:highlight w:val="green"/>
                <w:lang w:eastAsia="en-GB"/>
              </w:rPr>
              <w:t>0.824</w:t>
            </w:r>
          </w:p>
        </w:tc>
        <w:tc>
          <w:tcPr>
            <w:tcW w:w="556" w:type="pct"/>
            <w:noWrap/>
            <w:hideMark/>
          </w:tcPr>
          <w:p w14:paraId="594ECAAE"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0.670</w:t>
            </w:r>
          </w:p>
        </w:tc>
        <w:tc>
          <w:tcPr>
            <w:tcW w:w="559" w:type="pct"/>
            <w:noWrap/>
            <w:hideMark/>
          </w:tcPr>
          <w:p w14:paraId="3EC256C5"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0.528</w:t>
            </w:r>
          </w:p>
        </w:tc>
        <w:tc>
          <w:tcPr>
            <w:tcW w:w="506" w:type="pct"/>
            <w:noWrap/>
            <w:hideMark/>
          </w:tcPr>
          <w:p w14:paraId="4087A114"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0.553</w:t>
            </w:r>
          </w:p>
        </w:tc>
        <w:tc>
          <w:tcPr>
            <w:tcW w:w="507" w:type="pct"/>
            <w:noWrap/>
            <w:hideMark/>
          </w:tcPr>
          <w:p w14:paraId="2E3B4A1E"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0.812</w:t>
            </w:r>
          </w:p>
        </w:tc>
        <w:tc>
          <w:tcPr>
            <w:tcW w:w="405" w:type="pct"/>
            <w:noWrap/>
            <w:hideMark/>
          </w:tcPr>
          <w:p w14:paraId="3397302C"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0.791</w:t>
            </w:r>
          </w:p>
        </w:tc>
        <w:tc>
          <w:tcPr>
            <w:tcW w:w="391" w:type="pct"/>
            <w:noWrap/>
            <w:hideMark/>
          </w:tcPr>
          <w:p w14:paraId="4A1FE891" w14:textId="77777777" w:rsidR="001519BE" w:rsidRPr="001519BE" w:rsidRDefault="001519BE" w:rsidP="001519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0.703</w:t>
            </w:r>
          </w:p>
        </w:tc>
      </w:tr>
      <w:tr w:rsidR="00C16D02" w:rsidRPr="001519BE" w14:paraId="243775BE" w14:textId="77777777" w:rsidTr="009618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72C3DCB3" w14:textId="77777777" w:rsidR="001519BE" w:rsidRPr="00787CD1" w:rsidRDefault="001519BE" w:rsidP="00961894">
            <w:pPr>
              <w:spacing w:after="0" w:line="240" w:lineRule="auto"/>
              <w:jc w:val="left"/>
              <w:rPr>
                <w:rFonts w:ascii="Calibri" w:hAnsi="Calibri" w:cs="Calibri"/>
                <w:sz w:val="18"/>
                <w:szCs w:val="18"/>
                <w:lang w:eastAsia="en-GB"/>
              </w:rPr>
            </w:pPr>
            <w:r w:rsidRPr="00787CD1">
              <w:rPr>
                <w:rFonts w:ascii="Calibri" w:hAnsi="Calibri" w:cs="Calibri"/>
                <w:sz w:val="18"/>
                <w:szCs w:val="18"/>
                <w:lang w:eastAsia="en-GB"/>
              </w:rPr>
              <w:t>NPV2</w:t>
            </w:r>
          </w:p>
        </w:tc>
        <w:tc>
          <w:tcPr>
            <w:tcW w:w="456" w:type="pct"/>
            <w:noWrap/>
            <w:hideMark/>
          </w:tcPr>
          <w:p w14:paraId="5EF6AEF8" w14:textId="77777777" w:rsidR="001519BE" w:rsidRPr="001519BE" w:rsidRDefault="001519BE" w:rsidP="0096189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0.460</w:t>
            </w:r>
          </w:p>
        </w:tc>
        <w:tc>
          <w:tcPr>
            <w:tcW w:w="304" w:type="pct"/>
            <w:noWrap/>
            <w:hideMark/>
          </w:tcPr>
          <w:p w14:paraId="38A34852" w14:textId="77777777" w:rsidR="001519BE" w:rsidRPr="001519BE" w:rsidRDefault="001519BE" w:rsidP="0096189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0.560</w:t>
            </w:r>
          </w:p>
        </w:tc>
        <w:tc>
          <w:tcPr>
            <w:tcW w:w="355" w:type="pct"/>
            <w:noWrap/>
            <w:hideMark/>
          </w:tcPr>
          <w:p w14:paraId="6B1A3EAA" w14:textId="77777777" w:rsidR="001519BE" w:rsidRPr="001519BE" w:rsidRDefault="001519BE" w:rsidP="0096189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0.246</w:t>
            </w:r>
          </w:p>
        </w:tc>
        <w:tc>
          <w:tcPr>
            <w:tcW w:w="405" w:type="pct"/>
            <w:noWrap/>
            <w:hideMark/>
          </w:tcPr>
          <w:p w14:paraId="68E2E788" w14:textId="77777777" w:rsidR="001519BE" w:rsidRPr="001519BE" w:rsidRDefault="001519BE" w:rsidP="0096189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0.516</w:t>
            </w:r>
          </w:p>
        </w:tc>
        <w:tc>
          <w:tcPr>
            <w:tcW w:w="556" w:type="pct"/>
            <w:noWrap/>
            <w:hideMark/>
          </w:tcPr>
          <w:p w14:paraId="63D93C46" w14:textId="77777777" w:rsidR="001519BE" w:rsidRPr="001519BE" w:rsidRDefault="001519BE" w:rsidP="0096189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0.572</w:t>
            </w:r>
          </w:p>
        </w:tc>
        <w:tc>
          <w:tcPr>
            <w:tcW w:w="559" w:type="pct"/>
            <w:noWrap/>
            <w:hideMark/>
          </w:tcPr>
          <w:p w14:paraId="1FEA2A8A" w14:textId="77777777" w:rsidR="001519BE" w:rsidRPr="001519BE" w:rsidRDefault="001519BE" w:rsidP="0096189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0.483</w:t>
            </w:r>
          </w:p>
        </w:tc>
        <w:tc>
          <w:tcPr>
            <w:tcW w:w="506" w:type="pct"/>
            <w:noWrap/>
            <w:hideMark/>
          </w:tcPr>
          <w:p w14:paraId="756EB331" w14:textId="77777777" w:rsidR="001519BE" w:rsidRPr="001519BE" w:rsidRDefault="001519BE" w:rsidP="0096189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787CD1">
              <w:rPr>
                <w:rFonts w:ascii="Calibri" w:hAnsi="Calibri" w:cs="Calibri"/>
                <w:color w:val="000000"/>
                <w:sz w:val="18"/>
                <w:szCs w:val="18"/>
                <w:highlight w:val="green"/>
                <w:lang w:eastAsia="en-GB"/>
              </w:rPr>
              <w:t>0.582</w:t>
            </w:r>
          </w:p>
        </w:tc>
        <w:tc>
          <w:tcPr>
            <w:tcW w:w="507" w:type="pct"/>
            <w:noWrap/>
            <w:hideMark/>
          </w:tcPr>
          <w:p w14:paraId="32DD4E72" w14:textId="77777777" w:rsidR="001519BE" w:rsidRPr="001519BE" w:rsidRDefault="001519BE" w:rsidP="0096189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0.450</w:t>
            </w:r>
          </w:p>
        </w:tc>
        <w:tc>
          <w:tcPr>
            <w:tcW w:w="405" w:type="pct"/>
            <w:noWrap/>
            <w:hideMark/>
          </w:tcPr>
          <w:p w14:paraId="6F1737C3" w14:textId="77777777" w:rsidR="001519BE" w:rsidRPr="001519BE" w:rsidRDefault="001519BE" w:rsidP="0096189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0.574</w:t>
            </w:r>
          </w:p>
        </w:tc>
        <w:tc>
          <w:tcPr>
            <w:tcW w:w="391" w:type="pct"/>
            <w:noWrap/>
            <w:hideMark/>
          </w:tcPr>
          <w:p w14:paraId="68C33790" w14:textId="77777777" w:rsidR="001519BE" w:rsidRPr="001519BE" w:rsidRDefault="001519BE" w:rsidP="0096189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0.462</w:t>
            </w:r>
          </w:p>
        </w:tc>
      </w:tr>
      <w:tr w:rsidR="00C16D02" w:rsidRPr="001519BE" w14:paraId="58EDA7CC" w14:textId="77777777" w:rsidTr="00961894">
        <w:trPr>
          <w:trHeight w:val="300"/>
        </w:trPr>
        <w:tc>
          <w:tcPr>
            <w:cnfStyle w:val="001000000000" w:firstRow="0" w:lastRow="0" w:firstColumn="1" w:lastColumn="0" w:oddVBand="0" w:evenVBand="0" w:oddHBand="0" w:evenHBand="0" w:firstRowFirstColumn="0" w:firstRowLastColumn="0" w:lastRowFirstColumn="0" w:lastRowLastColumn="0"/>
            <w:tcW w:w="556" w:type="pct"/>
            <w:noWrap/>
            <w:hideMark/>
          </w:tcPr>
          <w:p w14:paraId="7EACB91C" w14:textId="77777777" w:rsidR="001519BE" w:rsidRPr="00787CD1" w:rsidRDefault="001519BE" w:rsidP="00961894">
            <w:pPr>
              <w:spacing w:after="0" w:line="240" w:lineRule="auto"/>
              <w:jc w:val="left"/>
              <w:rPr>
                <w:rFonts w:ascii="Calibri" w:hAnsi="Calibri" w:cs="Calibri"/>
                <w:sz w:val="18"/>
                <w:szCs w:val="18"/>
                <w:lang w:eastAsia="en-GB"/>
              </w:rPr>
            </w:pPr>
            <w:r w:rsidRPr="00787CD1">
              <w:rPr>
                <w:rFonts w:ascii="Calibri" w:hAnsi="Calibri" w:cs="Calibri"/>
                <w:sz w:val="18"/>
                <w:szCs w:val="18"/>
                <w:lang w:eastAsia="en-GB"/>
              </w:rPr>
              <w:t>FDR</w:t>
            </w:r>
          </w:p>
        </w:tc>
        <w:tc>
          <w:tcPr>
            <w:tcW w:w="456" w:type="pct"/>
            <w:noWrap/>
            <w:hideMark/>
          </w:tcPr>
          <w:p w14:paraId="43466520" w14:textId="77777777" w:rsidR="001519BE" w:rsidRPr="001519BE" w:rsidRDefault="001519BE" w:rsidP="0096189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0.178</w:t>
            </w:r>
          </w:p>
        </w:tc>
        <w:tc>
          <w:tcPr>
            <w:tcW w:w="304" w:type="pct"/>
            <w:noWrap/>
            <w:hideMark/>
          </w:tcPr>
          <w:p w14:paraId="7EA2637F" w14:textId="77777777" w:rsidR="001519BE" w:rsidRPr="001519BE" w:rsidRDefault="001519BE" w:rsidP="0096189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0.161</w:t>
            </w:r>
          </w:p>
        </w:tc>
        <w:tc>
          <w:tcPr>
            <w:tcW w:w="355" w:type="pct"/>
            <w:noWrap/>
            <w:hideMark/>
          </w:tcPr>
          <w:p w14:paraId="36D00E67" w14:textId="77777777" w:rsidR="001519BE" w:rsidRPr="001519BE" w:rsidRDefault="001519BE" w:rsidP="0096189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0.205</w:t>
            </w:r>
          </w:p>
        </w:tc>
        <w:tc>
          <w:tcPr>
            <w:tcW w:w="405" w:type="pct"/>
            <w:noWrap/>
            <w:hideMark/>
          </w:tcPr>
          <w:p w14:paraId="66C54448" w14:textId="77777777" w:rsidR="001519BE" w:rsidRPr="001519BE" w:rsidRDefault="001519BE" w:rsidP="0096189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0.190</w:t>
            </w:r>
          </w:p>
        </w:tc>
        <w:tc>
          <w:tcPr>
            <w:tcW w:w="556" w:type="pct"/>
            <w:noWrap/>
            <w:hideMark/>
          </w:tcPr>
          <w:p w14:paraId="38D96735" w14:textId="77777777" w:rsidR="001519BE" w:rsidRPr="001519BE" w:rsidRDefault="001519BE" w:rsidP="0096189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0.144</w:t>
            </w:r>
          </w:p>
        </w:tc>
        <w:tc>
          <w:tcPr>
            <w:tcW w:w="559" w:type="pct"/>
            <w:noWrap/>
            <w:hideMark/>
          </w:tcPr>
          <w:p w14:paraId="0759290F" w14:textId="77777777" w:rsidR="001519BE" w:rsidRPr="001519BE" w:rsidRDefault="001519BE" w:rsidP="0096189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0.156</w:t>
            </w:r>
          </w:p>
        </w:tc>
        <w:tc>
          <w:tcPr>
            <w:tcW w:w="506" w:type="pct"/>
            <w:noWrap/>
            <w:hideMark/>
          </w:tcPr>
          <w:p w14:paraId="0288DEE6" w14:textId="77777777" w:rsidR="001519BE" w:rsidRPr="001519BE" w:rsidRDefault="001519BE" w:rsidP="0096189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787CD1">
              <w:rPr>
                <w:rFonts w:ascii="Calibri" w:hAnsi="Calibri" w:cs="Calibri"/>
                <w:color w:val="000000"/>
                <w:sz w:val="18"/>
                <w:szCs w:val="18"/>
                <w:highlight w:val="green"/>
                <w:lang w:eastAsia="en-GB"/>
              </w:rPr>
              <w:t>0.122</w:t>
            </w:r>
          </w:p>
        </w:tc>
        <w:tc>
          <w:tcPr>
            <w:tcW w:w="507" w:type="pct"/>
            <w:noWrap/>
            <w:hideMark/>
          </w:tcPr>
          <w:p w14:paraId="57DBC4BE" w14:textId="77777777" w:rsidR="001519BE" w:rsidRPr="001519BE" w:rsidRDefault="001519BE" w:rsidP="0096189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0.197</w:t>
            </w:r>
          </w:p>
        </w:tc>
        <w:tc>
          <w:tcPr>
            <w:tcW w:w="405" w:type="pct"/>
            <w:noWrap/>
            <w:hideMark/>
          </w:tcPr>
          <w:p w14:paraId="251786CB" w14:textId="77777777" w:rsidR="001519BE" w:rsidRPr="001519BE" w:rsidRDefault="001519BE" w:rsidP="0096189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0.171</w:t>
            </w:r>
          </w:p>
        </w:tc>
        <w:tc>
          <w:tcPr>
            <w:tcW w:w="391" w:type="pct"/>
            <w:noWrap/>
            <w:hideMark/>
          </w:tcPr>
          <w:p w14:paraId="129AD518" w14:textId="77777777" w:rsidR="001519BE" w:rsidRPr="001519BE" w:rsidRDefault="001519BE" w:rsidP="0096189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GB"/>
              </w:rPr>
            </w:pPr>
            <w:r w:rsidRPr="001519BE">
              <w:rPr>
                <w:rFonts w:ascii="Calibri" w:hAnsi="Calibri" w:cs="Calibri"/>
                <w:color w:val="000000"/>
                <w:sz w:val="18"/>
                <w:szCs w:val="18"/>
                <w:lang w:eastAsia="en-GB"/>
              </w:rPr>
              <w:t>0.179</w:t>
            </w:r>
          </w:p>
        </w:tc>
      </w:tr>
    </w:tbl>
    <w:p w14:paraId="337AFA1F" w14:textId="77777777" w:rsidR="001519BE" w:rsidRDefault="001519BE" w:rsidP="001D6480">
      <w:pPr>
        <w:sectPr w:rsidR="001519BE" w:rsidSect="001519BE">
          <w:pgSz w:w="16838" w:h="11906" w:orient="landscape"/>
          <w:pgMar w:top="1418" w:right="1418" w:bottom="1418" w:left="1418" w:header="709" w:footer="709" w:gutter="567"/>
          <w:cols w:space="708"/>
          <w:docGrid w:linePitch="360"/>
        </w:sectPr>
      </w:pPr>
    </w:p>
    <w:p w14:paraId="25803D18" w14:textId="582DD2E8" w:rsidR="007D42C3" w:rsidRDefault="007D42C3" w:rsidP="007D42C3">
      <w:pPr>
        <w:ind w:firstLine="284"/>
      </w:pPr>
      <w:r>
        <w:t xml:space="preserve">There are two types of errors that can be made in a binary problem, </w:t>
      </w:r>
      <w:r w:rsidR="00C96FA2">
        <w:t>Type I Error</w:t>
      </w:r>
      <w:r>
        <w:t xml:space="preserve"> (False Positive) and type II error (False Negative). The cost of making a </w:t>
      </w:r>
      <w:r w:rsidR="00C96FA2">
        <w:t>Type I Error</w:t>
      </w:r>
      <w:r>
        <w:t xml:space="preserve"> is negligible in comparison to the cost of making a type II error for the HEDNO company. This is because making certain that needed items for a project</w:t>
      </w:r>
      <w:r w:rsidR="00161052">
        <w:t xml:space="preserve"> that is ultimately</w:t>
      </w:r>
      <w:r w:rsidR="00161052" w:rsidRPr="00161052">
        <w:t xml:space="preserve"> </w:t>
      </w:r>
      <w:r w:rsidR="00161052">
        <w:t>not going to be approved,</w:t>
      </w:r>
      <w:r>
        <w:t xml:space="preserve"> are readily available</w:t>
      </w:r>
      <w:r w:rsidR="008D3CDF">
        <w:t>,</w:t>
      </w:r>
      <w:r>
        <w:t xml:space="preserve"> is not that detrimental as the</w:t>
      </w:r>
      <w:r w:rsidR="00161052">
        <w:t xml:space="preserve"> items will be utilised somewhere down the road. Being reassured, however, that a set of items is not going to be needed in the </w:t>
      </w:r>
      <w:r w:rsidR="008D3CDF">
        <w:t>near future, when in fact it is</w:t>
      </w:r>
      <w:r w:rsidR="00161052">
        <w:t xml:space="preserve"> because the project is ultimately going to be approved, is unfavourable as the whole project could be delayed for a considerable amount of time. Therefore, a positive result is achieved by minimising type II error, even at the expense of making more </w:t>
      </w:r>
      <w:r w:rsidR="00C96FA2">
        <w:t>Type I Error</w:t>
      </w:r>
      <w:r w:rsidR="00161052">
        <w:t>s.</w:t>
      </w:r>
    </w:p>
    <w:p w14:paraId="2A9137E9" w14:textId="2066DEDB" w:rsidR="001519BE" w:rsidRDefault="007D42C3" w:rsidP="007D42C3">
      <w:pPr>
        <w:ind w:firstLine="284"/>
      </w:pPr>
      <w:r>
        <w:t>The algorithms: Logistic Regression, Naive Bayes, Stochastic Dual Coordinate Ascent, Fast Logistic Regression, Random Forest, have no substantial results relative to the rest of the algorithms.</w:t>
      </w:r>
    </w:p>
    <w:p w14:paraId="3088E27A" w14:textId="083DB25F" w:rsidR="007D42C3" w:rsidRDefault="007D42C3" w:rsidP="007D42C3">
      <w:pPr>
        <w:ind w:firstLine="284"/>
      </w:pPr>
      <w:r>
        <w:t xml:space="preserve">The </w:t>
      </w:r>
      <w:r w:rsidRPr="007D42C3">
        <w:t>Decision Trees</w:t>
      </w:r>
      <w:r>
        <w:t xml:space="preserve"> classifier has relatively exceptional results on Correctly Classified, Incorrectly Classified, Accuracy, and Misclassification Rate. Its predictions are the most accurate in that it has the most True Positives and True negatives </w:t>
      </w:r>
      <w:r w:rsidR="00E711A9">
        <w:t>out of all the algorithms</w:t>
      </w:r>
      <w:r>
        <w:t>.</w:t>
      </w:r>
    </w:p>
    <w:p w14:paraId="41F0AD65" w14:textId="42095732" w:rsidR="00E711A9" w:rsidRDefault="00E711A9" w:rsidP="00E711A9">
      <w:pPr>
        <w:ind w:firstLine="284"/>
      </w:pPr>
      <w:r w:rsidRPr="00E711A9">
        <w:t>Stoch</w:t>
      </w:r>
      <w:r>
        <w:t>astic</w:t>
      </w:r>
      <w:r w:rsidRPr="00E711A9">
        <w:t xml:space="preserve"> Gradient Boosting</w:t>
      </w:r>
      <w:r>
        <w:t xml:space="preserve"> classifier’s PhiMCC and CohensK are </w:t>
      </w:r>
      <w:r w:rsidR="008D3CDF">
        <w:t xml:space="preserve">relatively </w:t>
      </w:r>
      <w:r>
        <w:t xml:space="preserve">the best, meaning that </w:t>
      </w:r>
      <w:r w:rsidR="002242ED">
        <w:t>its</w:t>
      </w:r>
      <w:r>
        <w:t xml:space="preserve"> result’s correlation coefficient between the observed and predicted values surpass all others’, as does their performance compared to the expected performance if the classifier were predicting according to pure chance.</w:t>
      </w:r>
    </w:p>
    <w:p w14:paraId="38672127" w14:textId="6D8A5B27" w:rsidR="00E711A9" w:rsidRDefault="00E711A9" w:rsidP="00E711A9">
      <w:pPr>
        <w:ind w:firstLine="284"/>
      </w:pPr>
      <w:r>
        <w:t xml:space="preserve">The </w:t>
      </w:r>
      <w:r w:rsidRPr="00E711A9">
        <w:t>Boosted Decision Trees</w:t>
      </w:r>
      <w:r>
        <w:t xml:space="preserve"> classifier ranked best on AUC, YoudensJ, BalancedAccuracy, FPR, SpecificityTNR, PrecisionPPV1, NPV2, and FDR. Its performance over all possible thresholds is superior to that of all other algorithms as given by AUC. It has the highest maximum vertical distance between the ROC curve and the diagonal. Its balanced accuracy is the highest, meaning that its estimate remains true irrespective of its being used on a dataset with or without class imbalance. The proportion of its predicting Approved when the project is Cancelled is the lowest, </w:t>
      </w:r>
      <w:r w:rsidR="00647E3C">
        <w:t>its</w:t>
      </w:r>
      <w:r>
        <w:t xml:space="preserve"> 'cancelled' predictions are the most accurate, which also stan</w:t>
      </w:r>
      <w:r w:rsidR="008D3CDF">
        <w:t>ds true for its 'Approved' ones, and t</w:t>
      </w:r>
      <w:r>
        <w:t xml:space="preserve">he rate at which false positives occur is the lowest. Despite its being the overall best fit algorithm for the dataset, what matters the most is type II error minimisation, which is not </w:t>
      </w:r>
      <w:r w:rsidR="00226577">
        <w:t>its main strength</w:t>
      </w:r>
      <w:r>
        <w:t>.</w:t>
      </w:r>
    </w:p>
    <w:p w14:paraId="70DCA32A" w14:textId="3D41F462" w:rsidR="00E711A9" w:rsidRDefault="00E711A9" w:rsidP="006D7EDE">
      <w:pPr>
        <w:ind w:firstLine="284"/>
      </w:pPr>
      <w:r>
        <w:t xml:space="preserve">The </w:t>
      </w:r>
      <w:r w:rsidRPr="00E711A9">
        <w:t>Ensemble of Decision Trees</w:t>
      </w:r>
      <w:r>
        <w:t xml:space="preserve"> classifier enjoys </w:t>
      </w:r>
      <w:r w:rsidR="006D7EDE">
        <w:t xml:space="preserve">highest scores on DetectionRate, SensitRecallTPR, and FNR. The rate at which the classifier identifies the True Positive cases is the highest </w:t>
      </w:r>
      <w:r w:rsidR="00EF67FC">
        <w:t>amongst</w:t>
      </w:r>
      <w:r w:rsidR="006D7EDE">
        <w:t xml:space="preserve"> all</w:t>
      </w:r>
      <w:r w:rsidR="00EF67FC">
        <w:t xml:space="preserve"> the</w:t>
      </w:r>
      <w:r w:rsidR="006D7EDE">
        <w:t xml:space="preserve"> other algorithms</w:t>
      </w:r>
      <w:r w:rsidR="00EF67FC">
        <w:t>. When the project is actually approved, the classifier identifies it better than the rest whilst also keeping the</w:t>
      </w:r>
      <w:r w:rsidR="006D7EDE">
        <w:t xml:space="preserve"> rate at which false negatives occur </w:t>
      </w:r>
      <w:r w:rsidR="00EF67FC">
        <w:t>to</w:t>
      </w:r>
      <w:r w:rsidR="006D7EDE">
        <w:t xml:space="preserve"> the</w:t>
      </w:r>
      <w:r w:rsidR="00EF67FC">
        <w:t xml:space="preserve"> lowest</w:t>
      </w:r>
      <w:r w:rsidR="006D7EDE">
        <w:t>.</w:t>
      </w:r>
      <w:r w:rsidR="00EF67FC">
        <w:t xml:space="preserve"> </w:t>
      </w:r>
      <w:r w:rsidR="00EF67FC" w:rsidRPr="00EF67FC">
        <w:t>The Ensemble of Decision Trees</w:t>
      </w:r>
      <w:r w:rsidR="00EF67FC">
        <w:t xml:space="preserve"> behave best at the main variable, which is the best prediction of positives among all positives (</w:t>
      </w:r>
      <w:r w:rsidR="000814BA">
        <w:t xml:space="preserve">correctly </w:t>
      </w:r>
      <w:r w:rsidR="00EF67FC">
        <w:t>predicted positively and falsely predicted negatively).</w:t>
      </w:r>
    </w:p>
    <w:p w14:paraId="748E2D21" w14:textId="11FADC8B" w:rsidR="00EF67FC" w:rsidRDefault="00EF67FC" w:rsidP="006D7EDE">
      <w:pPr>
        <w:ind w:firstLine="284"/>
      </w:pPr>
      <w:r>
        <w:t>The Neural Networks Clas</w:t>
      </w:r>
      <w:r w:rsidR="00284256">
        <w:t>sifier ranked best on F1, G</w:t>
      </w:r>
      <w:r>
        <w:t xml:space="preserve">, and MisclassRate. </w:t>
      </w:r>
      <w:r w:rsidRPr="00EF67FC">
        <w:t>The</w:t>
      </w:r>
      <w:r w:rsidR="00432FF0">
        <w:t xml:space="preserve"> algorithm does comparably great on the</w:t>
      </w:r>
      <w:r w:rsidRPr="00EF67FC">
        <w:t xml:space="preserve"> weighted average </w:t>
      </w:r>
      <w:r w:rsidR="00432FF0">
        <w:t xml:space="preserve">of </w:t>
      </w:r>
      <w:r>
        <w:t>its ability to predict “Approved” when in fact it is approved</w:t>
      </w:r>
      <w:r w:rsidR="00432FF0">
        <w:t xml:space="preserve"> and its ability to be correct when it predicts “Approved”.</w:t>
      </w:r>
      <w:r w:rsidRPr="00EF67FC">
        <w:t xml:space="preserve"> </w:t>
      </w:r>
      <w:r w:rsidR="00432FF0">
        <w:t>It also does</w:t>
      </w:r>
      <w:r>
        <w:t xml:space="preserve"> overall the least mistakes</w:t>
      </w:r>
      <w:r w:rsidR="00432FF0">
        <w:t>, but the fact remains that t</w:t>
      </w:r>
      <w:r w:rsidR="00432FF0" w:rsidRPr="00432FF0">
        <w:t>he Ensemble of Decision Trees</w:t>
      </w:r>
      <w:r w:rsidR="00432FF0">
        <w:t xml:space="preserve"> minimises type II error, which is the main objective.</w:t>
      </w:r>
    </w:p>
    <w:p w14:paraId="4188AEDD" w14:textId="77777777" w:rsidR="00E836F2" w:rsidRPr="00282DF2" w:rsidRDefault="00E836F2" w:rsidP="00E836F2"/>
    <w:p w14:paraId="33A918B2" w14:textId="77777777" w:rsidR="00E836F2" w:rsidRPr="00282DF2" w:rsidRDefault="00E836F2" w:rsidP="00E836F2">
      <w:pPr>
        <w:sectPr w:rsidR="00E836F2" w:rsidRPr="00282DF2" w:rsidSect="001519BE">
          <w:pgSz w:w="11906" w:h="16838"/>
          <w:pgMar w:top="1418" w:right="1418" w:bottom="1418" w:left="1418" w:header="709" w:footer="709" w:gutter="567"/>
          <w:cols w:space="708"/>
          <w:docGrid w:linePitch="360"/>
        </w:sectPr>
      </w:pPr>
    </w:p>
    <w:p w14:paraId="79253848" w14:textId="5DBB49F5" w:rsidR="00E836F2" w:rsidRPr="00282DF2" w:rsidRDefault="00AF407A" w:rsidP="00E836F2">
      <w:pPr>
        <w:pStyle w:val="Heading1"/>
      </w:pPr>
      <w:bookmarkStart w:id="165" w:name="_Toc477111425"/>
      <w:bookmarkEnd w:id="16"/>
      <w:bookmarkEnd w:id="17"/>
      <w:r>
        <w:t>Conclusions</w:t>
      </w:r>
      <w:bookmarkEnd w:id="165"/>
    </w:p>
    <w:p w14:paraId="272A7D65" w14:textId="65777886" w:rsidR="00E836F2" w:rsidRDefault="00063C30" w:rsidP="00E836F2">
      <w:r>
        <w:t>Running with high efficiency is</w:t>
      </w:r>
      <w:r w:rsidR="00F100E8">
        <w:t xml:space="preserve"> a matter</w:t>
      </w:r>
      <w:r>
        <w:t xml:space="preserve"> of utmost importance to a company</w:t>
      </w:r>
      <w:r w:rsidR="00F100E8">
        <w:t>,</w:t>
      </w:r>
      <w:r>
        <w:t xml:space="preserve"> for therein lies the recipe for reaching the end goal as quickly and effortlessly as possible, maximising both financial outcome and work potential. For the task at hand, it means getting a foresight as to which projects are going to be approved and which are going to be cancelled. This allows for items to be readily available, preventing a need to put projects on hold. Having worked with real data meant dealing with a high degree of noise in the data and having to invest a lot to pre-processing in addition to the main work. A </w:t>
      </w:r>
      <w:r w:rsidR="003D5141">
        <w:t xml:space="preserve">user-friendly and </w:t>
      </w:r>
      <w:r>
        <w:t>customisable programme has been developed</w:t>
      </w:r>
      <w:r w:rsidR="003A40BF">
        <w:t>,</w:t>
      </w:r>
      <w:r>
        <w:t xml:space="preserve"> automating </w:t>
      </w:r>
      <w:r w:rsidR="008D3CDF">
        <w:t>every</w:t>
      </w:r>
      <w:r>
        <w:t xml:space="preserve"> </w:t>
      </w:r>
      <w:r w:rsidR="008D3CDF">
        <w:t>task</w:t>
      </w:r>
      <w:r w:rsidR="003A40BF">
        <w:t xml:space="preserve"> leading to the use of 10</w:t>
      </w:r>
      <w:r w:rsidR="003D5141">
        <w:t xml:space="preserve"> highly</w:t>
      </w:r>
      <w:r w:rsidR="003A40BF">
        <w:t xml:space="preserve"> scalable machine learning algorithms for prediction purposes. H</w:t>
      </w:r>
      <w:r w:rsidR="003A40BF" w:rsidRPr="003A40BF">
        <w:t>aving trained the models on the dataset in question</w:t>
      </w:r>
      <w:r w:rsidR="003A40BF">
        <w:t xml:space="preserve"> (HEDNO S.A.’s), statistical</w:t>
      </w:r>
      <w:r w:rsidR="003A40BF" w:rsidRPr="003A40BF">
        <w:t xml:space="preserve"> ra</w:t>
      </w:r>
      <w:r w:rsidR="003A40BF">
        <w:t xml:space="preserve">tes and measures reveal that the optimal results with regards to minimising type II error are given by </w:t>
      </w:r>
      <w:r w:rsidR="003A40BF" w:rsidRPr="003A40BF">
        <w:t>the Ensemble of Decision Trees</w:t>
      </w:r>
      <w:r w:rsidR="003A40BF">
        <w:t xml:space="preserve"> classifier.</w:t>
      </w:r>
    </w:p>
    <w:p w14:paraId="7B61CC60" w14:textId="77777777" w:rsidR="003A40BF" w:rsidRPr="00282DF2" w:rsidRDefault="003A40BF" w:rsidP="00E836F2"/>
    <w:p w14:paraId="24194F47" w14:textId="77777777" w:rsidR="00E836F2" w:rsidRPr="00282DF2" w:rsidRDefault="00E836F2" w:rsidP="00E836F2">
      <w:pPr>
        <w:sectPr w:rsidR="00E836F2" w:rsidRPr="00282DF2" w:rsidSect="00F427FB">
          <w:type w:val="oddPage"/>
          <w:pgSz w:w="11906" w:h="16838"/>
          <w:pgMar w:top="1418" w:right="1418" w:bottom="1418" w:left="1418" w:header="709" w:footer="709" w:gutter="567"/>
          <w:cols w:space="708"/>
          <w:docGrid w:linePitch="360"/>
        </w:sectPr>
      </w:pPr>
    </w:p>
    <w:p w14:paraId="4C9BC4CB" w14:textId="1F4CAB9A" w:rsidR="00E836F2" w:rsidRPr="00282DF2" w:rsidRDefault="00F602AD" w:rsidP="0008004F">
      <w:pPr>
        <w:pStyle w:val="Heading1-no-numbers"/>
      </w:pPr>
      <w:bookmarkStart w:id="166" w:name="_Toc477111426"/>
      <w:r>
        <w:t>References</w:t>
      </w:r>
      <w:bookmarkEnd w:id="166"/>
    </w:p>
    <w:p w14:paraId="128FBD0A" w14:textId="77777777" w:rsidR="00A21C16" w:rsidRPr="00A67BAD" w:rsidRDefault="00A21C16"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67" w:name="_Ref438747824"/>
      <w:r w:rsidRPr="00A67BAD">
        <w:rPr>
          <w:rFonts w:ascii="Times New Roman" w:eastAsia="Times New Roman" w:hAnsi="Times New Roman" w:cs="Times New Roman"/>
          <w:sz w:val="24"/>
          <w:szCs w:val="24"/>
          <w:lang w:val="en-US" w:eastAsia="el-GR"/>
        </w:rPr>
        <w:t>1988, David E. Goldberg, J. H. Genetic Algorithms and Machine Learning. Springer.</w:t>
      </w:r>
      <w:bookmarkEnd w:id="167"/>
    </w:p>
    <w:p w14:paraId="2F53E4BA" w14:textId="4F6CF34C" w:rsidR="00A21C16" w:rsidRPr="00A67BAD" w:rsidRDefault="00A21C16"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68" w:name="_Ref438748430"/>
      <w:r w:rsidRPr="00A67BAD">
        <w:rPr>
          <w:rFonts w:ascii="Times New Roman" w:eastAsia="Times New Roman" w:hAnsi="Times New Roman" w:cs="Times New Roman"/>
          <w:sz w:val="24"/>
          <w:szCs w:val="24"/>
          <w:lang w:val="en-US" w:eastAsia="el-GR"/>
        </w:rPr>
        <w:t xml:space="preserve">1986, Kodratoff, Y. Introduction to machine learning. Long Acre, London: Pitman Publishing. Retrieved from </w:t>
      </w:r>
      <w:hyperlink r:id="rId83" w:anchor="v=onepage&amp;q=introduction%20to%20machine%20learning&amp;f=false" w:history="1">
        <w:r w:rsidR="006E0CFE" w:rsidRPr="00A67BAD">
          <w:rPr>
            <w:rStyle w:val="Hyperlink"/>
            <w:rFonts w:ascii="Times New Roman" w:eastAsia="Times New Roman" w:hAnsi="Times New Roman" w:cs="Times New Roman"/>
            <w:sz w:val="24"/>
            <w:szCs w:val="24"/>
            <w:lang w:val="en-US" w:eastAsia="el-GR"/>
          </w:rPr>
          <w:t>https://books.google.gr/books?hl=en&amp;lr=&amp;id=AQyjBQAAQBAJ&amp;oi=fnd&amp;pg=PP1&amp;dq=introduction+to+machine+learning&amp;ots=XnsT6zF3KJ&amp;sig=W3cIq85LIpp31r2tGVSR07tnci4&amp;redir_esc=y#v=onepage&amp;q=introduction%20to%20machine%20learning&amp;f=false</w:t>
        </w:r>
      </w:hyperlink>
      <w:bookmarkEnd w:id="168"/>
    </w:p>
    <w:p w14:paraId="407A80F9" w14:textId="77777777" w:rsidR="00A21C16" w:rsidRPr="00A67BAD" w:rsidRDefault="00A21C16"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69" w:name="_Ref438748528"/>
      <w:r w:rsidRPr="00A67BAD">
        <w:rPr>
          <w:rFonts w:ascii="Times New Roman" w:eastAsia="Times New Roman" w:hAnsi="Times New Roman" w:cs="Times New Roman"/>
          <w:sz w:val="24"/>
          <w:szCs w:val="24"/>
          <w:lang w:val="en-US" w:eastAsia="el-GR"/>
        </w:rPr>
        <w:t>2012, Lison, P. An introduction to machine learning. Language Technology Group (LTG), Dept. of Informatics, University of Oslo.</w:t>
      </w:r>
      <w:bookmarkEnd w:id="169"/>
    </w:p>
    <w:p w14:paraId="36B29C49" w14:textId="77777777" w:rsidR="00A21C16" w:rsidRPr="00A67BAD" w:rsidRDefault="00A21C16"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70" w:name="_Ref438748698"/>
      <w:r w:rsidRPr="00A67BAD">
        <w:rPr>
          <w:rFonts w:ascii="Times New Roman" w:eastAsia="Times New Roman" w:hAnsi="Times New Roman" w:cs="Times New Roman"/>
          <w:sz w:val="24"/>
          <w:szCs w:val="24"/>
          <w:lang w:val="en-US" w:eastAsia="el-GR"/>
        </w:rPr>
        <w:t>2006, Pattern Recognition and Machine Learning. C. Bishop. Springer.</w:t>
      </w:r>
      <w:bookmarkEnd w:id="170"/>
    </w:p>
    <w:p w14:paraId="7D226F76" w14:textId="5A62AE05" w:rsidR="00A21C16" w:rsidRPr="00A67BAD" w:rsidRDefault="00A21C16"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71" w:name="_Ref438751143"/>
      <w:r w:rsidRPr="00A67BAD">
        <w:rPr>
          <w:rFonts w:ascii="Times New Roman" w:eastAsia="Times New Roman" w:hAnsi="Times New Roman" w:cs="Times New Roman"/>
          <w:sz w:val="24"/>
          <w:szCs w:val="24"/>
          <w:lang w:val="en-US" w:eastAsia="el-GR"/>
        </w:rPr>
        <w:t>1984, R.S. Michalski, J. C. Machine Learning: An Artificial Intelligence Approach. Springer-Verlag.</w:t>
      </w:r>
      <w:bookmarkEnd w:id="171"/>
    </w:p>
    <w:p w14:paraId="5A22FF9E" w14:textId="012CA2E0" w:rsidR="003442BA" w:rsidRPr="00A67BAD" w:rsidRDefault="00A67BAD" w:rsidP="00A67BAD">
      <w:pPr>
        <w:pStyle w:val="ListParagraph"/>
        <w:numPr>
          <w:ilvl w:val="0"/>
          <w:numId w:val="26"/>
        </w:numPr>
        <w:spacing w:line="240" w:lineRule="auto"/>
        <w:rPr>
          <w:rStyle w:val="Hyperlink"/>
          <w:rFonts w:ascii="Times New Roman" w:hAnsi="Times New Roman" w:cs="Times New Roman"/>
          <w:sz w:val="24"/>
          <w:szCs w:val="24"/>
        </w:rPr>
      </w:pPr>
      <w:bookmarkStart w:id="172" w:name="_Ref438747575"/>
      <w:r>
        <w:rPr>
          <w:rFonts w:ascii="Times New Roman" w:eastAsia="Times New Roman" w:hAnsi="Times New Roman" w:cs="Times New Roman"/>
          <w:sz w:val="24"/>
          <w:szCs w:val="24"/>
          <w:lang w:val="en-US" w:eastAsia="el-GR"/>
        </w:rPr>
        <w:t xml:space="preserve">2007, </w:t>
      </w:r>
      <w:r w:rsidRPr="00A67BAD">
        <w:rPr>
          <w:rFonts w:ascii="Times New Roman" w:eastAsia="Times New Roman" w:hAnsi="Times New Roman" w:cs="Times New Roman"/>
          <w:sz w:val="24"/>
          <w:szCs w:val="24"/>
          <w:lang w:val="en-US" w:eastAsia="el-GR"/>
        </w:rPr>
        <w:t>Ryszard Michalski; Shaped How Machines Learn,</w:t>
      </w:r>
      <w:r w:rsidRPr="00A67BAD">
        <w:rPr>
          <w:rFonts w:eastAsia="Times New Roman"/>
          <w:lang w:val="en-US" w:eastAsia="el-GR"/>
        </w:rPr>
        <w:t xml:space="preserve"> </w:t>
      </w:r>
      <w:hyperlink r:id="rId84" w:history="1">
        <w:bookmarkStart w:id="173" w:name="_Ref439185483"/>
        <w:r w:rsidR="003442BA" w:rsidRPr="00A67BAD">
          <w:rPr>
            <w:rStyle w:val="Hyperlink"/>
            <w:rFonts w:ascii="Times New Roman" w:hAnsi="Times New Roman" w:cs="Times New Roman"/>
            <w:sz w:val="24"/>
            <w:szCs w:val="24"/>
          </w:rPr>
          <w:t>http://www.washingtonpost.com/wp-dyn/content/article/2007/09/30/AR2007093001569.html</w:t>
        </w:r>
        <w:bookmarkEnd w:id="172"/>
        <w:bookmarkEnd w:id="173"/>
      </w:hyperlink>
    </w:p>
    <w:p w14:paraId="4CB27459" w14:textId="77777777" w:rsidR="003320AB" w:rsidRPr="00A67BAD" w:rsidRDefault="003320AB" w:rsidP="00510DF3">
      <w:pPr>
        <w:pStyle w:val="ListParagraph"/>
        <w:numPr>
          <w:ilvl w:val="0"/>
          <w:numId w:val="26"/>
        </w:numPr>
        <w:tabs>
          <w:tab w:val="left" w:pos="142"/>
        </w:tabs>
        <w:spacing w:after="0" w:line="240" w:lineRule="auto"/>
        <w:jc w:val="both"/>
        <w:rPr>
          <w:rFonts w:ascii="Times New Roman" w:eastAsia="Times New Roman" w:hAnsi="Times New Roman" w:cs="Times New Roman"/>
          <w:sz w:val="24"/>
          <w:szCs w:val="24"/>
          <w:lang w:val="en-US" w:eastAsia="el-GR"/>
        </w:rPr>
      </w:pPr>
      <w:bookmarkStart w:id="174" w:name="_Ref438750408"/>
      <w:r w:rsidRPr="00A67BAD">
        <w:rPr>
          <w:rFonts w:ascii="Times New Roman" w:eastAsia="Times New Roman" w:hAnsi="Times New Roman" w:cs="Times New Roman"/>
          <w:sz w:val="24"/>
          <w:szCs w:val="24"/>
          <w:lang w:val="en-US" w:eastAsia="el-GR"/>
        </w:rPr>
        <w:t>2009, Physics of the Impossible, Anchor Publications, ISBN-13: 978-0307278821</w:t>
      </w:r>
      <w:bookmarkEnd w:id="174"/>
    </w:p>
    <w:p w14:paraId="7486E8F3" w14:textId="143E9ABC" w:rsidR="003320AB" w:rsidRPr="00A67BAD" w:rsidRDefault="002905CC"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75" w:name="_Ref476424496"/>
      <w:r w:rsidRPr="00A67BAD">
        <w:rPr>
          <w:rFonts w:ascii="Times New Roman" w:eastAsia="Times New Roman" w:hAnsi="Times New Roman" w:cs="Times New Roman"/>
          <w:sz w:val="24"/>
          <w:szCs w:val="24"/>
          <w:lang w:val="en-US" w:eastAsia="el-GR"/>
        </w:rPr>
        <w:t xml:space="preserve">R Core Team (2015). R: A language and environment for statistical computing. R Foundation for Statistical Computing, Vienna, Austria. URL </w:t>
      </w:r>
      <w:hyperlink r:id="rId85" w:history="1">
        <w:r w:rsidR="00380FED" w:rsidRPr="00A67BAD">
          <w:rPr>
            <w:rStyle w:val="Hyperlink"/>
            <w:rFonts w:ascii="Times New Roman" w:eastAsia="Times New Roman" w:hAnsi="Times New Roman" w:cs="Times New Roman"/>
            <w:sz w:val="24"/>
            <w:szCs w:val="24"/>
            <w:lang w:val="en-US" w:eastAsia="el-GR"/>
          </w:rPr>
          <w:t>https://www.R-project.org/</w:t>
        </w:r>
      </w:hyperlink>
      <w:r w:rsidRPr="00A67BAD">
        <w:rPr>
          <w:rFonts w:ascii="Times New Roman" w:eastAsia="Times New Roman" w:hAnsi="Times New Roman" w:cs="Times New Roman"/>
          <w:sz w:val="24"/>
          <w:szCs w:val="24"/>
          <w:lang w:val="en-US" w:eastAsia="el-GR"/>
        </w:rPr>
        <w:t>.</w:t>
      </w:r>
      <w:bookmarkEnd w:id="175"/>
    </w:p>
    <w:p w14:paraId="775A5E5A" w14:textId="752EA4B0" w:rsidR="00380FED" w:rsidRPr="00A67BAD" w:rsidRDefault="00380FED"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76" w:name="_Ref476262815"/>
      <w:r w:rsidRPr="00A67BAD">
        <w:rPr>
          <w:rFonts w:ascii="Times New Roman" w:eastAsia="Times New Roman" w:hAnsi="Times New Roman" w:cs="Times New Roman"/>
          <w:sz w:val="24"/>
          <w:szCs w:val="24"/>
          <w:lang w:val="en-US" w:eastAsia="el-GR"/>
        </w:rPr>
        <w:t xml:space="preserve">APACHE Spark, </w:t>
      </w:r>
      <w:hyperlink r:id="rId86" w:history="1">
        <w:r w:rsidRPr="00A67BAD">
          <w:rPr>
            <w:rStyle w:val="Hyperlink"/>
            <w:rFonts w:ascii="Times New Roman" w:eastAsia="Times New Roman" w:hAnsi="Times New Roman" w:cs="Times New Roman"/>
            <w:sz w:val="24"/>
            <w:szCs w:val="24"/>
            <w:lang w:val="en-US" w:eastAsia="el-GR"/>
          </w:rPr>
          <w:t>http://spark.apache.org/</w:t>
        </w:r>
      </w:hyperlink>
      <w:r w:rsidRPr="00A67BAD">
        <w:rPr>
          <w:rFonts w:ascii="Times New Roman" w:eastAsia="Times New Roman" w:hAnsi="Times New Roman" w:cs="Times New Roman"/>
          <w:sz w:val="24"/>
          <w:szCs w:val="24"/>
          <w:lang w:val="en-US" w:eastAsia="el-GR"/>
        </w:rPr>
        <w:t>.</w:t>
      </w:r>
      <w:bookmarkEnd w:id="176"/>
    </w:p>
    <w:p w14:paraId="6FED0ACB" w14:textId="0E24C3D6" w:rsidR="00380FED" w:rsidRPr="00A67BAD" w:rsidRDefault="005E60DF"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77" w:name="_Ref476421585"/>
      <w:r w:rsidRPr="00A67BAD">
        <w:rPr>
          <w:rFonts w:ascii="Times New Roman" w:eastAsia="Times New Roman" w:hAnsi="Times New Roman" w:cs="Times New Roman"/>
          <w:sz w:val="24"/>
          <w:szCs w:val="24"/>
          <w:lang w:val="en-US" w:eastAsia="el-GR"/>
        </w:rPr>
        <w:t xml:space="preserve">Microsoft SQL Server, </w:t>
      </w:r>
      <w:hyperlink r:id="rId87" w:history="1">
        <w:r w:rsidRPr="00A67BAD">
          <w:rPr>
            <w:rStyle w:val="Hyperlink"/>
            <w:rFonts w:ascii="Times New Roman" w:eastAsia="Times New Roman" w:hAnsi="Times New Roman" w:cs="Times New Roman"/>
            <w:sz w:val="24"/>
            <w:szCs w:val="24"/>
            <w:lang w:val="en-US" w:eastAsia="el-GR"/>
          </w:rPr>
          <w:t>https://www.microsoft.com/en-us/sql-server/sql-server-2016</w:t>
        </w:r>
      </w:hyperlink>
      <w:bookmarkEnd w:id="177"/>
    </w:p>
    <w:p w14:paraId="3DA27376" w14:textId="7729A604" w:rsidR="005E60DF" w:rsidRPr="00A67BAD" w:rsidRDefault="00510DF3"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78" w:name="_Ref476424988"/>
      <w:r w:rsidRPr="00A67BAD">
        <w:rPr>
          <w:rFonts w:ascii="Times New Roman" w:eastAsia="Times New Roman" w:hAnsi="Times New Roman" w:cs="Times New Roman"/>
          <w:sz w:val="24"/>
          <w:szCs w:val="24"/>
          <w:lang w:val="en-US" w:eastAsia="el-GR"/>
        </w:rPr>
        <w:t>Microsoft Corporation (2016). RevoScaleR: Scalable, distributable, fast, and extensible Data Analysis in R. R package version 9.0.1.</w:t>
      </w:r>
      <w:bookmarkEnd w:id="178"/>
    </w:p>
    <w:p w14:paraId="13D2CEC8" w14:textId="476ACC3A" w:rsidR="00510DF3" w:rsidRPr="00A67BAD" w:rsidRDefault="00510DF3"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79" w:name="_Ref476423509"/>
      <w:r w:rsidRPr="00A67BAD">
        <w:rPr>
          <w:rFonts w:ascii="Times New Roman" w:eastAsia="Times New Roman" w:hAnsi="Times New Roman" w:cs="Times New Roman"/>
          <w:sz w:val="24"/>
          <w:szCs w:val="24"/>
          <w:lang w:val="en-US" w:eastAsia="el-GR"/>
        </w:rPr>
        <w:t>Microsoft Corporation (2016). MicrosoftML: Microsoft Machine Learning for R. R package version 1.0.0.</w:t>
      </w:r>
      <w:bookmarkEnd w:id="179"/>
    </w:p>
    <w:p w14:paraId="6729AF99" w14:textId="60157554" w:rsidR="00510DF3" w:rsidRPr="00A67BAD" w:rsidRDefault="00510DF3" w:rsidP="00510DF3">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80" w:name="_Ref476423575"/>
      <w:r w:rsidRPr="00A67BAD">
        <w:rPr>
          <w:rFonts w:ascii="Times New Roman" w:eastAsia="Times New Roman" w:hAnsi="Times New Roman" w:cs="Times New Roman"/>
          <w:sz w:val="24"/>
          <w:szCs w:val="24"/>
          <w:lang w:val="en-US" w:eastAsia="el-GR"/>
        </w:rPr>
        <w:t>Microsoft Corporation (2016). RevoTreeView: Decision Tree Visualization from Microsoft Corporation. R package version 10.0.0.</w:t>
      </w:r>
      <w:bookmarkEnd w:id="180"/>
    </w:p>
    <w:p w14:paraId="32430A02" w14:textId="7BEE4FEC" w:rsidR="00E5517B" w:rsidRPr="00A67BAD" w:rsidRDefault="00E5517B" w:rsidP="00E5517B">
      <w:pPr>
        <w:pStyle w:val="ListParagraph"/>
        <w:numPr>
          <w:ilvl w:val="0"/>
          <w:numId w:val="26"/>
        </w:numPr>
        <w:spacing w:line="240" w:lineRule="auto"/>
        <w:rPr>
          <w:rStyle w:val="Hyperlink"/>
          <w:rFonts w:ascii="Times New Roman" w:eastAsia="Times New Roman" w:hAnsi="Times New Roman" w:cs="Times New Roman"/>
          <w:color w:val="auto"/>
          <w:sz w:val="24"/>
          <w:szCs w:val="24"/>
          <w:lang w:val="en-US" w:eastAsia="el-GR"/>
        </w:rPr>
      </w:pPr>
      <w:bookmarkStart w:id="181" w:name="_Ref476424986"/>
      <w:r w:rsidRPr="00A67BAD">
        <w:rPr>
          <w:rFonts w:ascii="Times New Roman" w:eastAsia="Times New Roman" w:hAnsi="Times New Roman" w:cs="Times New Roman"/>
          <w:sz w:val="24"/>
          <w:szCs w:val="24"/>
          <w:lang w:val="en-US" w:eastAsia="el-GR"/>
        </w:rPr>
        <w:t xml:space="preserve">Microsoft R. </w:t>
      </w:r>
      <w:hyperlink r:id="rId88" w:history="1">
        <w:r w:rsidRPr="00A67BAD">
          <w:rPr>
            <w:rStyle w:val="Hyperlink"/>
            <w:rFonts w:ascii="Times New Roman" w:eastAsia="Times New Roman" w:hAnsi="Times New Roman" w:cs="Times New Roman"/>
            <w:sz w:val="24"/>
            <w:szCs w:val="24"/>
            <w:lang w:val="en-US" w:eastAsia="el-GR"/>
          </w:rPr>
          <w:t>https://msdn.microsoft.com/en-us/microsoft-r/index</w:t>
        </w:r>
      </w:hyperlink>
      <w:bookmarkEnd w:id="181"/>
    </w:p>
    <w:p w14:paraId="70C9C4F4" w14:textId="28745863" w:rsidR="00A67BAD" w:rsidRPr="00A67BAD" w:rsidRDefault="00A67BAD" w:rsidP="00A67BAD">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82" w:name="_Ref476562418"/>
      <w:r w:rsidRPr="00A67BAD">
        <w:rPr>
          <w:rFonts w:ascii="Times New Roman" w:hAnsi="Times New Roman" w:cs="Times New Roman"/>
          <w:sz w:val="24"/>
          <w:szCs w:val="24"/>
        </w:rPr>
        <w:t xml:space="preserve">2010, </w:t>
      </w:r>
      <w:r w:rsidRPr="00A67BAD">
        <w:rPr>
          <w:rFonts w:ascii="Times New Roman" w:hAnsi="Times New Roman" w:cs="Times New Roman"/>
          <w:sz w:val="24"/>
          <w:szCs w:val="24"/>
          <w:lang w:val="en-US" w:eastAsia="el-GR"/>
        </w:rPr>
        <w:t>The balanced accuracy and its posterior distribution</w:t>
      </w:r>
      <w:r>
        <w:rPr>
          <w:rFonts w:ascii="Times New Roman" w:hAnsi="Times New Roman" w:cs="Times New Roman"/>
          <w:sz w:val="24"/>
          <w:szCs w:val="24"/>
          <w:lang w:val="en-US" w:eastAsia="el-GR"/>
        </w:rPr>
        <w:t xml:space="preserve">, </w:t>
      </w:r>
      <w:hyperlink r:id="rId89" w:history="1">
        <w:r w:rsidRPr="00DD22FA">
          <w:rPr>
            <w:rStyle w:val="Hyperlink"/>
            <w:rFonts w:ascii="Times New Roman" w:hAnsi="Times New Roman" w:cs="Times New Roman"/>
            <w:sz w:val="24"/>
            <w:szCs w:val="24"/>
            <w:lang w:val="en-US" w:eastAsia="el-GR"/>
          </w:rPr>
          <w:t>http://dl.acm.org/citation.cfm?id=1905533</w:t>
        </w:r>
      </w:hyperlink>
      <w:bookmarkEnd w:id="182"/>
    </w:p>
    <w:p w14:paraId="6E07B36C" w14:textId="1287DE8B" w:rsidR="00A67BAD" w:rsidRDefault="00A67BAD" w:rsidP="00A67BAD">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83" w:name="_Ref476562400"/>
      <w:r>
        <w:rPr>
          <w:rFonts w:ascii="Times New Roman" w:eastAsia="Times New Roman" w:hAnsi="Times New Roman" w:cs="Times New Roman"/>
          <w:sz w:val="24"/>
          <w:szCs w:val="24"/>
          <w:lang w:val="en-US" w:eastAsia="el-GR"/>
        </w:rPr>
        <w:t xml:space="preserve">2005, </w:t>
      </w:r>
      <w:r w:rsidRPr="00A67BAD">
        <w:rPr>
          <w:rFonts w:ascii="Times New Roman" w:eastAsia="Times New Roman" w:hAnsi="Times New Roman" w:cs="Times New Roman"/>
          <w:sz w:val="24"/>
          <w:szCs w:val="24"/>
          <w:lang w:val="en-US" w:eastAsia="el-GR"/>
        </w:rPr>
        <w:t>Optimal Cut-point and Its Corresponding Youden Index to Discriminate Individuals Using Pooled Blood Samples</w:t>
      </w:r>
      <w:r>
        <w:rPr>
          <w:rFonts w:ascii="Times New Roman" w:eastAsia="Times New Roman" w:hAnsi="Times New Roman" w:cs="Times New Roman"/>
          <w:sz w:val="24"/>
          <w:szCs w:val="24"/>
          <w:lang w:val="en-US" w:eastAsia="el-GR"/>
        </w:rPr>
        <w:t xml:space="preserve">, </w:t>
      </w:r>
      <w:hyperlink r:id="rId90" w:history="1">
        <w:r w:rsidR="00E42836" w:rsidRPr="003B68B4">
          <w:rPr>
            <w:rStyle w:val="Hyperlink"/>
            <w:rFonts w:ascii="Times New Roman" w:eastAsia="Times New Roman" w:hAnsi="Times New Roman" w:cs="Times New Roman"/>
            <w:sz w:val="24"/>
            <w:szCs w:val="24"/>
            <w:lang w:val="en-US" w:eastAsia="el-GR"/>
          </w:rPr>
          <w:t>https://www.ncbi.nlm.nih.gov/pubmed/15613948</w:t>
        </w:r>
      </w:hyperlink>
      <w:bookmarkEnd w:id="183"/>
    </w:p>
    <w:p w14:paraId="414E6266" w14:textId="10CF7C39" w:rsidR="00E42836" w:rsidRDefault="00E42836" w:rsidP="00E42836">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84" w:name="_Ref476589669"/>
      <w:r w:rsidRPr="00E42836">
        <w:rPr>
          <w:rFonts w:ascii="Times New Roman" w:eastAsia="Times New Roman" w:hAnsi="Times New Roman" w:cs="Times New Roman"/>
          <w:sz w:val="24"/>
          <w:szCs w:val="24"/>
          <w:lang w:val="en-US" w:eastAsia="el-GR"/>
        </w:rPr>
        <w:t>2011</w:t>
      </w:r>
      <w:r>
        <w:rPr>
          <w:rFonts w:ascii="Times New Roman" w:eastAsia="Times New Roman" w:hAnsi="Times New Roman" w:cs="Times New Roman"/>
          <w:sz w:val="24"/>
          <w:szCs w:val="24"/>
          <w:lang w:val="en-US" w:eastAsia="el-GR"/>
        </w:rPr>
        <w:t xml:space="preserve">, </w:t>
      </w:r>
      <w:r w:rsidRPr="00E42836">
        <w:rPr>
          <w:rFonts w:ascii="Times New Roman" w:eastAsia="Times New Roman" w:hAnsi="Times New Roman" w:cs="Times New Roman"/>
          <w:sz w:val="24"/>
          <w:szCs w:val="24"/>
          <w:lang w:val="en-US" w:eastAsia="el-GR"/>
        </w:rPr>
        <w:t>AILab</w:t>
      </w:r>
      <w:r>
        <w:rPr>
          <w:rFonts w:ascii="Times New Roman" w:eastAsia="Times New Roman" w:hAnsi="Times New Roman" w:cs="Times New Roman"/>
          <w:sz w:val="24"/>
          <w:szCs w:val="24"/>
          <w:lang w:val="en-US" w:eastAsia="el-GR"/>
        </w:rPr>
        <w:t>,</w:t>
      </w:r>
      <w:r w:rsidRPr="00E42836">
        <w:rPr>
          <w:rFonts w:ascii="Times New Roman" w:eastAsia="Times New Roman" w:hAnsi="Times New Roman" w:cs="Times New Roman"/>
          <w:sz w:val="24"/>
          <w:szCs w:val="24"/>
          <w:lang w:val="en-US" w:eastAsia="el-GR"/>
        </w:rPr>
        <w:t xml:space="preserve"> Evaluation: From P</w:t>
      </w:r>
      <w:r>
        <w:rPr>
          <w:rFonts w:ascii="Times New Roman" w:eastAsia="Times New Roman" w:hAnsi="Times New Roman" w:cs="Times New Roman"/>
          <w:sz w:val="24"/>
          <w:szCs w:val="24"/>
          <w:lang w:val="en-US" w:eastAsia="el-GR"/>
        </w:rPr>
        <w:t>recision, Recall And F-Measure t</w:t>
      </w:r>
      <w:r w:rsidRPr="00E42836">
        <w:rPr>
          <w:rFonts w:ascii="Times New Roman" w:eastAsia="Times New Roman" w:hAnsi="Times New Roman" w:cs="Times New Roman"/>
          <w:sz w:val="24"/>
          <w:szCs w:val="24"/>
          <w:lang w:val="en-US" w:eastAsia="el-GR"/>
        </w:rPr>
        <w:t>o R</w:t>
      </w:r>
      <w:r>
        <w:rPr>
          <w:rFonts w:ascii="Times New Roman" w:eastAsia="Times New Roman" w:hAnsi="Times New Roman" w:cs="Times New Roman"/>
          <w:sz w:val="24"/>
          <w:szCs w:val="24"/>
          <w:lang w:val="en-US" w:eastAsia="el-GR"/>
        </w:rPr>
        <w:t>OC</w:t>
      </w:r>
      <w:r w:rsidRPr="00E42836">
        <w:rPr>
          <w:rFonts w:ascii="Times New Roman" w:eastAsia="Times New Roman" w:hAnsi="Times New Roman" w:cs="Times New Roman"/>
          <w:sz w:val="24"/>
          <w:szCs w:val="24"/>
          <w:lang w:val="en-US" w:eastAsia="el-GR"/>
        </w:rPr>
        <w:t>,</w:t>
      </w:r>
      <w:r>
        <w:rPr>
          <w:rFonts w:ascii="Times New Roman" w:eastAsia="Times New Roman" w:hAnsi="Times New Roman" w:cs="Times New Roman"/>
          <w:sz w:val="24"/>
          <w:szCs w:val="24"/>
          <w:lang w:val="en-US" w:eastAsia="el-GR"/>
        </w:rPr>
        <w:t xml:space="preserve"> </w:t>
      </w:r>
      <w:r w:rsidRPr="00E42836">
        <w:rPr>
          <w:rFonts w:ascii="Times New Roman" w:eastAsia="Times New Roman" w:hAnsi="Times New Roman" w:cs="Times New Roman"/>
          <w:sz w:val="24"/>
          <w:szCs w:val="24"/>
          <w:lang w:val="en-US" w:eastAsia="el-GR"/>
        </w:rPr>
        <w:t>Informedness, Markedness &amp; Correlation</w:t>
      </w:r>
      <w:bookmarkEnd w:id="184"/>
    </w:p>
    <w:p w14:paraId="02DD4B03" w14:textId="0C1A633B" w:rsidR="0051159A" w:rsidRDefault="0051159A" w:rsidP="0051159A">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85" w:name="_Ref476594475"/>
      <w:r>
        <w:rPr>
          <w:rFonts w:ascii="Times New Roman" w:eastAsia="Times New Roman" w:hAnsi="Times New Roman" w:cs="Times New Roman"/>
          <w:sz w:val="24"/>
          <w:szCs w:val="24"/>
          <w:lang w:val="en-US" w:eastAsia="el-GR"/>
        </w:rPr>
        <w:t xml:space="preserve">1994, </w:t>
      </w:r>
      <w:r w:rsidRPr="0051159A">
        <w:rPr>
          <w:rFonts w:ascii="Times New Roman" w:eastAsia="Times New Roman" w:hAnsi="Times New Roman" w:cs="Times New Roman"/>
          <w:sz w:val="24"/>
          <w:szCs w:val="24"/>
          <w:lang w:val="en-US" w:eastAsia="el-GR"/>
        </w:rPr>
        <w:t>Diagnostic tests 2: predictive</w:t>
      </w:r>
      <w:r>
        <w:rPr>
          <w:rFonts w:ascii="Times New Roman" w:eastAsia="Times New Roman" w:hAnsi="Times New Roman" w:cs="Times New Roman"/>
          <w:sz w:val="24"/>
          <w:szCs w:val="24"/>
          <w:lang w:val="en-US" w:eastAsia="el-GR"/>
        </w:rPr>
        <w:t xml:space="preserve"> </w:t>
      </w:r>
      <w:r w:rsidRPr="0051159A">
        <w:rPr>
          <w:rFonts w:ascii="Times New Roman" w:eastAsia="Times New Roman" w:hAnsi="Times New Roman" w:cs="Times New Roman"/>
          <w:sz w:val="24"/>
          <w:szCs w:val="24"/>
          <w:lang w:val="en-US" w:eastAsia="el-GR"/>
        </w:rPr>
        <w:t>values</w:t>
      </w:r>
      <w:r>
        <w:rPr>
          <w:rFonts w:ascii="Times New Roman" w:eastAsia="Times New Roman" w:hAnsi="Times New Roman" w:cs="Times New Roman"/>
          <w:sz w:val="24"/>
          <w:szCs w:val="24"/>
          <w:lang w:val="en-US" w:eastAsia="el-GR"/>
        </w:rPr>
        <w:t xml:space="preserve">, BMJ Volume 309, </w:t>
      </w:r>
      <w:hyperlink r:id="rId91" w:history="1">
        <w:r w:rsidRPr="003B68B4">
          <w:rPr>
            <w:rStyle w:val="Hyperlink"/>
            <w:rFonts w:ascii="Times New Roman" w:eastAsia="Times New Roman" w:hAnsi="Times New Roman" w:cs="Times New Roman"/>
            <w:sz w:val="24"/>
            <w:szCs w:val="24"/>
            <w:lang w:val="en-US" w:eastAsia="el-GR"/>
          </w:rPr>
          <w:t>https://www.ncbi.nlm.nih.gov/pubmed/8038641</w:t>
        </w:r>
      </w:hyperlink>
      <w:bookmarkEnd w:id="185"/>
    </w:p>
    <w:p w14:paraId="1CFEBEBF" w14:textId="30E1120A" w:rsidR="0051159A" w:rsidRDefault="006F2385" w:rsidP="006F2385">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86" w:name="_Ref476603261"/>
      <w:r w:rsidRPr="006F2385">
        <w:rPr>
          <w:rFonts w:ascii="Times New Roman" w:eastAsia="Times New Roman" w:hAnsi="Times New Roman" w:cs="Times New Roman"/>
          <w:sz w:val="24"/>
          <w:szCs w:val="24"/>
          <w:lang w:val="en-US" w:eastAsia="el-GR"/>
        </w:rPr>
        <w:t>1950</w:t>
      </w:r>
      <w:r>
        <w:rPr>
          <w:rFonts w:ascii="Times New Roman" w:eastAsia="Times New Roman" w:hAnsi="Times New Roman" w:cs="Times New Roman"/>
          <w:sz w:val="24"/>
          <w:szCs w:val="24"/>
          <w:lang w:val="en-US" w:eastAsia="el-GR"/>
        </w:rPr>
        <w:t xml:space="preserve">, </w:t>
      </w:r>
      <w:r w:rsidRPr="006F2385">
        <w:rPr>
          <w:rFonts w:ascii="Times New Roman" w:eastAsia="Times New Roman" w:hAnsi="Times New Roman" w:cs="Times New Roman"/>
          <w:sz w:val="24"/>
          <w:szCs w:val="24"/>
          <w:lang w:val="en-US" w:eastAsia="el-GR"/>
        </w:rPr>
        <w:t>Youden, W.J.</w:t>
      </w:r>
      <w:r>
        <w:rPr>
          <w:rFonts w:ascii="Times New Roman" w:eastAsia="Times New Roman" w:hAnsi="Times New Roman" w:cs="Times New Roman"/>
          <w:sz w:val="24"/>
          <w:szCs w:val="24"/>
          <w:lang w:val="en-US" w:eastAsia="el-GR"/>
        </w:rPr>
        <w:t xml:space="preserve">, </w:t>
      </w:r>
      <w:r w:rsidRPr="006F2385">
        <w:rPr>
          <w:rFonts w:ascii="Times New Roman" w:eastAsia="Times New Roman" w:hAnsi="Times New Roman" w:cs="Times New Roman"/>
          <w:sz w:val="24"/>
          <w:szCs w:val="24"/>
          <w:lang w:val="en-US" w:eastAsia="el-GR"/>
        </w:rPr>
        <w:t>Index for rating diagnostic tests</w:t>
      </w:r>
      <w:r>
        <w:rPr>
          <w:rFonts w:ascii="Times New Roman" w:eastAsia="Times New Roman" w:hAnsi="Times New Roman" w:cs="Times New Roman"/>
          <w:sz w:val="24"/>
          <w:szCs w:val="24"/>
          <w:lang w:val="en-US" w:eastAsia="el-GR"/>
        </w:rPr>
        <w:t xml:space="preserve">, </w:t>
      </w:r>
      <w:r w:rsidRPr="006F2385">
        <w:rPr>
          <w:rFonts w:ascii="Times New Roman" w:eastAsia="Times New Roman" w:hAnsi="Times New Roman" w:cs="Times New Roman"/>
          <w:sz w:val="24"/>
          <w:szCs w:val="24"/>
          <w:lang w:val="en-US" w:eastAsia="el-GR"/>
        </w:rPr>
        <w:t>doi:10.1002/1097-0142(1950)3:1&lt;32::aid-cncr2820030106&gt;3.0.co;2-3</w:t>
      </w:r>
      <w:bookmarkEnd w:id="186"/>
    </w:p>
    <w:p w14:paraId="457DD430" w14:textId="29ED21CE" w:rsidR="009F0B41" w:rsidRDefault="009F0B41" w:rsidP="00E4073F">
      <w:pPr>
        <w:pStyle w:val="ListParagraph"/>
        <w:numPr>
          <w:ilvl w:val="0"/>
          <w:numId w:val="26"/>
        </w:numPr>
        <w:spacing w:line="240" w:lineRule="auto"/>
        <w:rPr>
          <w:rFonts w:ascii="Times New Roman" w:eastAsia="Times New Roman" w:hAnsi="Times New Roman" w:cs="Times New Roman"/>
          <w:sz w:val="24"/>
          <w:szCs w:val="24"/>
          <w:lang w:val="en-US" w:eastAsia="el-GR"/>
        </w:rPr>
      </w:pPr>
      <w:r>
        <w:rPr>
          <w:rFonts w:ascii="Times New Roman" w:eastAsia="Times New Roman" w:hAnsi="Times New Roman" w:cs="Times New Roman"/>
          <w:sz w:val="24"/>
          <w:szCs w:val="24"/>
          <w:lang w:val="en-US" w:eastAsia="el-GR"/>
        </w:rPr>
        <w:t xml:space="preserve">2005, </w:t>
      </w:r>
      <w:r w:rsidRPr="009F0B41">
        <w:rPr>
          <w:rFonts w:ascii="Times New Roman" w:eastAsia="Times New Roman" w:hAnsi="Times New Roman" w:cs="Times New Roman"/>
          <w:sz w:val="24"/>
          <w:szCs w:val="24"/>
          <w:lang w:val="en-US" w:eastAsia="el-GR"/>
        </w:rPr>
        <w:t>Tom Fawcett</w:t>
      </w:r>
      <w:r>
        <w:rPr>
          <w:rFonts w:ascii="Times New Roman" w:eastAsia="Times New Roman" w:hAnsi="Times New Roman" w:cs="Times New Roman"/>
          <w:sz w:val="24"/>
          <w:szCs w:val="24"/>
          <w:lang w:val="en-US" w:eastAsia="el-GR"/>
        </w:rPr>
        <w:t xml:space="preserve">, </w:t>
      </w:r>
      <w:r w:rsidRPr="009F0B41">
        <w:rPr>
          <w:rFonts w:ascii="Times New Roman" w:eastAsia="Times New Roman" w:hAnsi="Times New Roman" w:cs="Times New Roman"/>
          <w:sz w:val="24"/>
          <w:szCs w:val="24"/>
          <w:lang w:val="en-US" w:eastAsia="el-GR"/>
        </w:rPr>
        <w:t>An introduction to ROC analysis</w:t>
      </w:r>
      <w:r>
        <w:rPr>
          <w:rFonts w:ascii="Times New Roman" w:eastAsia="Times New Roman" w:hAnsi="Times New Roman" w:cs="Times New Roman"/>
          <w:sz w:val="24"/>
          <w:szCs w:val="24"/>
          <w:lang w:val="en-US" w:eastAsia="el-GR"/>
        </w:rPr>
        <w:t xml:space="preserve">, </w:t>
      </w:r>
      <w:r w:rsidR="00E4073F" w:rsidRPr="00E4073F">
        <w:rPr>
          <w:rFonts w:ascii="Times New Roman" w:eastAsia="Times New Roman" w:hAnsi="Times New Roman" w:cs="Times New Roman"/>
          <w:sz w:val="24"/>
          <w:szCs w:val="24"/>
          <w:lang w:val="en-US" w:eastAsia="el-GR"/>
        </w:rPr>
        <w:t>doi&gt;10.1016/j.patrec.2005.10.010</w:t>
      </w:r>
    </w:p>
    <w:p w14:paraId="09369ED3" w14:textId="31460E44" w:rsidR="00383241" w:rsidRDefault="00383241" w:rsidP="00383241">
      <w:pPr>
        <w:pStyle w:val="ListParagraph"/>
        <w:numPr>
          <w:ilvl w:val="0"/>
          <w:numId w:val="26"/>
        </w:numPr>
        <w:spacing w:line="240" w:lineRule="auto"/>
        <w:rPr>
          <w:rFonts w:ascii="Times New Roman" w:eastAsia="Times New Roman" w:hAnsi="Times New Roman" w:cs="Times New Roman"/>
          <w:sz w:val="24"/>
          <w:szCs w:val="24"/>
          <w:lang w:val="en-US" w:eastAsia="el-GR"/>
        </w:rPr>
      </w:pPr>
      <w:bookmarkStart w:id="187" w:name="_Ref476699515"/>
      <w:r>
        <w:rPr>
          <w:rFonts w:ascii="Times New Roman" w:eastAsia="Times New Roman" w:hAnsi="Times New Roman" w:cs="Times New Roman"/>
          <w:sz w:val="24"/>
          <w:szCs w:val="24"/>
          <w:lang w:val="en-US" w:eastAsia="el-GR"/>
        </w:rPr>
        <w:t xml:space="preserve">2013, </w:t>
      </w:r>
      <w:r w:rsidRPr="00383241">
        <w:rPr>
          <w:rFonts w:ascii="Times New Roman" w:eastAsia="Times New Roman" w:hAnsi="Times New Roman" w:cs="Times New Roman"/>
          <w:sz w:val="24"/>
          <w:szCs w:val="24"/>
          <w:lang w:val="en-US" w:eastAsia="el-GR"/>
        </w:rPr>
        <w:t>Max Kuhn</w:t>
      </w:r>
      <w:r>
        <w:rPr>
          <w:rFonts w:ascii="Times New Roman" w:eastAsia="Times New Roman" w:hAnsi="Times New Roman" w:cs="Times New Roman"/>
          <w:sz w:val="24"/>
          <w:szCs w:val="24"/>
          <w:lang w:val="en-US" w:eastAsia="el-GR"/>
        </w:rPr>
        <w:t xml:space="preserve">, </w:t>
      </w:r>
      <w:r w:rsidRPr="00383241">
        <w:rPr>
          <w:rFonts w:ascii="Times New Roman" w:eastAsia="Times New Roman" w:hAnsi="Times New Roman" w:cs="Times New Roman"/>
          <w:sz w:val="24"/>
          <w:szCs w:val="24"/>
          <w:lang w:val="en-US" w:eastAsia="el-GR"/>
        </w:rPr>
        <w:t>Kjell Johnson</w:t>
      </w:r>
      <w:r>
        <w:rPr>
          <w:rFonts w:ascii="Times New Roman" w:eastAsia="Times New Roman" w:hAnsi="Times New Roman" w:cs="Times New Roman"/>
          <w:sz w:val="24"/>
          <w:szCs w:val="24"/>
          <w:lang w:val="en-US" w:eastAsia="el-GR"/>
        </w:rPr>
        <w:t xml:space="preserve">, </w:t>
      </w:r>
      <w:r w:rsidRPr="00383241">
        <w:rPr>
          <w:rFonts w:ascii="Times New Roman" w:eastAsia="Times New Roman" w:hAnsi="Times New Roman" w:cs="Times New Roman"/>
          <w:sz w:val="24"/>
          <w:szCs w:val="24"/>
          <w:lang w:val="en-US" w:eastAsia="el-GR"/>
        </w:rPr>
        <w:t>Applied Predictive Modeling</w:t>
      </w:r>
      <w:r>
        <w:rPr>
          <w:rFonts w:ascii="Times New Roman" w:eastAsia="Times New Roman" w:hAnsi="Times New Roman" w:cs="Times New Roman"/>
          <w:sz w:val="24"/>
          <w:szCs w:val="24"/>
          <w:lang w:val="en-US" w:eastAsia="el-GR"/>
        </w:rPr>
        <w:t>, doi&gt;</w:t>
      </w:r>
      <w:r w:rsidRPr="00383241">
        <w:t xml:space="preserve"> </w:t>
      </w:r>
      <w:r w:rsidRPr="00383241">
        <w:rPr>
          <w:rFonts w:ascii="Times New Roman" w:eastAsia="Times New Roman" w:hAnsi="Times New Roman" w:cs="Times New Roman"/>
          <w:sz w:val="24"/>
          <w:szCs w:val="24"/>
          <w:lang w:val="en-US" w:eastAsia="el-GR"/>
        </w:rPr>
        <w:t>10.1007/978-1-4614-6849-3</w:t>
      </w:r>
      <w:bookmarkEnd w:id="187"/>
    </w:p>
    <w:p w14:paraId="7A7C5466" w14:textId="30475943" w:rsidR="00B84DD5" w:rsidRDefault="00B84DD5" w:rsidP="00B84DD5">
      <w:pPr>
        <w:pStyle w:val="ListParagraph"/>
        <w:numPr>
          <w:ilvl w:val="0"/>
          <w:numId w:val="26"/>
        </w:numPr>
        <w:rPr>
          <w:rFonts w:ascii="Times New Roman" w:eastAsia="Times New Roman" w:hAnsi="Times New Roman" w:cs="Times New Roman"/>
          <w:sz w:val="24"/>
          <w:szCs w:val="24"/>
          <w:lang w:val="en-US" w:eastAsia="el-GR"/>
        </w:rPr>
      </w:pPr>
      <w:bookmarkStart w:id="188" w:name="_Ref476779323"/>
      <w:r w:rsidRPr="00B84DD5">
        <w:rPr>
          <w:rFonts w:ascii="Times New Roman" w:eastAsia="Times New Roman" w:hAnsi="Times New Roman" w:cs="Times New Roman"/>
          <w:sz w:val="24"/>
          <w:szCs w:val="24"/>
          <w:lang w:val="en-US" w:eastAsia="el-GR"/>
        </w:rPr>
        <w:t>2008, Xindong Wu, Vipin Kumar, J. Ross Quinlan, Joydeep Ghosh, Qiang Yang, Hiroshi Motoda, Geoffrey J. McLachlan, Angus Ng, Bing Liu, Philip S. Yu, Zhi-Hua Zhou, Michael Steinbach, David J. Hand and Dan Steinberg, Top 10 Algorithms in Data Mining, Knowledge and Information Systems</w:t>
      </w:r>
      <w:bookmarkEnd w:id="188"/>
    </w:p>
    <w:p w14:paraId="3C38240D" w14:textId="493585D9" w:rsidR="00E42F7B" w:rsidRPr="00C11497" w:rsidRDefault="00E42F7B" w:rsidP="00E42F7B">
      <w:pPr>
        <w:pStyle w:val="ListParagraph"/>
        <w:numPr>
          <w:ilvl w:val="0"/>
          <w:numId w:val="26"/>
        </w:numPr>
        <w:rPr>
          <w:rStyle w:val="Hyperlink"/>
          <w:rFonts w:ascii="Times New Roman" w:eastAsia="Times New Roman" w:hAnsi="Times New Roman" w:cs="Times New Roman"/>
          <w:color w:val="auto"/>
          <w:sz w:val="24"/>
          <w:szCs w:val="24"/>
          <w:lang w:val="en-US" w:eastAsia="el-GR"/>
        </w:rPr>
      </w:pPr>
      <w:bookmarkStart w:id="189" w:name="_Ref476780882"/>
      <w:r w:rsidRPr="00E42F7B">
        <w:rPr>
          <w:rFonts w:ascii="Times New Roman" w:eastAsia="Times New Roman" w:hAnsi="Times New Roman" w:cs="Times New Roman"/>
          <w:sz w:val="24"/>
          <w:szCs w:val="24"/>
          <w:lang w:val="en-US" w:eastAsia="el-GR"/>
        </w:rPr>
        <w:t>Clustering Algorithms and Evaluations  PhD Thesis</w:t>
      </w:r>
      <w:r>
        <w:rPr>
          <w:rFonts w:ascii="Times New Roman" w:eastAsia="Times New Roman" w:hAnsi="Times New Roman" w:cs="Times New Roman"/>
          <w:sz w:val="24"/>
          <w:szCs w:val="24"/>
          <w:lang w:val="en-US" w:eastAsia="el-GR"/>
        </w:rPr>
        <w:t xml:space="preserve">, University of Stuttgart, </w:t>
      </w:r>
      <w:hyperlink r:id="rId92" w:history="1">
        <w:r w:rsidRPr="00C55B60">
          <w:rPr>
            <w:rStyle w:val="Hyperlink"/>
            <w:rFonts w:ascii="Times New Roman" w:eastAsia="Times New Roman" w:hAnsi="Times New Roman" w:cs="Times New Roman"/>
            <w:sz w:val="24"/>
            <w:szCs w:val="24"/>
            <w:lang w:val="en-US" w:eastAsia="el-GR"/>
          </w:rPr>
          <w:t>http://www.ims.uni-stuttgart.de/institut/mitarbeiter/schulte/theses/phd/algorithm.pdf</w:t>
        </w:r>
      </w:hyperlink>
      <w:bookmarkEnd w:id="189"/>
    </w:p>
    <w:p w14:paraId="5F896017" w14:textId="1DE361FA" w:rsidR="00C11497" w:rsidRDefault="00C11497" w:rsidP="00C11497">
      <w:pPr>
        <w:pStyle w:val="ListParagraph"/>
        <w:numPr>
          <w:ilvl w:val="0"/>
          <w:numId w:val="26"/>
        </w:numPr>
        <w:rPr>
          <w:rFonts w:ascii="Times New Roman" w:eastAsia="Times New Roman" w:hAnsi="Times New Roman" w:cs="Times New Roman"/>
          <w:sz w:val="24"/>
          <w:szCs w:val="24"/>
          <w:lang w:val="en-US" w:eastAsia="el-GR"/>
        </w:rPr>
      </w:pPr>
      <w:bookmarkStart w:id="190" w:name="_Ref477032930"/>
      <w:r>
        <w:rPr>
          <w:rFonts w:ascii="Times New Roman" w:eastAsia="Times New Roman" w:hAnsi="Times New Roman" w:cs="Times New Roman"/>
          <w:sz w:val="24"/>
          <w:szCs w:val="24"/>
          <w:lang w:val="en-US" w:eastAsia="el-GR"/>
        </w:rPr>
        <w:t xml:space="preserve">HEDNO S.A., </w:t>
      </w:r>
      <w:hyperlink r:id="rId93" w:history="1">
        <w:r w:rsidRPr="00C701AA">
          <w:rPr>
            <w:rStyle w:val="Hyperlink"/>
            <w:rFonts w:ascii="Times New Roman" w:eastAsia="Times New Roman" w:hAnsi="Times New Roman" w:cs="Times New Roman"/>
            <w:sz w:val="24"/>
            <w:szCs w:val="24"/>
            <w:lang w:val="en-US" w:eastAsia="el-GR"/>
          </w:rPr>
          <w:t>http://www.deddie.gr/en</w:t>
        </w:r>
      </w:hyperlink>
      <w:bookmarkEnd w:id="190"/>
    </w:p>
    <w:p w14:paraId="4C6D323C" w14:textId="72F69BCB" w:rsidR="005A0CAF" w:rsidRPr="005A0CAF" w:rsidRDefault="005A0CAF" w:rsidP="006E0CFE">
      <w:pPr>
        <w:spacing w:after="160" w:line="259" w:lineRule="auto"/>
        <w:jc w:val="left"/>
      </w:pPr>
    </w:p>
    <w:sectPr w:rsidR="005A0CAF" w:rsidRPr="005A0CAF" w:rsidSect="00F427FB">
      <w:type w:val="oddPage"/>
      <w:pgSz w:w="11906" w:h="16838"/>
      <w:pgMar w:top="1418" w:right="1418" w:bottom="1418" w:left="1418" w:header="709" w:footer="709"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66C68E" w14:textId="77777777" w:rsidR="001376EB" w:rsidRDefault="001376EB" w:rsidP="000126C6">
      <w:pPr>
        <w:spacing w:after="0" w:line="240" w:lineRule="auto"/>
      </w:pPr>
      <w:r>
        <w:separator/>
      </w:r>
    </w:p>
  </w:endnote>
  <w:endnote w:type="continuationSeparator" w:id="0">
    <w:p w14:paraId="3385D11B" w14:textId="77777777" w:rsidR="001376EB" w:rsidRDefault="001376EB" w:rsidP="000126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2AFF" w:usb1="C000247B" w:usb2="00000009" w:usb3="00000000" w:csb0="000001FF" w:csb1="00000000"/>
    <w:embedRegular r:id="rId1" w:fontKey="{17FB970E-C0D0-4187-B01B-A36F60332903}"/>
    <w:embedBold r:id="rId2" w:fontKey="{04BB4858-8ACE-4071-BE6B-8B7EA0D9B753}"/>
    <w:embedItalic r:id="rId3" w:fontKey="{DBBEF61C-0AAA-4EED-A776-D7981F30FD1E}"/>
  </w:font>
  <w:font w:name="Arial">
    <w:panose1 w:val="020B0604020202020204"/>
    <w:charset w:val="A1"/>
    <w:family w:val="swiss"/>
    <w:pitch w:val="variable"/>
    <w:sig w:usb0="E0002EFF" w:usb1="C0007843" w:usb2="00000009" w:usb3="00000000" w:csb0="000001FF" w:csb1="00000000"/>
  </w:font>
  <w:font w:name="Segoe UI">
    <w:panose1 w:val="020B0502040204020203"/>
    <w:charset w:val="A1"/>
    <w:family w:val="swiss"/>
    <w:pitch w:val="variable"/>
    <w:sig w:usb0="E4002EFF" w:usb1="C000E47F" w:usb2="00000009" w:usb3="00000000" w:csb0="000001FF" w:csb1="00000000"/>
  </w:font>
  <w:font w:name="Calibri Light">
    <w:panose1 w:val="020F0302020204030204"/>
    <w:charset w:val="A1"/>
    <w:family w:val="swiss"/>
    <w:pitch w:val="variable"/>
    <w:sig w:usb0="E0002AFF" w:usb1="C000247B" w:usb2="00000009" w:usb3="00000000" w:csb0="000001FF" w:csb1="00000000"/>
    <w:embedRegular r:id="rId4" w:fontKey="{4A783E2F-4746-43EF-AEE9-87D854B9C5EC}"/>
    <w:embedBold r:id="rId5" w:fontKey="{D75F22E4-0BAE-40E6-95BD-3DB8C29BE0BD}"/>
  </w:font>
  <w:font w:name="Cambria Math">
    <w:panose1 w:val="02040503050406030204"/>
    <w:charset w:val="A1"/>
    <w:family w:val="roman"/>
    <w:pitch w:val="variable"/>
    <w:sig w:usb0="E00002FF" w:usb1="420024FF" w:usb2="00000000" w:usb3="00000000" w:csb0="0000019F" w:csb1="00000000"/>
    <w:embedRegular r:id="rId6" w:fontKey="{CA8BF7E3-C012-4560-96EC-BDF58BEDF959}"/>
    <w:embedItalic r:id="rId7" w:fontKey="{004612C7-B510-44EE-8069-82237F631D7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1878A" w14:textId="77777777" w:rsidR="00852C4C" w:rsidRDefault="00852C4C" w:rsidP="00F427FB">
    <w:pPr>
      <w:pStyle w:val="Footer"/>
      <w:tabs>
        <w:tab w:val="clear" w:pos="8306"/>
        <w:tab w:val="right" w:pos="8460"/>
      </w:tabs>
    </w:pPr>
    <w:r>
      <w:t>-</w:t>
    </w: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7558225"/>
      <w:docPartObj>
        <w:docPartGallery w:val="Page Numbers (Bottom of Page)"/>
        <w:docPartUnique/>
      </w:docPartObj>
    </w:sdtPr>
    <w:sdtEndPr>
      <w:rPr>
        <w:noProof/>
      </w:rPr>
    </w:sdtEndPr>
    <w:sdtContent>
      <w:p w14:paraId="149F6150" w14:textId="14CB097C" w:rsidR="00852C4C" w:rsidRDefault="00852C4C">
        <w:pPr>
          <w:pStyle w:val="Footer"/>
          <w:jc w:val="right"/>
        </w:pPr>
        <w:r>
          <w:fldChar w:fldCharType="begin"/>
        </w:r>
        <w:r>
          <w:instrText xml:space="preserve"> PAGE   \* MERGEFORMAT </w:instrText>
        </w:r>
        <w:r>
          <w:fldChar w:fldCharType="separate"/>
        </w:r>
        <w:r w:rsidR="00C5606F">
          <w:rPr>
            <w:noProof/>
          </w:rPr>
          <w:t>i</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8377A" w14:textId="4F9E44B2" w:rsidR="00852C4C" w:rsidRDefault="00852C4C" w:rsidP="00F427FB">
    <w:pPr>
      <w:pStyle w:val="Footer"/>
      <w:tabs>
        <w:tab w:val="clear" w:pos="4153"/>
        <w:tab w:val="clear" w:pos="8306"/>
        <w:tab w:val="center" w:pos="4140"/>
        <w:tab w:val="right" w:pos="8460"/>
      </w:tabs>
    </w:pPr>
    <w:r>
      <w:tab/>
    </w:r>
    <w:r>
      <w:tab/>
      <w:t>-</w:t>
    </w:r>
    <w:r>
      <w:rPr>
        <w:rStyle w:val="PageNumber"/>
      </w:rPr>
      <w:fldChar w:fldCharType="begin"/>
    </w:r>
    <w:r>
      <w:rPr>
        <w:rStyle w:val="PageNumber"/>
      </w:rPr>
      <w:instrText xml:space="preserve"> PAGE </w:instrText>
    </w:r>
    <w:r>
      <w:rPr>
        <w:rStyle w:val="PageNumber"/>
      </w:rPr>
      <w:fldChar w:fldCharType="separate"/>
    </w:r>
    <w:r w:rsidR="00C5606F">
      <w:rPr>
        <w:rStyle w:val="PageNumber"/>
        <w:noProof/>
      </w:rPr>
      <w:t>106</w:t>
    </w:r>
    <w:r>
      <w:rPr>
        <w:rStyle w:val="PageNumber"/>
      </w:rPr>
      <w:fldChar w:fldCharType="end"/>
    </w:r>
    <w:r>
      <w:rPr>
        <w:rStyle w:val="PageNumber"/>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0D2F84" w14:textId="77777777" w:rsidR="001376EB" w:rsidRDefault="001376EB" w:rsidP="000126C6">
      <w:pPr>
        <w:spacing w:after="0" w:line="240" w:lineRule="auto"/>
      </w:pPr>
      <w:r>
        <w:separator/>
      </w:r>
    </w:p>
  </w:footnote>
  <w:footnote w:type="continuationSeparator" w:id="0">
    <w:p w14:paraId="4F5A0600" w14:textId="77777777" w:rsidR="001376EB" w:rsidRDefault="001376EB" w:rsidP="000126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C01B83"/>
    <w:multiLevelType w:val="hybridMultilevel"/>
    <w:tmpl w:val="28AEEA3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 w15:restartNumberingAfterBreak="0">
    <w:nsid w:val="217E1678"/>
    <w:multiLevelType w:val="hybridMultilevel"/>
    <w:tmpl w:val="3C0AD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E57533"/>
    <w:multiLevelType w:val="hybridMultilevel"/>
    <w:tmpl w:val="FFA4CB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A181007"/>
    <w:multiLevelType w:val="hybridMultilevel"/>
    <w:tmpl w:val="1DE070D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 w15:restartNumberingAfterBreak="0">
    <w:nsid w:val="2B3668B9"/>
    <w:multiLevelType w:val="multilevel"/>
    <w:tmpl w:val="068C6808"/>
    <w:lvl w:ilvl="0">
      <w:start w:val="1"/>
      <w:numFmt w:val="decimal"/>
      <w:pStyle w:val="Heading1"/>
      <w:lvlText w:val="%1"/>
      <w:lvlJc w:val="left"/>
      <w:pPr>
        <w:tabs>
          <w:tab w:val="num" w:pos="432"/>
        </w:tabs>
        <w:ind w:left="432" w:hanging="432"/>
      </w:pPr>
      <w:rPr>
        <w:rFonts w:hint="default"/>
        <w:color w:val="auto"/>
      </w:rPr>
    </w:lvl>
    <w:lvl w:ilvl="1">
      <w:start w:val="1"/>
      <w:numFmt w:val="decimal"/>
      <w:pStyle w:val="Heading2"/>
      <w:lvlText w:val="%1.%2"/>
      <w:lvlJc w:val="left"/>
      <w:pPr>
        <w:tabs>
          <w:tab w:val="num" w:pos="0"/>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 w15:restartNumberingAfterBreak="0">
    <w:nsid w:val="374C2EF6"/>
    <w:multiLevelType w:val="hybridMultilevel"/>
    <w:tmpl w:val="BAE68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D8B4211"/>
    <w:multiLevelType w:val="hybridMultilevel"/>
    <w:tmpl w:val="267241C6"/>
    <w:lvl w:ilvl="0" w:tplc="0809000F">
      <w:start w:val="1"/>
      <w:numFmt w:val="decimal"/>
      <w:lvlText w:val="%1."/>
      <w:lvlJc w:val="left"/>
      <w:pPr>
        <w:ind w:left="720" w:hanging="360"/>
      </w:pPr>
      <w:rPr>
        <w:rFonts w:hint="default"/>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0320D94"/>
    <w:multiLevelType w:val="hybridMultilevel"/>
    <w:tmpl w:val="4E465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3930FAC"/>
    <w:multiLevelType w:val="hybridMultilevel"/>
    <w:tmpl w:val="BF1C37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3D75978"/>
    <w:multiLevelType w:val="hybridMultilevel"/>
    <w:tmpl w:val="31249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7AA0F3C"/>
    <w:multiLevelType w:val="hybridMultilevel"/>
    <w:tmpl w:val="46661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7DB4F14"/>
    <w:multiLevelType w:val="hybridMultilevel"/>
    <w:tmpl w:val="11D43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A8E60E9"/>
    <w:multiLevelType w:val="hybridMultilevel"/>
    <w:tmpl w:val="22300A7E"/>
    <w:lvl w:ilvl="0" w:tplc="0809000F">
      <w:start w:val="1"/>
      <w:numFmt w:val="decimal"/>
      <w:lvlText w:val="%1."/>
      <w:lvlJc w:val="left"/>
      <w:pPr>
        <w:ind w:left="360" w:hanging="360"/>
      </w:pPr>
      <w:rPr>
        <w:rFonts w:hint="default"/>
        <w:color w:val="auto"/>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DBD14BF"/>
    <w:multiLevelType w:val="hybridMultilevel"/>
    <w:tmpl w:val="317A8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F1C3822"/>
    <w:multiLevelType w:val="hybridMultilevel"/>
    <w:tmpl w:val="4D74E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06B6298"/>
    <w:multiLevelType w:val="hybridMultilevel"/>
    <w:tmpl w:val="597AEF6E"/>
    <w:lvl w:ilvl="0" w:tplc="08090011">
      <w:start w:val="1"/>
      <w:numFmt w:val="decimal"/>
      <w:lvlText w:val="%1)"/>
      <w:lvlJc w:val="left"/>
      <w:pPr>
        <w:ind w:left="360" w:hanging="360"/>
      </w:pPr>
      <w:rPr>
        <w:rFonts w:hint="default"/>
        <w:color w:val="auto"/>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51056871"/>
    <w:multiLevelType w:val="hybridMultilevel"/>
    <w:tmpl w:val="FB28B69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3105C4E"/>
    <w:multiLevelType w:val="hybridMultilevel"/>
    <w:tmpl w:val="F91EB1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7714FA3"/>
    <w:multiLevelType w:val="hybridMultilevel"/>
    <w:tmpl w:val="F75C43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91014D3"/>
    <w:multiLevelType w:val="hybridMultilevel"/>
    <w:tmpl w:val="549075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A9439D8"/>
    <w:multiLevelType w:val="hybridMultilevel"/>
    <w:tmpl w:val="AAB68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BF75DCF"/>
    <w:multiLevelType w:val="hybridMultilevel"/>
    <w:tmpl w:val="B4688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09E5651"/>
    <w:multiLevelType w:val="hybridMultilevel"/>
    <w:tmpl w:val="67303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1DA2FC6"/>
    <w:multiLevelType w:val="hybridMultilevel"/>
    <w:tmpl w:val="F00EC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2D939DF"/>
    <w:multiLevelType w:val="hybridMultilevel"/>
    <w:tmpl w:val="47760A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7533796A"/>
    <w:multiLevelType w:val="hybridMultilevel"/>
    <w:tmpl w:val="7232848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6" w15:restartNumberingAfterBreak="0">
    <w:nsid w:val="78505508"/>
    <w:multiLevelType w:val="hybridMultilevel"/>
    <w:tmpl w:val="C88C3F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DC6614A"/>
    <w:multiLevelType w:val="hybridMultilevel"/>
    <w:tmpl w:val="4BEE8138"/>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num w:numId="1">
    <w:abstractNumId w:val="4"/>
  </w:num>
  <w:num w:numId="2">
    <w:abstractNumId w:val="16"/>
  </w:num>
  <w:num w:numId="3">
    <w:abstractNumId w:val="6"/>
  </w:num>
  <w:num w:numId="4">
    <w:abstractNumId w:val="8"/>
  </w:num>
  <w:num w:numId="5">
    <w:abstractNumId w:val="14"/>
  </w:num>
  <w:num w:numId="6">
    <w:abstractNumId w:val="1"/>
  </w:num>
  <w:num w:numId="7">
    <w:abstractNumId w:val="5"/>
  </w:num>
  <w:num w:numId="8">
    <w:abstractNumId w:val="20"/>
  </w:num>
  <w:num w:numId="9">
    <w:abstractNumId w:val="19"/>
  </w:num>
  <w:num w:numId="10">
    <w:abstractNumId w:val="22"/>
  </w:num>
  <w:num w:numId="11">
    <w:abstractNumId w:val="21"/>
  </w:num>
  <w:num w:numId="12">
    <w:abstractNumId w:val="25"/>
  </w:num>
  <w:num w:numId="13">
    <w:abstractNumId w:val="3"/>
  </w:num>
  <w:num w:numId="14">
    <w:abstractNumId w:val="10"/>
  </w:num>
  <w:num w:numId="15">
    <w:abstractNumId w:val="0"/>
  </w:num>
  <w:num w:numId="16">
    <w:abstractNumId w:val="7"/>
  </w:num>
  <w:num w:numId="17">
    <w:abstractNumId w:val="26"/>
  </w:num>
  <w:num w:numId="18">
    <w:abstractNumId w:val="9"/>
  </w:num>
  <w:num w:numId="19">
    <w:abstractNumId w:val="18"/>
  </w:num>
  <w:num w:numId="20">
    <w:abstractNumId w:val="2"/>
  </w:num>
  <w:num w:numId="21">
    <w:abstractNumId w:val="27"/>
  </w:num>
  <w:num w:numId="22">
    <w:abstractNumId w:val="24"/>
  </w:num>
  <w:num w:numId="23">
    <w:abstractNumId w:val="13"/>
  </w:num>
  <w:num w:numId="24">
    <w:abstractNumId w:val="17"/>
  </w:num>
  <w:num w:numId="25">
    <w:abstractNumId w:val="15"/>
  </w:num>
  <w:num w:numId="26">
    <w:abstractNumId w:val="12"/>
  </w:num>
  <w:num w:numId="27">
    <w:abstractNumId w:val="11"/>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TrueTypeFonts/>
  <w:saveSubsetFont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4A64"/>
    <w:rsid w:val="00001583"/>
    <w:rsid w:val="000015E9"/>
    <w:rsid w:val="000028BC"/>
    <w:rsid w:val="00002BFF"/>
    <w:rsid w:val="00003B33"/>
    <w:rsid w:val="0000485A"/>
    <w:rsid w:val="00005D17"/>
    <w:rsid w:val="00007954"/>
    <w:rsid w:val="00011FB1"/>
    <w:rsid w:val="000126C6"/>
    <w:rsid w:val="000152C2"/>
    <w:rsid w:val="000161FE"/>
    <w:rsid w:val="000224F4"/>
    <w:rsid w:val="00022A87"/>
    <w:rsid w:val="000248F0"/>
    <w:rsid w:val="00025191"/>
    <w:rsid w:val="00025CF1"/>
    <w:rsid w:val="000313A4"/>
    <w:rsid w:val="0003268D"/>
    <w:rsid w:val="0003482C"/>
    <w:rsid w:val="000361E8"/>
    <w:rsid w:val="00040E6A"/>
    <w:rsid w:val="00040EE5"/>
    <w:rsid w:val="000459FB"/>
    <w:rsid w:val="00045BD0"/>
    <w:rsid w:val="00045F11"/>
    <w:rsid w:val="000469F1"/>
    <w:rsid w:val="0004719C"/>
    <w:rsid w:val="00047681"/>
    <w:rsid w:val="000476E4"/>
    <w:rsid w:val="000518AB"/>
    <w:rsid w:val="00051FAC"/>
    <w:rsid w:val="00052634"/>
    <w:rsid w:val="00053212"/>
    <w:rsid w:val="00054BB9"/>
    <w:rsid w:val="00060300"/>
    <w:rsid w:val="0006194F"/>
    <w:rsid w:val="00061B54"/>
    <w:rsid w:val="00063369"/>
    <w:rsid w:val="0006389C"/>
    <w:rsid w:val="00063C30"/>
    <w:rsid w:val="00066988"/>
    <w:rsid w:val="00066CC2"/>
    <w:rsid w:val="00071345"/>
    <w:rsid w:val="000734C4"/>
    <w:rsid w:val="00073B54"/>
    <w:rsid w:val="00073F10"/>
    <w:rsid w:val="00075BB8"/>
    <w:rsid w:val="00077409"/>
    <w:rsid w:val="0007790E"/>
    <w:rsid w:val="0008004F"/>
    <w:rsid w:val="000814BA"/>
    <w:rsid w:val="0008317D"/>
    <w:rsid w:val="000834E4"/>
    <w:rsid w:val="00084226"/>
    <w:rsid w:val="00084BF0"/>
    <w:rsid w:val="00085FC0"/>
    <w:rsid w:val="00086C87"/>
    <w:rsid w:val="0009275F"/>
    <w:rsid w:val="00092AC5"/>
    <w:rsid w:val="000932A5"/>
    <w:rsid w:val="00096560"/>
    <w:rsid w:val="000965F6"/>
    <w:rsid w:val="00096E16"/>
    <w:rsid w:val="000A6B64"/>
    <w:rsid w:val="000A76CE"/>
    <w:rsid w:val="000B0DAD"/>
    <w:rsid w:val="000B1485"/>
    <w:rsid w:val="000B4311"/>
    <w:rsid w:val="000B6360"/>
    <w:rsid w:val="000B65D6"/>
    <w:rsid w:val="000C1195"/>
    <w:rsid w:val="000C1DBE"/>
    <w:rsid w:val="000C2041"/>
    <w:rsid w:val="000C246D"/>
    <w:rsid w:val="000C7151"/>
    <w:rsid w:val="000D15F1"/>
    <w:rsid w:val="000D4765"/>
    <w:rsid w:val="000D51B9"/>
    <w:rsid w:val="000D6CB6"/>
    <w:rsid w:val="000D711B"/>
    <w:rsid w:val="000E0E21"/>
    <w:rsid w:val="000E377E"/>
    <w:rsid w:val="000E524D"/>
    <w:rsid w:val="000E6CD6"/>
    <w:rsid w:val="000F0A6D"/>
    <w:rsid w:val="000F1558"/>
    <w:rsid w:val="000F1B16"/>
    <w:rsid w:val="000F1B23"/>
    <w:rsid w:val="000F227F"/>
    <w:rsid w:val="000F51BC"/>
    <w:rsid w:val="000F7C8C"/>
    <w:rsid w:val="000F7E59"/>
    <w:rsid w:val="00100E2C"/>
    <w:rsid w:val="00101617"/>
    <w:rsid w:val="00104E3D"/>
    <w:rsid w:val="00107F7F"/>
    <w:rsid w:val="00110C68"/>
    <w:rsid w:val="00114A72"/>
    <w:rsid w:val="00115623"/>
    <w:rsid w:val="00115DCC"/>
    <w:rsid w:val="00115E74"/>
    <w:rsid w:val="00120328"/>
    <w:rsid w:val="001217E2"/>
    <w:rsid w:val="001245F0"/>
    <w:rsid w:val="001261AC"/>
    <w:rsid w:val="0012672B"/>
    <w:rsid w:val="00130C9C"/>
    <w:rsid w:val="0013163C"/>
    <w:rsid w:val="001319A3"/>
    <w:rsid w:val="00131DD1"/>
    <w:rsid w:val="0013313E"/>
    <w:rsid w:val="00134599"/>
    <w:rsid w:val="00134F2E"/>
    <w:rsid w:val="001352B4"/>
    <w:rsid w:val="00135C7C"/>
    <w:rsid w:val="001376EB"/>
    <w:rsid w:val="00137837"/>
    <w:rsid w:val="00140763"/>
    <w:rsid w:val="00140A5B"/>
    <w:rsid w:val="00141BB6"/>
    <w:rsid w:val="00143A8F"/>
    <w:rsid w:val="00143DC8"/>
    <w:rsid w:val="00145205"/>
    <w:rsid w:val="001463C4"/>
    <w:rsid w:val="001519BE"/>
    <w:rsid w:val="00152F4F"/>
    <w:rsid w:val="00154AD8"/>
    <w:rsid w:val="001560D0"/>
    <w:rsid w:val="00157FD2"/>
    <w:rsid w:val="00161052"/>
    <w:rsid w:val="00166500"/>
    <w:rsid w:val="00166974"/>
    <w:rsid w:val="001672EB"/>
    <w:rsid w:val="0016765F"/>
    <w:rsid w:val="00167F86"/>
    <w:rsid w:val="00174732"/>
    <w:rsid w:val="00176CDC"/>
    <w:rsid w:val="00180AA9"/>
    <w:rsid w:val="001844B0"/>
    <w:rsid w:val="00185039"/>
    <w:rsid w:val="00185924"/>
    <w:rsid w:val="00186279"/>
    <w:rsid w:val="00190407"/>
    <w:rsid w:val="001910D3"/>
    <w:rsid w:val="001926F5"/>
    <w:rsid w:val="00192C54"/>
    <w:rsid w:val="00193D9A"/>
    <w:rsid w:val="00194D7F"/>
    <w:rsid w:val="00194E46"/>
    <w:rsid w:val="001952FA"/>
    <w:rsid w:val="00197453"/>
    <w:rsid w:val="00197E61"/>
    <w:rsid w:val="001A0726"/>
    <w:rsid w:val="001A2277"/>
    <w:rsid w:val="001A6919"/>
    <w:rsid w:val="001B0FCF"/>
    <w:rsid w:val="001B240A"/>
    <w:rsid w:val="001B37F0"/>
    <w:rsid w:val="001B3EF2"/>
    <w:rsid w:val="001B6013"/>
    <w:rsid w:val="001C07C7"/>
    <w:rsid w:val="001C3D30"/>
    <w:rsid w:val="001C48CC"/>
    <w:rsid w:val="001C4ADC"/>
    <w:rsid w:val="001C531F"/>
    <w:rsid w:val="001C6A6E"/>
    <w:rsid w:val="001C6D70"/>
    <w:rsid w:val="001C72F0"/>
    <w:rsid w:val="001D296B"/>
    <w:rsid w:val="001D3375"/>
    <w:rsid w:val="001D383C"/>
    <w:rsid w:val="001D4A64"/>
    <w:rsid w:val="001D5CE1"/>
    <w:rsid w:val="001D6480"/>
    <w:rsid w:val="001D668B"/>
    <w:rsid w:val="001E182C"/>
    <w:rsid w:val="001E38BA"/>
    <w:rsid w:val="001E4EE1"/>
    <w:rsid w:val="001E7A12"/>
    <w:rsid w:val="001F1B34"/>
    <w:rsid w:val="001F1D95"/>
    <w:rsid w:val="001F34B8"/>
    <w:rsid w:val="001F3FE8"/>
    <w:rsid w:val="001F48B5"/>
    <w:rsid w:val="001F5E55"/>
    <w:rsid w:val="001F7328"/>
    <w:rsid w:val="00202596"/>
    <w:rsid w:val="00202867"/>
    <w:rsid w:val="00202AFE"/>
    <w:rsid w:val="0020509D"/>
    <w:rsid w:val="00205F42"/>
    <w:rsid w:val="00207EE4"/>
    <w:rsid w:val="00210D7A"/>
    <w:rsid w:val="00211698"/>
    <w:rsid w:val="00211CE2"/>
    <w:rsid w:val="00212AA3"/>
    <w:rsid w:val="00212F28"/>
    <w:rsid w:val="002134A9"/>
    <w:rsid w:val="002138DB"/>
    <w:rsid w:val="00214D5D"/>
    <w:rsid w:val="00217210"/>
    <w:rsid w:val="002176C1"/>
    <w:rsid w:val="00217A46"/>
    <w:rsid w:val="00221D42"/>
    <w:rsid w:val="002231F9"/>
    <w:rsid w:val="002242ED"/>
    <w:rsid w:val="00226577"/>
    <w:rsid w:val="0022695F"/>
    <w:rsid w:val="00230650"/>
    <w:rsid w:val="00236844"/>
    <w:rsid w:val="002375DE"/>
    <w:rsid w:val="00240462"/>
    <w:rsid w:val="00240C4A"/>
    <w:rsid w:val="00240ED1"/>
    <w:rsid w:val="002420C9"/>
    <w:rsid w:val="00243BCD"/>
    <w:rsid w:val="00244068"/>
    <w:rsid w:val="00250857"/>
    <w:rsid w:val="002525AE"/>
    <w:rsid w:val="00252DD5"/>
    <w:rsid w:val="002534F9"/>
    <w:rsid w:val="00254B44"/>
    <w:rsid w:val="00254C87"/>
    <w:rsid w:val="00254E5C"/>
    <w:rsid w:val="00256DFC"/>
    <w:rsid w:val="002608EC"/>
    <w:rsid w:val="002617FD"/>
    <w:rsid w:val="00262D3B"/>
    <w:rsid w:val="002650D3"/>
    <w:rsid w:val="00265DB3"/>
    <w:rsid w:val="002660B3"/>
    <w:rsid w:val="00267DE4"/>
    <w:rsid w:val="0027114B"/>
    <w:rsid w:val="00271AB4"/>
    <w:rsid w:val="002721A1"/>
    <w:rsid w:val="00275743"/>
    <w:rsid w:val="002760E6"/>
    <w:rsid w:val="002766B9"/>
    <w:rsid w:val="00276FA0"/>
    <w:rsid w:val="0028171D"/>
    <w:rsid w:val="00282DF2"/>
    <w:rsid w:val="002830BD"/>
    <w:rsid w:val="00284256"/>
    <w:rsid w:val="00285ED8"/>
    <w:rsid w:val="00287B5F"/>
    <w:rsid w:val="002903C5"/>
    <w:rsid w:val="00290522"/>
    <w:rsid w:val="002905CC"/>
    <w:rsid w:val="00291E05"/>
    <w:rsid w:val="00294C53"/>
    <w:rsid w:val="00297052"/>
    <w:rsid w:val="00297389"/>
    <w:rsid w:val="002A236E"/>
    <w:rsid w:val="002A4203"/>
    <w:rsid w:val="002B05EE"/>
    <w:rsid w:val="002B17EF"/>
    <w:rsid w:val="002B289D"/>
    <w:rsid w:val="002B3EC6"/>
    <w:rsid w:val="002B5F9E"/>
    <w:rsid w:val="002B6328"/>
    <w:rsid w:val="002C1716"/>
    <w:rsid w:val="002C1D4D"/>
    <w:rsid w:val="002C2328"/>
    <w:rsid w:val="002C46A3"/>
    <w:rsid w:val="002C539D"/>
    <w:rsid w:val="002D2F31"/>
    <w:rsid w:val="002D5BF1"/>
    <w:rsid w:val="002D7C3A"/>
    <w:rsid w:val="002E332A"/>
    <w:rsid w:val="002E3B41"/>
    <w:rsid w:val="002E409D"/>
    <w:rsid w:val="002E4440"/>
    <w:rsid w:val="002E5119"/>
    <w:rsid w:val="002E5341"/>
    <w:rsid w:val="002E59E1"/>
    <w:rsid w:val="002E61FF"/>
    <w:rsid w:val="002E73C3"/>
    <w:rsid w:val="002F149D"/>
    <w:rsid w:val="002F5143"/>
    <w:rsid w:val="002F5F29"/>
    <w:rsid w:val="002F645A"/>
    <w:rsid w:val="002F7871"/>
    <w:rsid w:val="0030063B"/>
    <w:rsid w:val="0030130A"/>
    <w:rsid w:val="0030202A"/>
    <w:rsid w:val="00302F2F"/>
    <w:rsid w:val="003110D1"/>
    <w:rsid w:val="003113FC"/>
    <w:rsid w:val="0031370A"/>
    <w:rsid w:val="00313A27"/>
    <w:rsid w:val="00314AF3"/>
    <w:rsid w:val="003157B0"/>
    <w:rsid w:val="00315F4D"/>
    <w:rsid w:val="00322F7F"/>
    <w:rsid w:val="0032332A"/>
    <w:rsid w:val="00323DF1"/>
    <w:rsid w:val="00325020"/>
    <w:rsid w:val="00325AA1"/>
    <w:rsid w:val="00325BAE"/>
    <w:rsid w:val="00325F69"/>
    <w:rsid w:val="003272AB"/>
    <w:rsid w:val="003272BC"/>
    <w:rsid w:val="0032760A"/>
    <w:rsid w:val="003320AB"/>
    <w:rsid w:val="00333E08"/>
    <w:rsid w:val="00334423"/>
    <w:rsid w:val="003346F7"/>
    <w:rsid w:val="003349EC"/>
    <w:rsid w:val="00334E9B"/>
    <w:rsid w:val="00335DDE"/>
    <w:rsid w:val="00335F37"/>
    <w:rsid w:val="003364D0"/>
    <w:rsid w:val="00337EBB"/>
    <w:rsid w:val="003431D1"/>
    <w:rsid w:val="0034361F"/>
    <w:rsid w:val="003442BA"/>
    <w:rsid w:val="00344607"/>
    <w:rsid w:val="00345A7C"/>
    <w:rsid w:val="003470DF"/>
    <w:rsid w:val="00350EB7"/>
    <w:rsid w:val="00355540"/>
    <w:rsid w:val="00361CD9"/>
    <w:rsid w:val="00362A42"/>
    <w:rsid w:val="003644CD"/>
    <w:rsid w:val="0036706B"/>
    <w:rsid w:val="00372D66"/>
    <w:rsid w:val="0037447C"/>
    <w:rsid w:val="003755DE"/>
    <w:rsid w:val="00376583"/>
    <w:rsid w:val="00376DAB"/>
    <w:rsid w:val="00380FED"/>
    <w:rsid w:val="00382720"/>
    <w:rsid w:val="00383241"/>
    <w:rsid w:val="003832C6"/>
    <w:rsid w:val="00387860"/>
    <w:rsid w:val="003912EF"/>
    <w:rsid w:val="00392798"/>
    <w:rsid w:val="0039291D"/>
    <w:rsid w:val="003940D1"/>
    <w:rsid w:val="00395556"/>
    <w:rsid w:val="003957EA"/>
    <w:rsid w:val="00396E3B"/>
    <w:rsid w:val="003A092E"/>
    <w:rsid w:val="003A16DE"/>
    <w:rsid w:val="003A2A1C"/>
    <w:rsid w:val="003A40BF"/>
    <w:rsid w:val="003A5579"/>
    <w:rsid w:val="003A6CF5"/>
    <w:rsid w:val="003B11F0"/>
    <w:rsid w:val="003B33C9"/>
    <w:rsid w:val="003C0074"/>
    <w:rsid w:val="003C0B24"/>
    <w:rsid w:val="003C17F5"/>
    <w:rsid w:val="003C1A4C"/>
    <w:rsid w:val="003C20D0"/>
    <w:rsid w:val="003C4CB6"/>
    <w:rsid w:val="003C727C"/>
    <w:rsid w:val="003C74D0"/>
    <w:rsid w:val="003D04BB"/>
    <w:rsid w:val="003D2D68"/>
    <w:rsid w:val="003D5032"/>
    <w:rsid w:val="003D5141"/>
    <w:rsid w:val="003D707D"/>
    <w:rsid w:val="003E0086"/>
    <w:rsid w:val="003E2129"/>
    <w:rsid w:val="003E2676"/>
    <w:rsid w:val="003E282F"/>
    <w:rsid w:val="003E28E5"/>
    <w:rsid w:val="003E33B8"/>
    <w:rsid w:val="003E4517"/>
    <w:rsid w:val="003E48C4"/>
    <w:rsid w:val="003E4F76"/>
    <w:rsid w:val="003E6024"/>
    <w:rsid w:val="003E6EA7"/>
    <w:rsid w:val="003F0EF8"/>
    <w:rsid w:val="003F1CC4"/>
    <w:rsid w:val="003F2B00"/>
    <w:rsid w:val="003F2BB1"/>
    <w:rsid w:val="003F4098"/>
    <w:rsid w:val="003F430E"/>
    <w:rsid w:val="003F52D3"/>
    <w:rsid w:val="003F6087"/>
    <w:rsid w:val="003F6933"/>
    <w:rsid w:val="003F75BD"/>
    <w:rsid w:val="004012D3"/>
    <w:rsid w:val="004036B0"/>
    <w:rsid w:val="00403D0A"/>
    <w:rsid w:val="00404885"/>
    <w:rsid w:val="0040512D"/>
    <w:rsid w:val="00407E13"/>
    <w:rsid w:val="00407EAB"/>
    <w:rsid w:val="00407EF6"/>
    <w:rsid w:val="00411A47"/>
    <w:rsid w:val="00413D11"/>
    <w:rsid w:val="00417F56"/>
    <w:rsid w:val="00424BB4"/>
    <w:rsid w:val="00425AAA"/>
    <w:rsid w:val="00426B40"/>
    <w:rsid w:val="00427981"/>
    <w:rsid w:val="004279F0"/>
    <w:rsid w:val="0043139F"/>
    <w:rsid w:val="00431730"/>
    <w:rsid w:val="00432FF0"/>
    <w:rsid w:val="004340EC"/>
    <w:rsid w:val="00434925"/>
    <w:rsid w:val="004352A4"/>
    <w:rsid w:val="004374D4"/>
    <w:rsid w:val="00437D35"/>
    <w:rsid w:val="004412BF"/>
    <w:rsid w:val="00441395"/>
    <w:rsid w:val="0044458F"/>
    <w:rsid w:val="00444948"/>
    <w:rsid w:val="004464BC"/>
    <w:rsid w:val="00447B97"/>
    <w:rsid w:val="00451879"/>
    <w:rsid w:val="0045251E"/>
    <w:rsid w:val="00452CC5"/>
    <w:rsid w:val="004531C4"/>
    <w:rsid w:val="0045503B"/>
    <w:rsid w:val="0045510A"/>
    <w:rsid w:val="004605EC"/>
    <w:rsid w:val="00462973"/>
    <w:rsid w:val="00462E37"/>
    <w:rsid w:val="004632CF"/>
    <w:rsid w:val="00464A4D"/>
    <w:rsid w:val="00465D60"/>
    <w:rsid w:val="00466E75"/>
    <w:rsid w:val="00470202"/>
    <w:rsid w:val="0047228F"/>
    <w:rsid w:val="0047264B"/>
    <w:rsid w:val="0047308B"/>
    <w:rsid w:val="004736AE"/>
    <w:rsid w:val="004770C9"/>
    <w:rsid w:val="00477714"/>
    <w:rsid w:val="0048004D"/>
    <w:rsid w:val="0048041C"/>
    <w:rsid w:val="004817F8"/>
    <w:rsid w:val="00482C02"/>
    <w:rsid w:val="00484AAB"/>
    <w:rsid w:val="0048512B"/>
    <w:rsid w:val="0048724D"/>
    <w:rsid w:val="00491097"/>
    <w:rsid w:val="00492125"/>
    <w:rsid w:val="004921C5"/>
    <w:rsid w:val="00496245"/>
    <w:rsid w:val="00496FDF"/>
    <w:rsid w:val="004A14B2"/>
    <w:rsid w:val="004A2F77"/>
    <w:rsid w:val="004B2060"/>
    <w:rsid w:val="004B2AD5"/>
    <w:rsid w:val="004B3B85"/>
    <w:rsid w:val="004B7D14"/>
    <w:rsid w:val="004C17B6"/>
    <w:rsid w:val="004C1813"/>
    <w:rsid w:val="004C6053"/>
    <w:rsid w:val="004C64EE"/>
    <w:rsid w:val="004C7821"/>
    <w:rsid w:val="004D1A77"/>
    <w:rsid w:val="004D2BA9"/>
    <w:rsid w:val="004D590A"/>
    <w:rsid w:val="004D7681"/>
    <w:rsid w:val="004D7782"/>
    <w:rsid w:val="004E0B45"/>
    <w:rsid w:val="004E15D2"/>
    <w:rsid w:val="004E1A2D"/>
    <w:rsid w:val="004E3627"/>
    <w:rsid w:val="004E38FF"/>
    <w:rsid w:val="004E51D8"/>
    <w:rsid w:val="004E5403"/>
    <w:rsid w:val="004E76C8"/>
    <w:rsid w:val="004F00D0"/>
    <w:rsid w:val="004F129F"/>
    <w:rsid w:val="004F2FCA"/>
    <w:rsid w:val="004F3F3A"/>
    <w:rsid w:val="004F4D76"/>
    <w:rsid w:val="004F701D"/>
    <w:rsid w:val="0050291D"/>
    <w:rsid w:val="00503180"/>
    <w:rsid w:val="005047B5"/>
    <w:rsid w:val="00504D69"/>
    <w:rsid w:val="00506206"/>
    <w:rsid w:val="005078C0"/>
    <w:rsid w:val="00507B4C"/>
    <w:rsid w:val="005106C1"/>
    <w:rsid w:val="00510DF3"/>
    <w:rsid w:val="005111C5"/>
    <w:rsid w:val="0051159A"/>
    <w:rsid w:val="00513660"/>
    <w:rsid w:val="00515697"/>
    <w:rsid w:val="00515CC9"/>
    <w:rsid w:val="005175C9"/>
    <w:rsid w:val="00521F04"/>
    <w:rsid w:val="00522236"/>
    <w:rsid w:val="0052496E"/>
    <w:rsid w:val="00524A2C"/>
    <w:rsid w:val="00525CE6"/>
    <w:rsid w:val="00525F39"/>
    <w:rsid w:val="00526082"/>
    <w:rsid w:val="005308ED"/>
    <w:rsid w:val="00530EE4"/>
    <w:rsid w:val="00532D2A"/>
    <w:rsid w:val="00533097"/>
    <w:rsid w:val="005331C8"/>
    <w:rsid w:val="00533780"/>
    <w:rsid w:val="00535024"/>
    <w:rsid w:val="0053512D"/>
    <w:rsid w:val="005422CA"/>
    <w:rsid w:val="00543C1E"/>
    <w:rsid w:val="0054432C"/>
    <w:rsid w:val="00545C70"/>
    <w:rsid w:val="00546A8E"/>
    <w:rsid w:val="005502D4"/>
    <w:rsid w:val="005604F5"/>
    <w:rsid w:val="005628A8"/>
    <w:rsid w:val="005654B3"/>
    <w:rsid w:val="005818DF"/>
    <w:rsid w:val="005903D2"/>
    <w:rsid w:val="00596700"/>
    <w:rsid w:val="005967F5"/>
    <w:rsid w:val="005A0CAF"/>
    <w:rsid w:val="005A4AF1"/>
    <w:rsid w:val="005A69D8"/>
    <w:rsid w:val="005B0146"/>
    <w:rsid w:val="005B1D2F"/>
    <w:rsid w:val="005B3EA8"/>
    <w:rsid w:val="005B755C"/>
    <w:rsid w:val="005C057E"/>
    <w:rsid w:val="005C14B1"/>
    <w:rsid w:val="005C14D3"/>
    <w:rsid w:val="005C3AF5"/>
    <w:rsid w:val="005C4445"/>
    <w:rsid w:val="005C5A53"/>
    <w:rsid w:val="005C5C63"/>
    <w:rsid w:val="005C67CF"/>
    <w:rsid w:val="005C740B"/>
    <w:rsid w:val="005D21DA"/>
    <w:rsid w:val="005D27BF"/>
    <w:rsid w:val="005D2D68"/>
    <w:rsid w:val="005D4228"/>
    <w:rsid w:val="005D451E"/>
    <w:rsid w:val="005D591E"/>
    <w:rsid w:val="005D64AB"/>
    <w:rsid w:val="005D77C2"/>
    <w:rsid w:val="005E070E"/>
    <w:rsid w:val="005E1195"/>
    <w:rsid w:val="005E144E"/>
    <w:rsid w:val="005E168B"/>
    <w:rsid w:val="005E354E"/>
    <w:rsid w:val="005E47CE"/>
    <w:rsid w:val="005E5643"/>
    <w:rsid w:val="005E5728"/>
    <w:rsid w:val="005E578E"/>
    <w:rsid w:val="005E60DF"/>
    <w:rsid w:val="005E6C75"/>
    <w:rsid w:val="005E6D3A"/>
    <w:rsid w:val="005F2941"/>
    <w:rsid w:val="005F3E6D"/>
    <w:rsid w:val="005F43EE"/>
    <w:rsid w:val="00601979"/>
    <w:rsid w:val="006047F2"/>
    <w:rsid w:val="00605C24"/>
    <w:rsid w:val="00606C26"/>
    <w:rsid w:val="00606CD5"/>
    <w:rsid w:val="00606E7E"/>
    <w:rsid w:val="00610786"/>
    <w:rsid w:val="00611597"/>
    <w:rsid w:val="0061399E"/>
    <w:rsid w:val="0061469E"/>
    <w:rsid w:val="00614859"/>
    <w:rsid w:val="00616485"/>
    <w:rsid w:val="006167AE"/>
    <w:rsid w:val="00616D3A"/>
    <w:rsid w:val="00621499"/>
    <w:rsid w:val="00622E15"/>
    <w:rsid w:val="006241D3"/>
    <w:rsid w:val="00626D21"/>
    <w:rsid w:val="00626EC1"/>
    <w:rsid w:val="00627DA9"/>
    <w:rsid w:val="00630889"/>
    <w:rsid w:val="006353BF"/>
    <w:rsid w:val="006358F8"/>
    <w:rsid w:val="00636028"/>
    <w:rsid w:val="006370F4"/>
    <w:rsid w:val="00637B65"/>
    <w:rsid w:val="00637DCD"/>
    <w:rsid w:val="006428B8"/>
    <w:rsid w:val="0064387D"/>
    <w:rsid w:val="00644462"/>
    <w:rsid w:val="00645838"/>
    <w:rsid w:val="00646AEB"/>
    <w:rsid w:val="00646B11"/>
    <w:rsid w:val="00647E3C"/>
    <w:rsid w:val="00651AC8"/>
    <w:rsid w:val="00651AF5"/>
    <w:rsid w:val="0065318B"/>
    <w:rsid w:val="00655DA7"/>
    <w:rsid w:val="00660D39"/>
    <w:rsid w:val="006624B1"/>
    <w:rsid w:val="00662CEB"/>
    <w:rsid w:val="00662E7F"/>
    <w:rsid w:val="00665BE2"/>
    <w:rsid w:val="0066612C"/>
    <w:rsid w:val="00670A2C"/>
    <w:rsid w:val="006717BB"/>
    <w:rsid w:val="00671DBC"/>
    <w:rsid w:val="00675858"/>
    <w:rsid w:val="00680485"/>
    <w:rsid w:val="00680BB1"/>
    <w:rsid w:val="00680CE6"/>
    <w:rsid w:val="00681C14"/>
    <w:rsid w:val="00682182"/>
    <w:rsid w:val="006849AB"/>
    <w:rsid w:val="0068534C"/>
    <w:rsid w:val="00686137"/>
    <w:rsid w:val="00687DCB"/>
    <w:rsid w:val="00690DA9"/>
    <w:rsid w:val="006922F9"/>
    <w:rsid w:val="00695035"/>
    <w:rsid w:val="006958ED"/>
    <w:rsid w:val="0069751C"/>
    <w:rsid w:val="0069775D"/>
    <w:rsid w:val="006A0867"/>
    <w:rsid w:val="006A1F0E"/>
    <w:rsid w:val="006A50A7"/>
    <w:rsid w:val="006A7293"/>
    <w:rsid w:val="006A788F"/>
    <w:rsid w:val="006A7BED"/>
    <w:rsid w:val="006B00F7"/>
    <w:rsid w:val="006B32D5"/>
    <w:rsid w:val="006B44FE"/>
    <w:rsid w:val="006B50EA"/>
    <w:rsid w:val="006C679E"/>
    <w:rsid w:val="006D06FA"/>
    <w:rsid w:val="006D0E6B"/>
    <w:rsid w:val="006D1875"/>
    <w:rsid w:val="006D1EB9"/>
    <w:rsid w:val="006D48EA"/>
    <w:rsid w:val="006D7EDE"/>
    <w:rsid w:val="006E0087"/>
    <w:rsid w:val="006E0CFE"/>
    <w:rsid w:val="006E10F4"/>
    <w:rsid w:val="006E1695"/>
    <w:rsid w:val="006E17AF"/>
    <w:rsid w:val="006E3925"/>
    <w:rsid w:val="006F0C29"/>
    <w:rsid w:val="006F10F7"/>
    <w:rsid w:val="006F2385"/>
    <w:rsid w:val="006F27D0"/>
    <w:rsid w:val="006F2855"/>
    <w:rsid w:val="006F2DD5"/>
    <w:rsid w:val="006F35AA"/>
    <w:rsid w:val="006F37A6"/>
    <w:rsid w:val="006F5337"/>
    <w:rsid w:val="006F554D"/>
    <w:rsid w:val="006F6346"/>
    <w:rsid w:val="006F7892"/>
    <w:rsid w:val="006F7994"/>
    <w:rsid w:val="007003A7"/>
    <w:rsid w:val="00701C69"/>
    <w:rsid w:val="00701DA7"/>
    <w:rsid w:val="00702140"/>
    <w:rsid w:val="007023D1"/>
    <w:rsid w:val="00702488"/>
    <w:rsid w:val="00702F9D"/>
    <w:rsid w:val="00703554"/>
    <w:rsid w:val="0070600B"/>
    <w:rsid w:val="007078C0"/>
    <w:rsid w:val="00707CEA"/>
    <w:rsid w:val="00710C25"/>
    <w:rsid w:val="00712374"/>
    <w:rsid w:val="0071297E"/>
    <w:rsid w:val="00713237"/>
    <w:rsid w:val="00715BAC"/>
    <w:rsid w:val="00716041"/>
    <w:rsid w:val="00717549"/>
    <w:rsid w:val="00717E83"/>
    <w:rsid w:val="00720217"/>
    <w:rsid w:val="0072108F"/>
    <w:rsid w:val="00722EF7"/>
    <w:rsid w:val="00723BC7"/>
    <w:rsid w:val="00724DA4"/>
    <w:rsid w:val="00724ED2"/>
    <w:rsid w:val="007254A3"/>
    <w:rsid w:val="007254EF"/>
    <w:rsid w:val="00726EA9"/>
    <w:rsid w:val="00727542"/>
    <w:rsid w:val="007334B2"/>
    <w:rsid w:val="00733E21"/>
    <w:rsid w:val="007353F1"/>
    <w:rsid w:val="0073576D"/>
    <w:rsid w:val="00736020"/>
    <w:rsid w:val="007369EB"/>
    <w:rsid w:val="00740E6E"/>
    <w:rsid w:val="00741975"/>
    <w:rsid w:val="00741F8A"/>
    <w:rsid w:val="00743AA8"/>
    <w:rsid w:val="0074556B"/>
    <w:rsid w:val="00745AE9"/>
    <w:rsid w:val="0075027C"/>
    <w:rsid w:val="00752B90"/>
    <w:rsid w:val="007562EE"/>
    <w:rsid w:val="007602B3"/>
    <w:rsid w:val="00761DF7"/>
    <w:rsid w:val="00763C61"/>
    <w:rsid w:val="0076521E"/>
    <w:rsid w:val="00766C6E"/>
    <w:rsid w:val="00770248"/>
    <w:rsid w:val="007720DB"/>
    <w:rsid w:val="00772731"/>
    <w:rsid w:val="00772F92"/>
    <w:rsid w:val="00780EA5"/>
    <w:rsid w:val="00783D14"/>
    <w:rsid w:val="00783D29"/>
    <w:rsid w:val="00786C78"/>
    <w:rsid w:val="00787CD1"/>
    <w:rsid w:val="00790862"/>
    <w:rsid w:val="007910AD"/>
    <w:rsid w:val="007939CD"/>
    <w:rsid w:val="007965DB"/>
    <w:rsid w:val="007A1A80"/>
    <w:rsid w:val="007A2BC0"/>
    <w:rsid w:val="007A6D3F"/>
    <w:rsid w:val="007B133B"/>
    <w:rsid w:val="007B1B72"/>
    <w:rsid w:val="007B1BB7"/>
    <w:rsid w:val="007B3650"/>
    <w:rsid w:val="007B3A5C"/>
    <w:rsid w:val="007B46B7"/>
    <w:rsid w:val="007B7D67"/>
    <w:rsid w:val="007C19E4"/>
    <w:rsid w:val="007C2FEB"/>
    <w:rsid w:val="007C3DA3"/>
    <w:rsid w:val="007C411F"/>
    <w:rsid w:val="007C64D4"/>
    <w:rsid w:val="007C661E"/>
    <w:rsid w:val="007D0A16"/>
    <w:rsid w:val="007D1005"/>
    <w:rsid w:val="007D167D"/>
    <w:rsid w:val="007D1EBA"/>
    <w:rsid w:val="007D224B"/>
    <w:rsid w:val="007D3851"/>
    <w:rsid w:val="007D42C3"/>
    <w:rsid w:val="007D5FB7"/>
    <w:rsid w:val="007D6445"/>
    <w:rsid w:val="007E1CCE"/>
    <w:rsid w:val="007E494A"/>
    <w:rsid w:val="007E5223"/>
    <w:rsid w:val="007E77C9"/>
    <w:rsid w:val="007F282D"/>
    <w:rsid w:val="007F366F"/>
    <w:rsid w:val="007F3DA9"/>
    <w:rsid w:val="007F4DBD"/>
    <w:rsid w:val="007F7FDD"/>
    <w:rsid w:val="0080077B"/>
    <w:rsid w:val="00801D14"/>
    <w:rsid w:val="00803F0F"/>
    <w:rsid w:val="00803FB5"/>
    <w:rsid w:val="00804CB1"/>
    <w:rsid w:val="00805CA0"/>
    <w:rsid w:val="00806F2D"/>
    <w:rsid w:val="00810437"/>
    <w:rsid w:val="008141EB"/>
    <w:rsid w:val="008143A5"/>
    <w:rsid w:val="0081493E"/>
    <w:rsid w:val="00815A8F"/>
    <w:rsid w:val="008160DD"/>
    <w:rsid w:val="00817234"/>
    <w:rsid w:val="00820EA8"/>
    <w:rsid w:val="00823F25"/>
    <w:rsid w:val="008240A9"/>
    <w:rsid w:val="00824AAC"/>
    <w:rsid w:val="00825D9E"/>
    <w:rsid w:val="0082732F"/>
    <w:rsid w:val="00830B33"/>
    <w:rsid w:val="008312C1"/>
    <w:rsid w:val="008316DC"/>
    <w:rsid w:val="0083193E"/>
    <w:rsid w:val="0083196F"/>
    <w:rsid w:val="00831983"/>
    <w:rsid w:val="00832527"/>
    <w:rsid w:val="008331E7"/>
    <w:rsid w:val="00834CAC"/>
    <w:rsid w:val="008354CF"/>
    <w:rsid w:val="008409DA"/>
    <w:rsid w:val="008409E6"/>
    <w:rsid w:val="00841209"/>
    <w:rsid w:val="008419CB"/>
    <w:rsid w:val="00843DCF"/>
    <w:rsid w:val="00844251"/>
    <w:rsid w:val="00847223"/>
    <w:rsid w:val="00850613"/>
    <w:rsid w:val="00852C4C"/>
    <w:rsid w:val="008533D3"/>
    <w:rsid w:val="00854B99"/>
    <w:rsid w:val="008553C5"/>
    <w:rsid w:val="008604DB"/>
    <w:rsid w:val="00860B0B"/>
    <w:rsid w:val="0086143A"/>
    <w:rsid w:val="008642E4"/>
    <w:rsid w:val="008643D1"/>
    <w:rsid w:val="0086620B"/>
    <w:rsid w:val="0086677C"/>
    <w:rsid w:val="0087080D"/>
    <w:rsid w:val="00871EC9"/>
    <w:rsid w:val="00882968"/>
    <w:rsid w:val="008832AE"/>
    <w:rsid w:val="00885A91"/>
    <w:rsid w:val="0088659E"/>
    <w:rsid w:val="00886AC2"/>
    <w:rsid w:val="00890E7D"/>
    <w:rsid w:val="008921C8"/>
    <w:rsid w:val="00895FD4"/>
    <w:rsid w:val="00897B95"/>
    <w:rsid w:val="008A2583"/>
    <w:rsid w:val="008A52D6"/>
    <w:rsid w:val="008B06C2"/>
    <w:rsid w:val="008B0F17"/>
    <w:rsid w:val="008B2C5B"/>
    <w:rsid w:val="008B32F6"/>
    <w:rsid w:val="008B5160"/>
    <w:rsid w:val="008C0924"/>
    <w:rsid w:val="008C2A43"/>
    <w:rsid w:val="008C579D"/>
    <w:rsid w:val="008C6DB2"/>
    <w:rsid w:val="008D177F"/>
    <w:rsid w:val="008D2CBD"/>
    <w:rsid w:val="008D3C18"/>
    <w:rsid w:val="008D3CDF"/>
    <w:rsid w:val="008D6D94"/>
    <w:rsid w:val="008D7262"/>
    <w:rsid w:val="008E0BB7"/>
    <w:rsid w:val="008E19C9"/>
    <w:rsid w:val="008E1C45"/>
    <w:rsid w:val="008E208A"/>
    <w:rsid w:val="008E3703"/>
    <w:rsid w:val="008E57DF"/>
    <w:rsid w:val="008E7022"/>
    <w:rsid w:val="008E7F5C"/>
    <w:rsid w:val="008F3371"/>
    <w:rsid w:val="008F3703"/>
    <w:rsid w:val="008F400F"/>
    <w:rsid w:val="008F61CA"/>
    <w:rsid w:val="00901F5D"/>
    <w:rsid w:val="0090292E"/>
    <w:rsid w:val="00903166"/>
    <w:rsid w:val="0090691F"/>
    <w:rsid w:val="00906E62"/>
    <w:rsid w:val="00907C87"/>
    <w:rsid w:val="009130C6"/>
    <w:rsid w:val="00913762"/>
    <w:rsid w:val="00914E5F"/>
    <w:rsid w:val="0092084F"/>
    <w:rsid w:val="009209A2"/>
    <w:rsid w:val="00922476"/>
    <w:rsid w:val="00930145"/>
    <w:rsid w:val="009314A7"/>
    <w:rsid w:val="00932AE0"/>
    <w:rsid w:val="00933545"/>
    <w:rsid w:val="00933D1B"/>
    <w:rsid w:val="00935CE3"/>
    <w:rsid w:val="009363E1"/>
    <w:rsid w:val="00936717"/>
    <w:rsid w:val="009370C0"/>
    <w:rsid w:val="00944317"/>
    <w:rsid w:val="0094511F"/>
    <w:rsid w:val="009458BD"/>
    <w:rsid w:val="00946F24"/>
    <w:rsid w:val="00946F7A"/>
    <w:rsid w:val="00950075"/>
    <w:rsid w:val="00950C7A"/>
    <w:rsid w:val="00950D76"/>
    <w:rsid w:val="00951EF3"/>
    <w:rsid w:val="00954926"/>
    <w:rsid w:val="00954BFD"/>
    <w:rsid w:val="009558B8"/>
    <w:rsid w:val="00956610"/>
    <w:rsid w:val="00961894"/>
    <w:rsid w:val="00961CC5"/>
    <w:rsid w:val="00962C37"/>
    <w:rsid w:val="009668C0"/>
    <w:rsid w:val="00966BB1"/>
    <w:rsid w:val="00967BBB"/>
    <w:rsid w:val="00970315"/>
    <w:rsid w:val="00970AFD"/>
    <w:rsid w:val="00970BF1"/>
    <w:rsid w:val="009721D4"/>
    <w:rsid w:val="009728B6"/>
    <w:rsid w:val="00973356"/>
    <w:rsid w:val="00973E80"/>
    <w:rsid w:val="0097719B"/>
    <w:rsid w:val="00977251"/>
    <w:rsid w:val="00977468"/>
    <w:rsid w:val="00977D63"/>
    <w:rsid w:val="009814FB"/>
    <w:rsid w:val="00981E57"/>
    <w:rsid w:val="0098526F"/>
    <w:rsid w:val="00985890"/>
    <w:rsid w:val="00985969"/>
    <w:rsid w:val="0098728A"/>
    <w:rsid w:val="0098793C"/>
    <w:rsid w:val="009949EC"/>
    <w:rsid w:val="00994C89"/>
    <w:rsid w:val="00995647"/>
    <w:rsid w:val="009A0E0C"/>
    <w:rsid w:val="009A3161"/>
    <w:rsid w:val="009A3556"/>
    <w:rsid w:val="009A4131"/>
    <w:rsid w:val="009A4227"/>
    <w:rsid w:val="009A5168"/>
    <w:rsid w:val="009A5B88"/>
    <w:rsid w:val="009B089D"/>
    <w:rsid w:val="009B0B99"/>
    <w:rsid w:val="009B0F79"/>
    <w:rsid w:val="009B1319"/>
    <w:rsid w:val="009B1A47"/>
    <w:rsid w:val="009B1FE3"/>
    <w:rsid w:val="009B28DF"/>
    <w:rsid w:val="009B4E5F"/>
    <w:rsid w:val="009B73EF"/>
    <w:rsid w:val="009C0E9E"/>
    <w:rsid w:val="009C2718"/>
    <w:rsid w:val="009C28DF"/>
    <w:rsid w:val="009C3EF2"/>
    <w:rsid w:val="009C548F"/>
    <w:rsid w:val="009C60FA"/>
    <w:rsid w:val="009C6C61"/>
    <w:rsid w:val="009D0CA4"/>
    <w:rsid w:val="009D18CE"/>
    <w:rsid w:val="009D288A"/>
    <w:rsid w:val="009D5132"/>
    <w:rsid w:val="009E0E37"/>
    <w:rsid w:val="009E225F"/>
    <w:rsid w:val="009E3DB3"/>
    <w:rsid w:val="009E45B5"/>
    <w:rsid w:val="009E4901"/>
    <w:rsid w:val="009E4E81"/>
    <w:rsid w:val="009E586B"/>
    <w:rsid w:val="009E5872"/>
    <w:rsid w:val="009E64BF"/>
    <w:rsid w:val="009E682A"/>
    <w:rsid w:val="009E77A0"/>
    <w:rsid w:val="009F0B41"/>
    <w:rsid w:val="009F0C4A"/>
    <w:rsid w:val="009F441F"/>
    <w:rsid w:val="009F4A5C"/>
    <w:rsid w:val="009F6176"/>
    <w:rsid w:val="00A00A85"/>
    <w:rsid w:val="00A00C6D"/>
    <w:rsid w:val="00A00CEA"/>
    <w:rsid w:val="00A0647D"/>
    <w:rsid w:val="00A07065"/>
    <w:rsid w:val="00A0768F"/>
    <w:rsid w:val="00A11DDC"/>
    <w:rsid w:val="00A136CB"/>
    <w:rsid w:val="00A21C16"/>
    <w:rsid w:val="00A22779"/>
    <w:rsid w:val="00A23C9C"/>
    <w:rsid w:val="00A23DAC"/>
    <w:rsid w:val="00A24F20"/>
    <w:rsid w:val="00A26A0C"/>
    <w:rsid w:val="00A2766A"/>
    <w:rsid w:val="00A31058"/>
    <w:rsid w:val="00A32D6B"/>
    <w:rsid w:val="00A33E57"/>
    <w:rsid w:val="00A3502F"/>
    <w:rsid w:val="00A41507"/>
    <w:rsid w:val="00A4376B"/>
    <w:rsid w:val="00A45603"/>
    <w:rsid w:val="00A45B04"/>
    <w:rsid w:val="00A45EAF"/>
    <w:rsid w:val="00A50534"/>
    <w:rsid w:val="00A55888"/>
    <w:rsid w:val="00A55B37"/>
    <w:rsid w:val="00A56F90"/>
    <w:rsid w:val="00A60338"/>
    <w:rsid w:val="00A61F62"/>
    <w:rsid w:val="00A620CD"/>
    <w:rsid w:val="00A662DC"/>
    <w:rsid w:val="00A67BAD"/>
    <w:rsid w:val="00A708AD"/>
    <w:rsid w:val="00A749C8"/>
    <w:rsid w:val="00A777AA"/>
    <w:rsid w:val="00A83161"/>
    <w:rsid w:val="00A83476"/>
    <w:rsid w:val="00A860B9"/>
    <w:rsid w:val="00A865CA"/>
    <w:rsid w:val="00A90877"/>
    <w:rsid w:val="00A92041"/>
    <w:rsid w:val="00A9305E"/>
    <w:rsid w:val="00A94736"/>
    <w:rsid w:val="00AA308D"/>
    <w:rsid w:val="00AA530F"/>
    <w:rsid w:val="00AA6950"/>
    <w:rsid w:val="00AA6A83"/>
    <w:rsid w:val="00AA779F"/>
    <w:rsid w:val="00AB1827"/>
    <w:rsid w:val="00AB224B"/>
    <w:rsid w:val="00AB28AF"/>
    <w:rsid w:val="00AB2EC0"/>
    <w:rsid w:val="00AB3A4C"/>
    <w:rsid w:val="00AB4375"/>
    <w:rsid w:val="00AB4903"/>
    <w:rsid w:val="00AB4B1D"/>
    <w:rsid w:val="00AB5C6E"/>
    <w:rsid w:val="00AB7AE8"/>
    <w:rsid w:val="00AC20DC"/>
    <w:rsid w:val="00AC28D5"/>
    <w:rsid w:val="00AC3C0B"/>
    <w:rsid w:val="00AC5726"/>
    <w:rsid w:val="00AD0BAF"/>
    <w:rsid w:val="00AD0E44"/>
    <w:rsid w:val="00AD1DAA"/>
    <w:rsid w:val="00AD7A96"/>
    <w:rsid w:val="00AE0C74"/>
    <w:rsid w:val="00AE1390"/>
    <w:rsid w:val="00AE34E9"/>
    <w:rsid w:val="00AE4C44"/>
    <w:rsid w:val="00AE5E33"/>
    <w:rsid w:val="00AE7892"/>
    <w:rsid w:val="00AE7C00"/>
    <w:rsid w:val="00AF2765"/>
    <w:rsid w:val="00AF367F"/>
    <w:rsid w:val="00AF38FF"/>
    <w:rsid w:val="00AF407A"/>
    <w:rsid w:val="00AF50F0"/>
    <w:rsid w:val="00B0009A"/>
    <w:rsid w:val="00B03078"/>
    <w:rsid w:val="00B03BF2"/>
    <w:rsid w:val="00B045C1"/>
    <w:rsid w:val="00B05EBE"/>
    <w:rsid w:val="00B06A30"/>
    <w:rsid w:val="00B101C0"/>
    <w:rsid w:val="00B10EDF"/>
    <w:rsid w:val="00B17071"/>
    <w:rsid w:val="00B17189"/>
    <w:rsid w:val="00B178FA"/>
    <w:rsid w:val="00B22C96"/>
    <w:rsid w:val="00B26E36"/>
    <w:rsid w:val="00B30CF0"/>
    <w:rsid w:val="00B34DD3"/>
    <w:rsid w:val="00B4059D"/>
    <w:rsid w:val="00B43533"/>
    <w:rsid w:val="00B44486"/>
    <w:rsid w:val="00B47048"/>
    <w:rsid w:val="00B52328"/>
    <w:rsid w:val="00B53549"/>
    <w:rsid w:val="00B551AE"/>
    <w:rsid w:val="00B57047"/>
    <w:rsid w:val="00B57507"/>
    <w:rsid w:val="00B602E2"/>
    <w:rsid w:val="00B63024"/>
    <w:rsid w:val="00B632BD"/>
    <w:rsid w:val="00B64741"/>
    <w:rsid w:val="00B647AD"/>
    <w:rsid w:val="00B70073"/>
    <w:rsid w:val="00B7276C"/>
    <w:rsid w:val="00B76276"/>
    <w:rsid w:val="00B76BA7"/>
    <w:rsid w:val="00B76CD2"/>
    <w:rsid w:val="00B8409E"/>
    <w:rsid w:val="00B84DD5"/>
    <w:rsid w:val="00B858F7"/>
    <w:rsid w:val="00B863F8"/>
    <w:rsid w:val="00B86589"/>
    <w:rsid w:val="00B90054"/>
    <w:rsid w:val="00B90F52"/>
    <w:rsid w:val="00B92304"/>
    <w:rsid w:val="00B924F7"/>
    <w:rsid w:val="00B92664"/>
    <w:rsid w:val="00B93682"/>
    <w:rsid w:val="00B94CCD"/>
    <w:rsid w:val="00B95E62"/>
    <w:rsid w:val="00B95FCC"/>
    <w:rsid w:val="00B97957"/>
    <w:rsid w:val="00BA21DE"/>
    <w:rsid w:val="00BA68A3"/>
    <w:rsid w:val="00BA7C58"/>
    <w:rsid w:val="00BA7D1C"/>
    <w:rsid w:val="00BB2B4B"/>
    <w:rsid w:val="00BB3C9A"/>
    <w:rsid w:val="00BB5CF6"/>
    <w:rsid w:val="00BB750F"/>
    <w:rsid w:val="00BC10CD"/>
    <w:rsid w:val="00BC1E3E"/>
    <w:rsid w:val="00BC2A53"/>
    <w:rsid w:val="00BC2CBF"/>
    <w:rsid w:val="00BC49C0"/>
    <w:rsid w:val="00BC6E7F"/>
    <w:rsid w:val="00BC7D50"/>
    <w:rsid w:val="00BD029C"/>
    <w:rsid w:val="00BD04B7"/>
    <w:rsid w:val="00BD0DC6"/>
    <w:rsid w:val="00BD4494"/>
    <w:rsid w:val="00BD549C"/>
    <w:rsid w:val="00BE2A73"/>
    <w:rsid w:val="00BE34D0"/>
    <w:rsid w:val="00BE357B"/>
    <w:rsid w:val="00BE49DC"/>
    <w:rsid w:val="00BE546E"/>
    <w:rsid w:val="00BE6143"/>
    <w:rsid w:val="00BF13EB"/>
    <w:rsid w:val="00BF198A"/>
    <w:rsid w:val="00BF25AE"/>
    <w:rsid w:val="00BF28FE"/>
    <w:rsid w:val="00BF337E"/>
    <w:rsid w:val="00BF3A90"/>
    <w:rsid w:val="00BF3AB3"/>
    <w:rsid w:val="00BF3F4E"/>
    <w:rsid w:val="00BF42E3"/>
    <w:rsid w:val="00C01745"/>
    <w:rsid w:val="00C03890"/>
    <w:rsid w:val="00C04877"/>
    <w:rsid w:val="00C073D1"/>
    <w:rsid w:val="00C1071D"/>
    <w:rsid w:val="00C10E7F"/>
    <w:rsid w:val="00C11497"/>
    <w:rsid w:val="00C12DF1"/>
    <w:rsid w:val="00C1355C"/>
    <w:rsid w:val="00C13EB0"/>
    <w:rsid w:val="00C140B9"/>
    <w:rsid w:val="00C1483D"/>
    <w:rsid w:val="00C14860"/>
    <w:rsid w:val="00C158E2"/>
    <w:rsid w:val="00C15AB6"/>
    <w:rsid w:val="00C16D02"/>
    <w:rsid w:val="00C16EAB"/>
    <w:rsid w:val="00C17986"/>
    <w:rsid w:val="00C20A60"/>
    <w:rsid w:val="00C22143"/>
    <w:rsid w:val="00C25C58"/>
    <w:rsid w:val="00C264A4"/>
    <w:rsid w:val="00C33D76"/>
    <w:rsid w:val="00C350A1"/>
    <w:rsid w:val="00C37ED8"/>
    <w:rsid w:val="00C42761"/>
    <w:rsid w:val="00C42EDD"/>
    <w:rsid w:val="00C453F3"/>
    <w:rsid w:val="00C46614"/>
    <w:rsid w:val="00C46D2F"/>
    <w:rsid w:val="00C46F8F"/>
    <w:rsid w:val="00C479DB"/>
    <w:rsid w:val="00C50A78"/>
    <w:rsid w:val="00C52520"/>
    <w:rsid w:val="00C52E12"/>
    <w:rsid w:val="00C53304"/>
    <w:rsid w:val="00C5606F"/>
    <w:rsid w:val="00C56EC6"/>
    <w:rsid w:val="00C60187"/>
    <w:rsid w:val="00C613EA"/>
    <w:rsid w:val="00C633E7"/>
    <w:rsid w:val="00C71F62"/>
    <w:rsid w:val="00C744F8"/>
    <w:rsid w:val="00C75843"/>
    <w:rsid w:val="00C766D3"/>
    <w:rsid w:val="00C771D6"/>
    <w:rsid w:val="00C820ED"/>
    <w:rsid w:val="00C830E3"/>
    <w:rsid w:val="00C83E7D"/>
    <w:rsid w:val="00C92151"/>
    <w:rsid w:val="00C95889"/>
    <w:rsid w:val="00C95AF4"/>
    <w:rsid w:val="00C96FA2"/>
    <w:rsid w:val="00C972ED"/>
    <w:rsid w:val="00C97E6A"/>
    <w:rsid w:val="00CA376B"/>
    <w:rsid w:val="00CA62D0"/>
    <w:rsid w:val="00CA6C4B"/>
    <w:rsid w:val="00CB0DFE"/>
    <w:rsid w:val="00CB44A8"/>
    <w:rsid w:val="00CB4D4B"/>
    <w:rsid w:val="00CB5797"/>
    <w:rsid w:val="00CB5FE7"/>
    <w:rsid w:val="00CB615C"/>
    <w:rsid w:val="00CB6715"/>
    <w:rsid w:val="00CB773C"/>
    <w:rsid w:val="00CB7B65"/>
    <w:rsid w:val="00CB7C64"/>
    <w:rsid w:val="00CC2373"/>
    <w:rsid w:val="00CC32B3"/>
    <w:rsid w:val="00CC4711"/>
    <w:rsid w:val="00CC4AB7"/>
    <w:rsid w:val="00CC5272"/>
    <w:rsid w:val="00CC60CE"/>
    <w:rsid w:val="00CC76A7"/>
    <w:rsid w:val="00CC7ED8"/>
    <w:rsid w:val="00CD157F"/>
    <w:rsid w:val="00CD3C8A"/>
    <w:rsid w:val="00CD3F95"/>
    <w:rsid w:val="00CD478F"/>
    <w:rsid w:val="00CD59A4"/>
    <w:rsid w:val="00CD6388"/>
    <w:rsid w:val="00CD6428"/>
    <w:rsid w:val="00CD6667"/>
    <w:rsid w:val="00CD76E2"/>
    <w:rsid w:val="00CE43F8"/>
    <w:rsid w:val="00CE48B3"/>
    <w:rsid w:val="00CE597B"/>
    <w:rsid w:val="00CE6174"/>
    <w:rsid w:val="00CF014B"/>
    <w:rsid w:val="00CF060D"/>
    <w:rsid w:val="00CF1B93"/>
    <w:rsid w:val="00CF262B"/>
    <w:rsid w:val="00CF26CF"/>
    <w:rsid w:val="00CF2B72"/>
    <w:rsid w:val="00CF610F"/>
    <w:rsid w:val="00D0035E"/>
    <w:rsid w:val="00D02425"/>
    <w:rsid w:val="00D03C3B"/>
    <w:rsid w:val="00D0464A"/>
    <w:rsid w:val="00D054A7"/>
    <w:rsid w:val="00D05535"/>
    <w:rsid w:val="00D05546"/>
    <w:rsid w:val="00D0690E"/>
    <w:rsid w:val="00D07AF9"/>
    <w:rsid w:val="00D07EAE"/>
    <w:rsid w:val="00D10AAC"/>
    <w:rsid w:val="00D1395E"/>
    <w:rsid w:val="00D15499"/>
    <w:rsid w:val="00D15AD5"/>
    <w:rsid w:val="00D16ED0"/>
    <w:rsid w:val="00D17346"/>
    <w:rsid w:val="00D17B9F"/>
    <w:rsid w:val="00D22298"/>
    <w:rsid w:val="00D22D04"/>
    <w:rsid w:val="00D2306E"/>
    <w:rsid w:val="00D24216"/>
    <w:rsid w:val="00D276E9"/>
    <w:rsid w:val="00D30396"/>
    <w:rsid w:val="00D33BAE"/>
    <w:rsid w:val="00D36858"/>
    <w:rsid w:val="00D3735D"/>
    <w:rsid w:val="00D37FCC"/>
    <w:rsid w:val="00D44315"/>
    <w:rsid w:val="00D44895"/>
    <w:rsid w:val="00D4547C"/>
    <w:rsid w:val="00D514F5"/>
    <w:rsid w:val="00D534A2"/>
    <w:rsid w:val="00D5357A"/>
    <w:rsid w:val="00D5467F"/>
    <w:rsid w:val="00D556E4"/>
    <w:rsid w:val="00D55E72"/>
    <w:rsid w:val="00D603A0"/>
    <w:rsid w:val="00D62537"/>
    <w:rsid w:val="00D65A3A"/>
    <w:rsid w:val="00D662CD"/>
    <w:rsid w:val="00D707F0"/>
    <w:rsid w:val="00D70F9D"/>
    <w:rsid w:val="00D7319A"/>
    <w:rsid w:val="00D75089"/>
    <w:rsid w:val="00D76BFF"/>
    <w:rsid w:val="00D772DB"/>
    <w:rsid w:val="00D8236D"/>
    <w:rsid w:val="00D82BCF"/>
    <w:rsid w:val="00D83E06"/>
    <w:rsid w:val="00D846F7"/>
    <w:rsid w:val="00D847B1"/>
    <w:rsid w:val="00D85ECA"/>
    <w:rsid w:val="00D8701A"/>
    <w:rsid w:val="00D92E50"/>
    <w:rsid w:val="00D94FD2"/>
    <w:rsid w:val="00DA366F"/>
    <w:rsid w:val="00DA42F4"/>
    <w:rsid w:val="00DA4C54"/>
    <w:rsid w:val="00DA4DB9"/>
    <w:rsid w:val="00DA54A5"/>
    <w:rsid w:val="00DA564F"/>
    <w:rsid w:val="00DA590C"/>
    <w:rsid w:val="00DA74C7"/>
    <w:rsid w:val="00DA75EA"/>
    <w:rsid w:val="00DB1CDE"/>
    <w:rsid w:val="00DB2D72"/>
    <w:rsid w:val="00DB47C9"/>
    <w:rsid w:val="00DC3E2E"/>
    <w:rsid w:val="00DC4A4F"/>
    <w:rsid w:val="00DC4ACB"/>
    <w:rsid w:val="00DC53CF"/>
    <w:rsid w:val="00DC54B3"/>
    <w:rsid w:val="00DC639D"/>
    <w:rsid w:val="00DC6688"/>
    <w:rsid w:val="00DD0191"/>
    <w:rsid w:val="00DD024C"/>
    <w:rsid w:val="00DD0C84"/>
    <w:rsid w:val="00DD16EC"/>
    <w:rsid w:val="00DD19B4"/>
    <w:rsid w:val="00DD26A9"/>
    <w:rsid w:val="00DD4EAF"/>
    <w:rsid w:val="00DD5ECD"/>
    <w:rsid w:val="00DD6CBF"/>
    <w:rsid w:val="00DE00C2"/>
    <w:rsid w:val="00DE2025"/>
    <w:rsid w:val="00DE340D"/>
    <w:rsid w:val="00DE3BD5"/>
    <w:rsid w:val="00DE3EEB"/>
    <w:rsid w:val="00DE60DB"/>
    <w:rsid w:val="00DE7ED1"/>
    <w:rsid w:val="00DF0DFE"/>
    <w:rsid w:val="00DF1ABC"/>
    <w:rsid w:val="00DF32AD"/>
    <w:rsid w:val="00DF39E1"/>
    <w:rsid w:val="00DF4638"/>
    <w:rsid w:val="00DF4757"/>
    <w:rsid w:val="00DF54DC"/>
    <w:rsid w:val="00DF70BC"/>
    <w:rsid w:val="00E00ACE"/>
    <w:rsid w:val="00E02031"/>
    <w:rsid w:val="00E06674"/>
    <w:rsid w:val="00E075F9"/>
    <w:rsid w:val="00E121FE"/>
    <w:rsid w:val="00E20210"/>
    <w:rsid w:val="00E2060F"/>
    <w:rsid w:val="00E225E6"/>
    <w:rsid w:val="00E23713"/>
    <w:rsid w:val="00E25B98"/>
    <w:rsid w:val="00E27686"/>
    <w:rsid w:val="00E31AF1"/>
    <w:rsid w:val="00E3259F"/>
    <w:rsid w:val="00E3641A"/>
    <w:rsid w:val="00E37BC2"/>
    <w:rsid w:val="00E4073F"/>
    <w:rsid w:val="00E407C9"/>
    <w:rsid w:val="00E42836"/>
    <w:rsid w:val="00E42F7B"/>
    <w:rsid w:val="00E46AAB"/>
    <w:rsid w:val="00E5005D"/>
    <w:rsid w:val="00E510BB"/>
    <w:rsid w:val="00E5114E"/>
    <w:rsid w:val="00E5517B"/>
    <w:rsid w:val="00E56584"/>
    <w:rsid w:val="00E56B46"/>
    <w:rsid w:val="00E570D0"/>
    <w:rsid w:val="00E5751A"/>
    <w:rsid w:val="00E57BBC"/>
    <w:rsid w:val="00E6016B"/>
    <w:rsid w:val="00E60AA3"/>
    <w:rsid w:val="00E62E18"/>
    <w:rsid w:val="00E643A3"/>
    <w:rsid w:val="00E66525"/>
    <w:rsid w:val="00E67B47"/>
    <w:rsid w:val="00E70CB5"/>
    <w:rsid w:val="00E70DFB"/>
    <w:rsid w:val="00E71015"/>
    <w:rsid w:val="00E711A9"/>
    <w:rsid w:val="00E717DF"/>
    <w:rsid w:val="00E77015"/>
    <w:rsid w:val="00E7705D"/>
    <w:rsid w:val="00E81FC9"/>
    <w:rsid w:val="00E823EE"/>
    <w:rsid w:val="00E836F2"/>
    <w:rsid w:val="00E86A55"/>
    <w:rsid w:val="00E86B81"/>
    <w:rsid w:val="00E8785A"/>
    <w:rsid w:val="00E92630"/>
    <w:rsid w:val="00E92ECB"/>
    <w:rsid w:val="00E938BD"/>
    <w:rsid w:val="00E944DB"/>
    <w:rsid w:val="00E951F9"/>
    <w:rsid w:val="00E9575D"/>
    <w:rsid w:val="00E964F2"/>
    <w:rsid w:val="00EA0BC5"/>
    <w:rsid w:val="00EA7DC3"/>
    <w:rsid w:val="00EB04BF"/>
    <w:rsid w:val="00EB072F"/>
    <w:rsid w:val="00EB08E7"/>
    <w:rsid w:val="00EB1B7B"/>
    <w:rsid w:val="00EB3D58"/>
    <w:rsid w:val="00EB4BB5"/>
    <w:rsid w:val="00EB6066"/>
    <w:rsid w:val="00EB61C8"/>
    <w:rsid w:val="00EB669F"/>
    <w:rsid w:val="00EC2503"/>
    <w:rsid w:val="00EC3EFF"/>
    <w:rsid w:val="00EC6991"/>
    <w:rsid w:val="00EC6B0F"/>
    <w:rsid w:val="00ED4268"/>
    <w:rsid w:val="00ED5E67"/>
    <w:rsid w:val="00ED66B4"/>
    <w:rsid w:val="00ED6D00"/>
    <w:rsid w:val="00EE077A"/>
    <w:rsid w:val="00EE1655"/>
    <w:rsid w:val="00EE21A7"/>
    <w:rsid w:val="00EE34BE"/>
    <w:rsid w:val="00EE352D"/>
    <w:rsid w:val="00EE40B9"/>
    <w:rsid w:val="00EE4756"/>
    <w:rsid w:val="00EE5059"/>
    <w:rsid w:val="00EE67A8"/>
    <w:rsid w:val="00EF2241"/>
    <w:rsid w:val="00EF5DDF"/>
    <w:rsid w:val="00EF608B"/>
    <w:rsid w:val="00EF67FC"/>
    <w:rsid w:val="00EF69DD"/>
    <w:rsid w:val="00EF6F51"/>
    <w:rsid w:val="00EF7CAC"/>
    <w:rsid w:val="00F00C0B"/>
    <w:rsid w:val="00F0122E"/>
    <w:rsid w:val="00F028ED"/>
    <w:rsid w:val="00F02B43"/>
    <w:rsid w:val="00F046AF"/>
    <w:rsid w:val="00F04A02"/>
    <w:rsid w:val="00F05B52"/>
    <w:rsid w:val="00F10089"/>
    <w:rsid w:val="00F100E8"/>
    <w:rsid w:val="00F103C4"/>
    <w:rsid w:val="00F10454"/>
    <w:rsid w:val="00F10F1E"/>
    <w:rsid w:val="00F10F30"/>
    <w:rsid w:val="00F11977"/>
    <w:rsid w:val="00F12B7D"/>
    <w:rsid w:val="00F152D3"/>
    <w:rsid w:val="00F163DA"/>
    <w:rsid w:val="00F219FC"/>
    <w:rsid w:val="00F21C0E"/>
    <w:rsid w:val="00F22260"/>
    <w:rsid w:val="00F23422"/>
    <w:rsid w:val="00F24450"/>
    <w:rsid w:val="00F248DE"/>
    <w:rsid w:val="00F26CB4"/>
    <w:rsid w:val="00F27791"/>
    <w:rsid w:val="00F27883"/>
    <w:rsid w:val="00F306A0"/>
    <w:rsid w:val="00F30A1A"/>
    <w:rsid w:val="00F3163C"/>
    <w:rsid w:val="00F31932"/>
    <w:rsid w:val="00F31FD6"/>
    <w:rsid w:val="00F32185"/>
    <w:rsid w:val="00F32278"/>
    <w:rsid w:val="00F326E4"/>
    <w:rsid w:val="00F330B2"/>
    <w:rsid w:val="00F408AB"/>
    <w:rsid w:val="00F419DC"/>
    <w:rsid w:val="00F424BC"/>
    <w:rsid w:val="00F427FB"/>
    <w:rsid w:val="00F43C85"/>
    <w:rsid w:val="00F464A2"/>
    <w:rsid w:val="00F513E2"/>
    <w:rsid w:val="00F54908"/>
    <w:rsid w:val="00F55194"/>
    <w:rsid w:val="00F55716"/>
    <w:rsid w:val="00F57180"/>
    <w:rsid w:val="00F575F0"/>
    <w:rsid w:val="00F57F33"/>
    <w:rsid w:val="00F602AD"/>
    <w:rsid w:val="00F615C4"/>
    <w:rsid w:val="00F63153"/>
    <w:rsid w:val="00F6455B"/>
    <w:rsid w:val="00F66207"/>
    <w:rsid w:val="00F70574"/>
    <w:rsid w:val="00F71E99"/>
    <w:rsid w:val="00F72C35"/>
    <w:rsid w:val="00F72D0F"/>
    <w:rsid w:val="00F73B00"/>
    <w:rsid w:val="00F74A74"/>
    <w:rsid w:val="00F74F06"/>
    <w:rsid w:val="00F76696"/>
    <w:rsid w:val="00F80EE6"/>
    <w:rsid w:val="00F81113"/>
    <w:rsid w:val="00F83BD3"/>
    <w:rsid w:val="00F87907"/>
    <w:rsid w:val="00F9005F"/>
    <w:rsid w:val="00F914F7"/>
    <w:rsid w:val="00F94442"/>
    <w:rsid w:val="00F95D5F"/>
    <w:rsid w:val="00F96A1D"/>
    <w:rsid w:val="00F97CA5"/>
    <w:rsid w:val="00F97F25"/>
    <w:rsid w:val="00FA1B8C"/>
    <w:rsid w:val="00FA2590"/>
    <w:rsid w:val="00FA3162"/>
    <w:rsid w:val="00FA39A5"/>
    <w:rsid w:val="00FA4C52"/>
    <w:rsid w:val="00FA7C54"/>
    <w:rsid w:val="00FB24CA"/>
    <w:rsid w:val="00FB4C2C"/>
    <w:rsid w:val="00FB5415"/>
    <w:rsid w:val="00FB78B6"/>
    <w:rsid w:val="00FB7AB0"/>
    <w:rsid w:val="00FC0A77"/>
    <w:rsid w:val="00FC4E69"/>
    <w:rsid w:val="00FC7C72"/>
    <w:rsid w:val="00FD0F02"/>
    <w:rsid w:val="00FD1A42"/>
    <w:rsid w:val="00FD3D3E"/>
    <w:rsid w:val="00FD3F8F"/>
    <w:rsid w:val="00FD7831"/>
    <w:rsid w:val="00FE0B62"/>
    <w:rsid w:val="00FE1BA5"/>
    <w:rsid w:val="00FE2964"/>
    <w:rsid w:val="00FE5A0C"/>
    <w:rsid w:val="00FE5BCB"/>
    <w:rsid w:val="00FE6E14"/>
    <w:rsid w:val="00FF099E"/>
    <w:rsid w:val="00FF210F"/>
    <w:rsid w:val="00FF3293"/>
    <w:rsid w:val="00FF5241"/>
    <w:rsid w:val="00FF5967"/>
    <w:rsid w:val="00FF6A07"/>
    <w:rsid w:val="00FF6BD3"/>
    <w:rsid w:val="00FF7D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6EA656"/>
  <w14:defaultImageDpi w14:val="330"/>
  <w15:chartTrackingRefBased/>
  <w15:docId w15:val="{F9A9B4DE-1768-4F6C-9078-D6C82A3ED7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0A76CE"/>
    <w:pPr>
      <w:spacing w:after="60" w:line="360" w:lineRule="auto"/>
      <w:jc w:val="both"/>
    </w:pPr>
    <w:rPr>
      <w:rFonts w:ascii="Times New Roman" w:eastAsia="Times New Roman" w:hAnsi="Times New Roman" w:cs="Times New Roman"/>
      <w:sz w:val="24"/>
      <w:szCs w:val="24"/>
      <w:lang w:eastAsia="el-GR"/>
    </w:rPr>
  </w:style>
  <w:style w:type="paragraph" w:styleId="Heading1">
    <w:name w:val="heading 1"/>
    <w:basedOn w:val="Normal"/>
    <w:next w:val="Normal"/>
    <w:link w:val="Heading1Char"/>
    <w:qFormat/>
    <w:rsid w:val="00E836F2"/>
    <w:pPr>
      <w:keepNext/>
      <w:numPr>
        <w:numId w:val="1"/>
      </w:numPr>
      <w:tabs>
        <w:tab w:val="clear" w:pos="432"/>
        <w:tab w:val="num" w:pos="720"/>
      </w:tabs>
      <w:spacing w:before="840" w:after="600" w:line="240" w:lineRule="auto"/>
      <w:ind w:left="720" w:hanging="720"/>
      <w:jc w:val="left"/>
      <w:outlineLvl w:val="0"/>
    </w:pPr>
    <w:rPr>
      <w:rFonts w:ascii="Arial" w:hAnsi="Arial" w:cs="Arial"/>
      <w:b/>
      <w:bCs/>
      <w:kern w:val="32"/>
      <w:sz w:val="56"/>
      <w:szCs w:val="32"/>
    </w:rPr>
  </w:style>
  <w:style w:type="paragraph" w:styleId="Heading2">
    <w:name w:val="heading 2"/>
    <w:basedOn w:val="Normal"/>
    <w:next w:val="Normal"/>
    <w:link w:val="Heading2Char"/>
    <w:qFormat/>
    <w:rsid w:val="00E836F2"/>
    <w:pPr>
      <w:keepNext/>
      <w:numPr>
        <w:ilvl w:val="1"/>
        <w:numId w:val="1"/>
      </w:numPr>
      <w:tabs>
        <w:tab w:val="clear" w:pos="0"/>
        <w:tab w:val="num" w:pos="720"/>
      </w:tabs>
      <w:spacing w:before="360" w:after="180" w:line="240" w:lineRule="auto"/>
      <w:ind w:left="720" w:hanging="720"/>
      <w:jc w:val="left"/>
      <w:outlineLvl w:val="1"/>
    </w:pPr>
    <w:rPr>
      <w:rFonts w:ascii="Arial" w:hAnsi="Arial" w:cs="Arial"/>
      <w:b/>
      <w:bCs/>
      <w:iCs/>
      <w:sz w:val="34"/>
      <w:szCs w:val="28"/>
    </w:rPr>
  </w:style>
  <w:style w:type="paragraph" w:styleId="Heading3">
    <w:name w:val="heading 3"/>
    <w:basedOn w:val="Normal"/>
    <w:next w:val="Normal"/>
    <w:link w:val="Heading3Char"/>
    <w:qFormat/>
    <w:rsid w:val="00E836F2"/>
    <w:pPr>
      <w:keepNext/>
      <w:numPr>
        <w:ilvl w:val="2"/>
        <w:numId w:val="1"/>
      </w:numPr>
      <w:tabs>
        <w:tab w:val="clear" w:pos="720"/>
        <w:tab w:val="num" w:pos="900"/>
      </w:tabs>
      <w:spacing w:before="360" w:after="120" w:line="240" w:lineRule="auto"/>
      <w:ind w:left="902" w:hanging="902"/>
      <w:jc w:val="left"/>
      <w:outlineLvl w:val="2"/>
    </w:pPr>
    <w:rPr>
      <w:rFonts w:ascii="Arial" w:hAnsi="Arial" w:cs="Arial"/>
      <w:b/>
      <w:bCs/>
      <w:sz w:val="26"/>
      <w:szCs w:val="26"/>
      <w:lang w:val="en-US"/>
    </w:rPr>
  </w:style>
  <w:style w:type="paragraph" w:styleId="Heading4">
    <w:name w:val="heading 4"/>
    <w:basedOn w:val="Normal"/>
    <w:next w:val="Normal"/>
    <w:link w:val="Heading4Char"/>
    <w:qFormat/>
    <w:rsid w:val="00E836F2"/>
    <w:pPr>
      <w:keepNext/>
      <w:spacing w:before="120" w:after="120" w:line="240" w:lineRule="auto"/>
      <w:outlineLvl w:val="3"/>
    </w:pPr>
    <w:rPr>
      <w:rFonts w:ascii="Arial" w:hAnsi="Arial"/>
      <w:b/>
      <w:bCs/>
      <w:szCs w:val="28"/>
    </w:rPr>
  </w:style>
  <w:style w:type="paragraph" w:styleId="Heading5">
    <w:name w:val="heading 5"/>
    <w:basedOn w:val="Normal"/>
    <w:next w:val="Normal"/>
    <w:link w:val="Heading5Char"/>
    <w:qFormat/>
    <w:rsid w:val="00E836F2"/>
    <w:pPr>
      <w:spacing w:before="60" w:line="240" w:lineRule="auto"/>
      <w:outlineLvl w:val="4"/>
    </w:pPr>
    <w:rPr>
      <w:b/>
      <w:bCs/>
      <w:i/>
      <w:iCs/>
      <w:szCs w:val="26"/>
    </w:rPr>
  </w:style>
  <w:style w:type="paragraph" w:styleId="Heading6">
    <w:name w:val="heading 6"/>
    <w:basedOn w:val="Normal"/>
    <w:next w:val="Normal"/>
    <w:link w:val="Heading6Char"/>
    <w:qFormat/>
    <w:rsid w:val="00E836F2"/>
    <w:pPr>
      <w:numPr>
        <w:ilvl w:val="5"/>
        <w:numId w:val="1"/>
      </w:numPr>
      <w:spacing w:before="240"/>
      <w:outlineLvl w:val="5"/>
    </w:pPr>
    <w:rPr>
      <w:b/>
      <w:bCs/>
      <w:szCs w:val="22"/>
    </w:rPr>
  </w:style>
  <w:style w:type="paragraph" w:styleId="Heading7">
    <w:name w:val="heading 7"/>
    <w:basedOn w:val="Normal"/>
    <w:next w:val="Normal"/>
    <w:link w:val="Heading7Char"/>
    <w:qFormat/>
    <w:rsid w:val="00E836F2"/>
    <w:pPr>
      <w:numPr>
        <w:ilvl w:val="6"/>
        <w:numId w:val="1"/>
      </w:numPr>
      <w:spacing w:before="240"/>
      <w:outlineLvl w:val="6"/>
    </w:pPr>
  </w:style>
  <w:style w:type="paragraph" w:styleId="Heading8">
    <w:name w:val="heading 8"/>
    <w:basedOn w:val="Normal"/>
    <w:next w:val="Normal"/>
    <w:link w:val="Heading8Char"/>
    <w:qFormat/>
    <w:rsid w:val="00E836F2"/>
    <w:pPr>
      <w:numPr>
        <w:ilvl w:val="7"/>
        <w:numId w:val="1"/>
      </w:numPr>
      <w:spacing w:before="240"/>
      <w:outlineLvl w:val="7"/>
    </w:pPr>
    <w:rPr>
      <w:i/>
      <w:iCs/>
    </w:rPr>
  </w:style>
  <w:style w:type="paragraph" w:styleId="Heading9">
    <w:name w:val="heading 9"/>
    <w:basedOn w:val="Normal"/>
    <w:next w:val="Normal"/>
    <w:link w:val="Heading9Char"/>
    <w:qFormat/>
    <w:rsid w:val="00E836F2"/>
    <w:pPr>
      <w:numPr>
        <w:ilvl w:val="8"/>
        <w:numId w:val="1"/>
      </w:numPr>
      <w:spacing w:before="24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836F2"/>
    <w:rPr>
      <w:rFonts w:ascii="Arial" w:eastAsia="Times New Roman" w:hAnsi="Arial" w:cs="Arial"/>
      <w:b/>
      <w:bCs/>
      <w:kern w:val="32"/>
      <w:sz w:val="56"/>
      <w:szCs w:val="32"/>
      <w:lang w:val="el-GR" w:eastAsia="el-GR"/>
    </w:rPr>
  </w:style>
  <w:style w:type="character" w:customStyle="1" w:styleId="Heading2Char">
    <w:name w:val="Heading 2 Char"/>
    <w:basedOn w:val="DefaultParagraphFont"/>
    <w:link w:val="Heading2"/>
    <w:rsid w:val="00E836F2"/>
    <w:rPr>
      <w:rFonts w:ascii="Arial" w:eastAsia="Times New Roman" w:hAnsi="Arial" w:cs="Arial"/>
      <w:b/>
      <w:bCs/>
      <w:iCs/>
      <w:sz w:val="34"/>
      <w:szCs w:val="28"/>
      <w:lang w:val="el-GR" w:eastAsia="el-GR"/>
    </w:rPr>
  </w:style>
  <w:style w:type="character" w:customStyle="1" w:styleId="Heading3Char">
    <w:name w:val="Heading 3 Char"/>
    <w:basedOn w:val="DefaultParagraphFont"/>
    <w:link w:val="Heading3"/>
    <w:rsid w:val="00E836F2"/>
    <w:rPr>
      <w:rFonts w:ascii="Arial" w:eastAsia="Times New Roman" w:hAnsi="Arial" w:cs="Arial"/>
      <w:b/>
      <w:bCs/>
      <w:sz w:val="26"/>
      <w:szCs w:val="26"/>
      <w:lang w:val="en-US" w:eastAsia="el-GR"/>
    </w:rPr>
  </w:style>
  <w:style w:type="character" w:customStyle="1" w:styleId="Heading4Char">
    <w:name w:val="Heading 4 Char"/>
    <w:basedOn w:val="DefaultParagraphFont"/>
    <w:link w:val="Heading4"/>
    <w:rsid w:val="00E836F2"/>
    <w:rPr>
      <w:rFonts w:ascii="Arial" w:eastAsia="Times New Roman" w:hAnsi="Arial" w:cs="Times New Roman"/>
      <w:b/>
      <w:bCs/>
      <w:sz w:val="24"/>
      <w:szCs w:val="28"/>
      <w:lang w:val="el-GR" w:eastAsia="el-GR"/>
    </w:rPr>
  </w:style>
  <w:style w:type="character" w:customStyle="1" w:styleId="Heading5Char">
    <w:name w:val="Heading 5 Char"/>
    <w:basedOn w:val="DefaultParagraphFont"/>
    <w:link w:val="Heading5"/>
    <w:rsid w:val="00E836F2"/>
    <w:rPr>
      <w:rFonts w:ascii="Times New Roman" w:eastAsia="Times New Roman" w:hAnsi="Times New Roman" w:cs="Times New Roman"/>
      <w:b/>
      <w:bCs/>
      <w:i/>
      <w:iCs/>
      <w:sz w:val="24"/>
      <w:szCs w:val="26"/>
      <w:lang w:val="el-GR" w:eastAsia="el-GR"/>
    </w:rPr>
  </w:style>
  <w:style w:type="character" w:customStyle="1" w:styleId="Heading6Char">
    <w:name w:val="Heading 6 Char"/>
    <w:basedOn w:val="DefaultParagraphFont"/>
    <w:link w:val="Heading6"/>
    <w:rsid w:val="00E836F2"/>
    <w:rPr>
      <w:rFonts w:ascii="Times New Roman" w:eastAsia="Times New Roman" w:hAnsi="Times New Roman" w:cs="Times New Roman"/>
      <w:b/>
      <w:bCs/>
      <w:sz w:val="24"/>
      <w:lang w:val="el-GR" w:eastAsia="el-GR"/>
    </w:rPr>
  </w:style>
  <w:style w:type="character" w:customStyle="1" w:styleId="Heading7Char">
    <w:name w:val="Heading 7 Char"/>
    <w:basedOn w:val="DefaultParagraphFont"/>
    <w:link w:val="Heading7"/>
    <w:rsid w:val="00E836F2"/>
    <w:rPr>
      <w:rFonts w:ascii="Times New Roman" w:eastAsia="Times New Roman" w:hAnsi="Times New Roman" w:cs="Times New Roman"/>
      <w:sz w:val="24"/>
      <w:szCs w:val="24"/>
      <w:lang w:val="el-GR" w:eastAsia="el-GR"/>
    </w:rPr>
  </w:style>
  <w:style w:type="character" w:customStyle="1" w:styleId="Heading8Char">
    <w:name w:val="Heading 8 Char"/>
    <w:basedOn w:val="DefaultParagraphFont"/>
    <w:link w:val="Heading8"/>
    <w:rsid w:val="00E836F2"/>
    <w:rPr>
      <w:rFonts w:ascii="Times New Roman" w:eastAsia="Times New Roman" w:hAnsi="Times New Roman" w:cs="Times New Roman"/>
      <w:i/>
      <w:iCs/>
      <w:sz w:val="24"/>
      <w:szCs w:val="24"/>
      <w:lang w:val="el-GR" w:eastAsia="el-GR"/>
    </w:rPr>
  </w:style>
  <w:style w:type="character" w:customStyle="1" w:styleId="Heading9Char">
    <w:name w:val="Heading 9 Char"/>
    <w:basedOn w:val="DefaultParagraphFont"/>
    <w:link w:val="Heading9"/>
    <w:rsid w:val="00E836F2"/>
    <w:rPr>
      <w:rFonts w:ascii="Arial" w:eastAsia="Times New Roman" w:hAnsi="Arial" w:cs="Arial"/>
      <w:lang w:val="el-GR" w:eastAsia="el-GR"/>
    </w:rPr>
  </w:style>
  <w:style w:type="paragraph" w:styleId="Footer">
    <w:name w:val="footer"/>
    <w:basedOn w:val="Normal"/>
    <w:link w:val="FooterChar"/>
    <w:uiPriority w:val="99"/>
    <w:rsid w:val="00E836F2"/>
    <w:pPr>
      <w:tabs>
        <w:tab w:val="center" w:pos="4153"/>
        <w:tab w:val="right" w:pos="8306"/>
      </w:tabs>
    </w:pPr>
    <w:rPr>
      <w:sz w:val="20"/>
    </w:rPr>
  </w:style>
  <w:style w:type="character" w:customStyle="1" w:styleId="FooterChar">
    <w:name w:val="Footer Char"/>
    <w:basedOn w:val="DefaultParagraphFont"/>
    <w:link w:val="Footer"/>
    <w:uiPriority w:val="99"/>
    <w:rsid w:val="00E836F2"/>
    <w:rPr>
      <w:rFonts w:ascii="Times New Roman" w:eastAsia="Times New Roman" w:hAnsi="Times New Roman" w:cs="Times New Roman"/>
      <w:sz w:val="20"/>
      <w:szCs w:val="24"/>
      <w:lang w:val="el-GR" w:eastAsia="el-GR"/>
    </w:rPr>
  </w:style>
  <w:style w:type="character" w:styleId="PageNumber">
    <w:name w:val="page number"/>
    <w:basedOn w:val="DefaultParagraphFont"/>
    <w:rsid w:val="00E836F2"/>
  </w:style>
  <w:style w:type="character" w:styleId="Hyperlink">
    <w:name w:val="Hyperlink"/>
    <w:basedOn w:val="DefaultParagraphFont"/>
    <w:uiPriority w:val="99"/>
    <w:rsid w:val="00E836F2"/>
    <w:rPr>
      <w:rFonts w:ascii="Arial" w:hAnsi="Arial"/>
      <w:dstrike w:val="0"/>
      <w:color w:val="000080"/>
      <w:sz w:val="20"/>
      <w:szCs w:val="20"/>
      <w:u w:val="none"/>
      <w:effect w:val="none"/>
    </w:rPr>
  </w:style>
  <w:style w:type="paragraph" w:styleId="TOC1">
    <w:name w:val="toc 1"/>
    <w:basedOn w:val="Normal"/>
    <w:next w:val="Normal"/>
    <w:autoRedefine/>
    <w:uiPriority w:val="39"/>
    <w:rsid w:val="00E836F2"/>
    <w:pPr>
      <w:tabs>
        <w:tab w:val="left" w:pos="360"/>
        <w:tab w:val="right" w:leader="dot" w:pos="8460"/>
      </w:tabs>
      <w:spacing w:before="120" w:after="120"/>
      <w:jc w:val="left"/>
    </w:pPr>
    <w:rPr>
      <w:b/>
      <w:bCs/>
      <w:caps/>
    </w:rPr>
  </w:style>
  <w:style w:type="paragraph" w:styleId="TOC2">
    <w:name w:val="toc 2"/>
    <w:basedOn w:val="Normal"/>
    <w:next w:val="Normal"/>
    <w:autoRedefine/>
    <w:uiPriority w:val="39"/>
    <w:rsid w:val="00E836F2"/>
    <w:pPr>
      <w:tabs>
        <w:tab w:val="left" w:pos="900"/>
        <w:tab w:val="right" w:leader="dot" w:pos="8460"/>
      </w:tabs>
      <w:spacing w:after="0"/>
      <w:ind w:left="360"/>
      <w:jc w:val="left"/>
    </w:pPr>
    <w:rPr>
      <w:smallCaps/>
    </w:rPr>
  </w:style>
  <w:style w:type="paragraph" w:styleId="TOC3">
    <w:name w:val="toc 3"/>
    <w:basedOn w:val="Normal"/>
    <w:next w:val="Normal"/>
    <w:autoRedefine/>
    <w:uiPriority w:val="39"/>
    <w:rsid w:val="00E836F2"/>
    <w:pPr>
      <w:tabs>
        <w:tab w:val="left" w:pos="1620"/>
        <w:tab w:val="right" w:leader="dot" w:pos="8460"/>
      </w:tabs>
      <w:spacing w:after="0"/>
      <w:ind w:left="900"/>
      <w:jc w:val="left"/>
    </w:pPr>
    <w:rPr>
      <w:i/>
      <w:iCs/>
    </w:rPr>
  </w:style>
  <w:style w:type="paragraph" w:customStyle="1" w:styleId="TableBody">
    <w:name w:val="TableBody"/>
    <w:rsid w:val="00E836F2"/>
    <w:pPr>
      <w:spacing w:before="20" w:after="20" w:line="240" w:lineRule="auto"/>
      <w:jc w:val="center"/>
    </w:pPr>
    <w:rPr>
      <w:rFonts w:ascii="Arial" w:eastAsia="Times New Roman" w:hAnsi="Arial" w:cs="Arial"/>
      <w:sz w:val="20"/>
      <w:szCs w:val="20"/>
      <w:lang w:val="el-GR" w:eastAsia="el-GR"/>
    </w:rPr>
  </w:style>
  <w:style w:type="paragraph" w:customStyle="1" w:styleId="Heading1-no-numbers">
    <w:name w:val="Heading1-no-numbers"/>
    <w:basedOn w:val="Heading1"/>
    <w:next w:val="Normal"/>
    <w:rsid w:val="00E836F2"/>
    <w:pPr>
      <w:numPr>
        <w:numId w:val="0"/>
      </w:numPr>
    </w:pPr>
  </w:style>
  <w:style w:type="paragraph" w:styleId="Caption">
    <w:name w:val="caption"/>
    <w:basedOn w:val="Normal"/>
    <w:next w:val="Normal"/>
    <w:uiPriority w:val="35"/>
    <w:qFormat/>
    <w:rsid w:val="00E836F2"/>
    <w:pPr>
      <w:spacing w:before="180" w:after="240" w:line="240" w:lineRule="auto"/>
      <w:jc w:val="center"/>
    </w:pPr>
    <w:rPr>
      <w:bCs/>
      <w:sz w:val="22"/>
      <w:szCs w:val="20"/>
    </w:rPr>
  </w:style>
  <w:style w:type="character" w:styleId="Strong">
    <w:name w:val="Strong"/>
    <w:basedOn w:val="DefaultParagraphFont"/>
    <w:qFormat/>
    <w:rsid w:val="00E836F2"/>
    <w:rPr>
      <w:b/>
      <w:bCs/>
    </w:rPr>
  </w:style>
  <w:style w:type="paragraph" w:customStyle="1" w:styleId="TableHeader">
    <w:name w:val="TableHeader"/>
    <w:rsid w:val="00E836F2"/>
    <w:pPr>
      <w:spacing w:before="40" w:after="40" w:line="240" w:lineRule="auto"/>
      <w:jc w:val="center"/>
    </w:pPr>
    <w:rPr>
      <w:rFonts w:ascii="Arial" w:eastAsia="Times New Roman" w:hAnsi="Arial" w:cs="Arial"/>
      <w:b/>
      <w:sz w:val="20"/>
      <w:szCs w:val="20"/>
      <w:lang w:val="el-GR" w:eastAsia="el-GR"/>
    </w:rPr>
  </w:style>
  <w:style w:type="character" w:styleId="Emphasis">
    <w:name w:val="Emphasis"/>
    <w:basedOn w:val="DefaultParagraphFont"/>
    <w:qFormat/>
    <w:rsid w:val="00D22298"/>
    <w:rPr>
      <w:i/>
      <w:iCs/>
    </w:rPr>
  </w:style>
  <w:style w:type="character" w:styleId="CommentReference">
    <w:name w:val="annotation reference"/>
    <w:basedOn w:val="DefaultParagraphFont"/>
    <w:uiPriority w:val="99"/>
    <w:semiHidden/>
    <w:unhideWhenUsed/>
    <w:rsid w:val="00C1071D"/>
    <w:rPr>
      <w:sz w:val="16"/>
      <w:szCs w:val="16"/>
    </w:rPr>
  </w:style>
  <w:style w:type="paragraph" w:styleId="CommentText">
    <w:name w:val="annotation text"/>
    <w:basedOn w:val="Normal"/>
    <w:link w:val="CommentTextChar"/>
    <w:uiPriority w:val="99"/>
    <w:semiHidden/>
    <w:unhideWhenUsed/>
    <w:rsid w:val="00C1071D"/>
    <w:pPr>
      <w:spacing w:line="240" w:lineRule="auto"/>
    </w:pPr>
    <w:rPr>
      <w:sz w:val="20"/>
      <w:szCs w:val="20"/>
    </w:rPr>
  </w:style>
  <w:style w:type="character" w:customStyle="1" w:styleId="CommentTextChar">
    <w:name w:val="Comment Text Char"/>
    <w:basedOn w:val="DefaultParagraphFont"/>
    <w:link w:val="CommentText"/>
    <w:uiPriority w:val="99"/>
    <w:semiHidden/>
    <w:rsid w:val="00C1071D"/>
    <w:rPr>
      <w:rFonts w:ascii="Times New Roman" w:eastAsia="Times New Roman" w:hAnsi="Times New Roman" w:cs="Times New Roman"/>
      <w:sz w:val="20"/>
      <w:szCs w:val="20"/>
      <w:lang w:val="el-GR" w:eastAsia="el-GR"/>
    </w:rPr>
  </w:style>
  <w:style w:type="paragraph" w:styleId="CommentSubject">
    <w:name w:val="annotation subject"/>
    <w:basedOn w:val="CommentText"/>
    <w:next w:val="CommentText"/>
    <w:link w:val="CommentSubjectChar"/>
    <w:uiPriority w:val="99"/>
    <w:semiHidden/>
    <w:unhideWhenUsed/>
    <w:rsid w:val="00C1071D"/>
    <w:rPr>
      <w:b/>
      <w:bCs/>
    </w:rPr>
  </w:style>
  <w:style w:type="character" w:customStyle="1" w:styleId="CommentSubjectChar">
    <w:name w:val="Comment Subject Char"/>
    <w:basedOn w:val="CommentTextChar"/>
    <w:link w:val="CommentSubject"/>
    <w:uiPriority w:val="99"/>
    <w:semiHidden/>
    <w:rsid w:val="00C1071D"/>
    <w:rPr>
      <w:rFonts w:ascii="Times New Roman" w:eastAsia="Times New Roman" w:hAnsi="Times New Roman" w:cs="Times New Roman"/>
      <w:b/>
      <w:bCs/>
      <w:sz w:val="20"/>
      <w:szCs w:val="20"/>
      <w:lang w:val="el-GR" w:eastAsia="el-GR"/>
    </w:rPr>
  </w:style>
  <w:style w:type="paragraph" w:styleId="BalloonText">
    <w:name w:val="Balloon Text"/>
    <w:basedOn w:val="Normal"/>
    <w:link w:val="BalloonTextChar"/>
    <w:uiPriority w:val="99"/>
    <w:semiHidden/>
    <w:unhideWhenUsed/>
    <w:rsid w:val="00C1071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1071D"/>
    <w:rPr>
      <w:rFonts w:ascii="Segoe UI" w:eastAsia="Times New Roman" w:hAnsi="Segoe UI" w:cs="Segoe UI"/>
      <w:sz w:val="18"/>
      <w:szCs w:val="18"/>
      <w:lang w:val="el-GR" w:eastAsia="el-GR"/>
    </w:rPr>
  </w:style>
  <w:style w:type="paragraph" w:styleId="Header">
    <w:name w:val="header"/>
    <w:basedOn w:val="Normal"/>
    <w:link w:val="HeaderChar"/>
    <w:uiPriority w:val="99"/>
    <w:unhideWhenUsed/>
    <w:rsid w:val="000126C6"/>
    <w:pPr>
      <w:tabs>
        <w:tab w:val="center" w:pos="4153"/>
        <w:tab w:val="right" w:pos="8306"/>
      </w:tabs>
      <w:spacing w:after="0" w:line="240" w:lineRule="auto"/>
    </w:pPr>
  </w:style>
  <w:style w:type="character" w:customStyle="1" w:styleId="HeaderChar">
    <w:name w:val="Header Char"/>
    <w:basedOn w:val="DefaultParagraphFont"/>
    <w:link w:val="Header"/>
    <w:uiPriority w:val="99"/>
    <w:rsid w:val="000126C6"/>
    <w:rPr>
      <w:rFonts w:ascii="Times New Roman" w:eastAsia="Times New Roman" w:hAnsi="Times New Roman" w:cs="Times New Roman"/>
      <w:sz w:val="24"/>
      <w:szCs w:val="24"/>
      <w:lang w:val="el-GR" w:eastAsia="el-GR"/>
    </w:rPr>
  </w:style>
  <w:style w:type="character" w:styleId="BookTitle">
    <w:name w:val="Book Title"/>
    <w:basedOn w:val="DefaultParagraphFont"/>
    <w:uiPriority w:val="33"/>
    <w:qFormat/>
    <w:rsid w:val="00B045C1"/>
    <w:rPr>
      <w:b/>
      <w:bCs/>
      <w:i/>
      <w:iCs/>
      <w:spacing w:val="5"/>
    </w:rPr>
  </w:style>
  <w:style w:type="paragraph" w:styleId="ListParagraph">
    <w:name w:val="List Paragraph"/>
    <w:basedOn w:val="Normal"/>
    <w:uiPriority w:val="34"/>
    <w:qFormat/>
    <w:rsid w:val="00A21C16"/>
    <w:pPr>
      <w:spacing w:after="200" w:line="276" w:lineRule="auto"/>
      <w:ind w:left="720"/>
      <w:contextualSpacing/>
      <w:jc w:val="left"/>
    </w:pPr>
    <w:rPr>
      <w:rFonts w:asciiTheme="minorHAnsi" w:eastAsiaTheme="minorHAnsi" w:hAnsiTheme="minorHAnsi" w:cstheme="minorBidi"/>
      <w:sz w:val="22"/>
      <w:szCs w:val="22"/>
      <w:lang w:eastAsia="en-US"/>
    </w:rPr>
  </w:style>
  <w:style w:type="character" w:styleId="FollowedHyperlink">
    <w:name w:val="FollowedHyperlink"/>
    <w:basedOn w:val="DefaultParagraphFont"/>
    <w:uiPriority w:val="99"/>
    <w:semiHidden/>
    <w:unhideWhenUsed/>
    <w:rsid w:val="003442BA"/>
    <w:rPr>
      <w:color w:val="954F72" w:themeColor="followedHyperlink"/>
      <w:u w:val="single"/>
    </w:rPr>
  </w:style>
  <w:style w:type="table" w:styleId="GridTable5Dark-Accent1">
    <w:name w:val="Grid Table 5 Dark Accent 1"/>
    <w:basedOn w:val="TableNormal"/>
    <w:uiPriority w:val="50"/>
    <w:rsid w:val="00F427F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Revision">
    <w:name w:val="Revision"/>
    <w:hidden/>
    <w:uiPriority w:val="99"/>
    <w:semiHidden/>
    <w:rsid w:val="00FB78B6"/>
    <w:pPr>
      <w:spacing w:after="0" w:line="240" w:lineRule="auto"/>
    </w:pPr>
    <w:rPr>
      <w:rFonts w:ascii="Times New Roman" w:eastAsia="Times New Roman" w:hAnsi="Times New Roman" w:cs="Times New Roman"/>
      <w:sz w:val="24"/>
      <w:szCs w:val="24"/>
      <w:lang w:eastAsia="el-GR"/>
    </w:rPr>
  </w:style>
  <w:style w:type="table" w:styleId="TableGrid">
    <w:name w:val="Table Grid"/>
    <w:basedOn w:val="TableNormal"/>
    <w:uiPriority w:val="39"/>
    <w:rsid w:val="00532D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D5032"/>
    <w:rPr>
      <w:color w:val="808080"/>
    </w:rPr>
  </w:style>
  <w:style w:type="paragraph" w:styleId="FootnoteText">
    <w:name w:val="footnote text"/>
    <w:basedOn w:val="Normal"/>
    <w:link w:val="FootnoteTextChar"/>
    <w:uiPriority w:val="99"/>
    <w:semiHidden/>
    <w:unhideWhenUsed/>
    <w:rsid w:val="00B0009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0009A"/>
    <w:rPr>
      <w:rFonts w:ascii="Times New Roman" w:eastAsia="Times New Roman" w:hAnsi="Times New Roman" w:cs="Times New Roman"/>
      <w:sz w:val="20"/>
      <w:szCs w:val="20"/>
      <w:lang w:eastAsia="el-GR"/>
    </w:rPr>
  </w:style>
  <w:style w:type="character" w:styleId="FootnoteReference">
    <w:name w:val="footnote reference"/>
    <w:basedOn w:val="DefaultParagraphFont"/>
    <w:uiPriority w:val="99"/>
    <w:semiHidden/>
    <w:unhideWhenUsed/>
    <w:rsid w:val="00B0009A"/>
    <w:rPr>
      <w:vertAlign w:val="superscript"/>
    </w:rPr>
  </w:style>
  <w:style w:type="paragraph" w:styleId="EndnoteText">
    <w:name w:val="endnote text"/>
    <w:basedOn w:val="Normal"/>
    <w:link w:val="EndnoteTextChar"/>
    <w:uiPriority w:val="99"/>
    <w:semiHidden/>
    <w:unhideWhenUsed/>
    <w:rsid w:val="00B0009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009A"/>
    <w:rPr>
      <w:rFonts w:ascii="Times New Roman" w:eastAsia="Times New Roman" w:hAnsi="Times New Roman" w:cs="Times New Roman"/>
      <w:sz w:val="20"/>
      <w:szCs w:val="20"/>
      <w:lang w:eastAsia="el-GR"/>
    </w:rPr>
  </w:style>
  <w:style w:type="character" w:styleId="EndnoteReference">
    <w:name w:val="endnote reference"/>
    <w:basedOn w:val="DefaultParagraphFont"/>
    <w:uiPriority w:val="99"/>
    <w:semiHidden/>
    <w:unhideWhenUsed/>
    <w:rsid w:val="00B0009A"/>
    <w:rPr>
      <w:vertAlign w:val="superscript"/>
    </w:rPr>
  </w:style>
  <w:style w:type="paragraph" w:styleId="TOC4">
    <w:name w:val="toc 4"/>
    <w:basedOn w:val="Normal"/>
    <w:next w:val="Normal"/>
    <w:autoRedefine/>
    <w:uiPriority w:val="39"/>
    <w:unhideWhenUsed/>
    <w:rsid w:val="00610786"/>
    <w:pPr>
      <w:spacing w:after="100" w:line="259" w:lineRule="auto"/>
      <w:ind w:left="660"/>
      <w:jc w:val="left"/>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610786"/>
    <w:pPr>
      <w:spacing w:after="100" w:line="259" w:lineRule="auto"/>
      <w:ind w:left="880"/>
      <w:jc w:val="left"/>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610786"/>
    <w:pPr>
      <w:spacing w:after="100" w:line="259" w:lineRule="auto"/>
      <w:ind w:left="1100"/>
      <w:jc w:val="left"/>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610786"/>
    <w:pPr>
      <w:spacing w:after="100" w:line="259" w:lineRule="auto"/>
      <w:ind w:left="1320"/>
      <w:jc w:val="left"/>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610786"/>
    <w:pPr>
      <w:spacing w:after="100" w:line="259" w:lineRule="auto"/>
      <w:ind w:left="1540"/>
      <w:jc w:val="left"/>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610786"/>
    <w:pPr>
      <w:spacing w:after="100" w:line="259" w:lineRule="auto"/>
      <w:ind w:left="1760"/>
      <w:jc w:val="left"/>
    </w:pPr>
    <w:rPr>
      <w:rFonts w:asciiTheme="minorHAnsi" w:eastAsiaTheme="minorEastAsia" w:hAnsiTheme="minorHAnsi" w:cstheme="minorBidi"/>
      <w:sz w:val="22"/>
      <w:szCs w:val="22"/>
      <w:lang w:eastAsia="en-GB"/>
    </w:rPr>
  </w:style>
  <w:style w:type="paragraph" w:styleId="TableofFigures">
    <w:name w:val="table of figures"/>
    <w:basedOn w:val="Normal"/>
    <w:next w:val="Normal"/>
    <w:uiPriority w:val="99"/>
    <w:unhideWhenUsed/>
    <w:rsid w:val="0061078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202500">
      <w:bodyDiv w:val="1"/>
      <w:marLeft w:val="0"/>
      <w:marRight w:val="0"/>
      <w:marTop w:val="0"/>
      <w:marBottom w:val="0"/>
      <w:divBdr>
        <w:top w:val="none" w:sz="0" w:space="0" w:color="auto"/>
        <w:left w:val="none" w:sz="0" w:space="0" w:color="auto"/>
        <w:bottom w:val="none" w:sz="0" w:space="0" w:color="auto"/>
        <w:right w:val="none" w:sz="0" w:space="0" w:color="auto"/>
      </w:divBdr>
    </w:div>
    <w:div w:id="1900163464">
      <w:bodyDiv w:val="1"/>
      <w:marLeft w:val="0"/>
      <w:marRight w:val="0"/>
      <w:marTop w:val="0"/>
      <w:marBottom w:val="0"/>
      <w:divBdr>
        <w:top w:val="none" w:sz="0" w:space="0" w:color="auto"/>
        <w:left w:val="none" w:sz="0" w:space="0" w:color="auto"/>
        <w:bottom w:val="none" w:sz="0" w:space="0" w:color="auto"/>
        <w:right w:val="none" w:sz="0" w:space="0" w:color="auto"/>
      </w:divBdr>
    </w:div>
    <w:div w:id="2012834442">
      <w:bodyDiv w:val="1"/>
      <w:marLeft w:val="0"/>
      <w:marRight w:val="0"/>
      <w:marTop w:val="0"/>
      <w:marBottom w:val="0"/>
      <w:divBdr>
        <w:top w:val="none" w:sz="0" w:space="0" w:color="auto"/>
        <w:left w:val="none" w:sz="0" w:space="0" w:color="auto"/>
        <w:bottom w:val="none" w:sz="0" w:space="0" w:color="auto"/>
        <w:right w:val="none" w:sz="0" w:space="0" w:color="auto"/>
      </w:divBdr>
      <w:divsChild>
        <w:div w:id="18332510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6.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9.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hyperlink" Target="http://www.washingtonpost.com/wp-dyn/content/article/2007/09/30/AR2007093001569.html" TargetMode="External"/><Relationship Id="rId89" Type="http://schemas.openxmlformats.org/officeDocument/2006/relationships/hyperlink" Target="http://dl.acm.org/citation.cfm?id=1905533" TargetMode="Externa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hyperlink" Target="http://www.ims.uni-stuttgart.de/institut/mitarbeiter/schulte/theses/phd/algorithm.pdf" TargetMode="Externa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5.jpeg"/><Relationship Id="rId11" Type="http://schemas.openxmlformats.org/officeDocument/2006/relationships/footer" Target="footer3.xml"/><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hyperlink" Target="https://developer.nvidia.com/cuda-toolkit-65" TargetMode="External"/><Relationship Id="rId87" Type="http://schemas.openxmlformats.org/officeDocument/2006/relationships/hyperlink" Target="https://www.microsoft.com/en-us/sql-server/sql-server-2016" TargetMode="External"/><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6.jpeg"/><Relationship Id="rId90" Type="http://schemas.openxmlformats.org/officeDocument/2006/relationships/hyperlink" Target="https://www.ncbi.nlm.nih.gov/pubmed/15613948" TargetMode="External"/><Relationship Id="rId95"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package" Target="embeddings/Microsoft_Visio_Drawing.vsdx"/><Relationship Id="rId22" Type="http://schemas.openxmlformats.org/officeDocument/2006/relationships/hyperlink" Target="https://github.com/N1h1l1sT/HEDNO-Oracle"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hyperlink" Target="https://developer.nvidia.com/rdp/cudnn-archive" TargetMode="External"/><Relationship Id="rId85" Type="http://schemas.openxmlformats.org/officeDocument/2006/relationships/hyperlink" Target="https://www.R-project.org/" TargetMode="External"/><Relationship Id="rId93" Type="http://schemas.openxmlformats.org/officeDocument/2006/relationships/hyperlink" Target="http://www.deddie.gr/en" TargetMode="External"/><Relationship Id="rId3" Type="http://schemas.openxmlformats.org/officeDocument/2006/relationships/styles" Target="styles.xml"/><Relationship Id="rId12" Type="http://schemas.openxmlformats.org/officeDocument/2006/relationships/image" Target="media/image2.gif"/><Relationship Id="rId17" Type="http://schemas.openxmlformats.org/officeDocument/2006/relationships/image" Target="media/image5.png"/><Relationship Id="rId25" Type="http://schemas.openxmlformats.org/officeDocument/2006/relationships/hyperlink" Target="https://developers.google.com/maps/documentation/geolocation/get-api-key" TargetMode="External"/><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8.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hyperlink" Target="https://books.google.gr/books?hl=en&amp;lr=&amp;id=AQyjBQAAQBAJ&amp;oi=fnd&amp;pg=PP1&amp;dq=introduction+to+machine+learning&amp;ots=XnsT6zF3KJ&amp;sig=W3cIq85LIpp31r2tGVSR07tnci4&amp;redir_esc=y" TargetMode="External"/><Relationship Id="rId88" Type="http://schemas.openxmlformats.org/officeDocument/2006/relationships/hyperlink" Target="https://msdn.microsoft.com/en-us/microsoft-r/index" TargetMode="External"/><Relationship Id="rId91" Type="http://schemas.openxmlformats.org/officeDocument/2006/relationships/hyperlink" Target="https://www.ncbi.nlm.nih.gov/pubmed/803864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github.com/N1h1l1sT/Thesis-CSD-AUTh-UID-633" TargetMode="External"/><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footer" Target="footer2.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5.jpeg"/><Relationship Id="rId86" Type="http://schemas.openxmlformats.org/officeDocument/2006/relationships/hyperlink" Target="http://spark.apache.org/"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F8AA27-7AC9-447D-B891-C8DE93061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929</TotalTime>
  <Pages>125</Pages>
  <Words>33506</Words>
  <Characters>190989</Characters>
  <Application>Microsoft Office Word</Application>
  <DocSecurity>0</DocSecurity>
  <Lines>1591</Lines>
  <Paragraphs>448</Paragraphs>
  <ScaleCrop>false</ScaleCrop>
  <HeadingPairs>
    <vt:vector size="2" baseType="variant">
      <vt:variant>
        <vt:lpstr>Title</vt:lpstr>
      </vt:variant>
      <vt:variant>
        <vt:i4>1</vt:i4>
      </vt:variant>
    </vt:vector>
  </HeadingPairs>
  <TitlesOfParts>
    <vt:vector size="1" baseType="lpstr">
      <vt:lpstr>Machine Learning methods for the analysis of data of an Electricity Distribution Network Operator</vt:lpstr>
    </vt:vector>
  </TitlesOfParts>
  <Manager>ipmamali@csd.auth.gr</Manager>
  <Company/>
  <LinksUpToDate>false</LinksUpToDate>
  <CharactersWithSpaces>224047</CharactersWithSpaces>
  <SharedDoc>false</SharedDoc>
  <HyperlinkBase>https://www.NihilisTsLab.com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Machine Learning methods for the analysis of data of an Electricity Distribution Network Operator</dc:title>
  <dc:subject>Using Machine Learning to predict whether or not a future HEDNO Project is will be Approved</dc:subject>
  <dc:creator>Ioannis Mamalikidis</dc:creator>
  <cp:keywords>Thesis, Dissertation, CSD, Informatics, Machine Learning, Artificial Intelligence, Business Intilligence, Aristotle University of Thessaloniki, Computer Science Department</cp:keywords>
  <dc:description>v1.0</dc:description>
  <cp:lastModifiedBy>Ioannis Mamalikidis</cp:lastModifiedBy>
  <cp:revision>49</cp:revision>
  <dcterms:created xsi:type="dcterms:W3CDTF">2017-03-11T22:04:00Z</dcterms:created>
  <dcterms:modified xsi:type="dcterms:W3CDTF">2017-03-22T16:47:00Z</dcterms:modified>
  <cp:category>Masters, Thesis, Paper</cp:category>
  <cp:contentStatus>Finished</cp:contentStatus>
</cp:coreProperties>
</file>